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5FE9" w14:textId="6D92B90E" w:rsidR="00175002" w:rsidRDefault="00175002"/>
    <w:p w14:paraId="56BEBF5F" w14:textId="676C0192" w:rsidR="0087014B" w:rsidRPr="00BC09E1" w:rsidRDefault="00104D61" w:rsidP="0087014B">
      <w:pPr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</w:pPr>
      <w:r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  <w:t>Kaspersky e CRIF annunciano un accordo di distribuzione</w:t>
      </w:r>
      <w:r w:rsidR="004D4D82"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  <w:t xml:space="preserve"> volto a proteggere </w:t>
      </w:r>
      <w:r w:rsidR="004C77C4"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  <w:t>clienti privati e business di</w:t>
      </w:r>
      <w:r w:rsidR="004D4D82"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  <w:t xml:space="preserve"> banche</w:t>
      </w:r>
      <w:r w:rsidR="00DF175F">
        <w:rPr>
          <w:rFonts w:ascii="Arial" w:eastAsiaTheme="majorEastAsia" w:hAnsi="Arial" w:cs="Arial"/>
          <w:b/>
          <w:bCs/>
          <w:color w:val="0D0D0D" w:themeColor="text1" w:themeTint="F2"/>
          <w:kern w:val="28"/>
          <w:sz w:val="52"/>
          <w:szCs w:val="52"/>
          <w:lang w:val="it-IT"/>
        </w:rPr>
        <w:t xml:space="preserve"> e istituti finanziari</w:t>
      </w:r>
    </w:p>
    <w:p w14:paraId="77C8FA1E" w14:textId="6B39A1C8" w:rsidR="0087014B" w:rsidRPr="008C01CB" w:rsidRDefault="0087014B" w:rsidP="0087014B">
      <w:pPr>
        <w:rPr>
          <w:rFonts w:ascii="Arial" w:hAnsi="Arial" w:cs="Arial"/>
          <w:lang w:val="it-IT"/>
        </w:rPr>
      </w:pPr>
      <w:r w:rsidRPr="008C01CB">
        <w:rPr>
          <w:rFonts w:ascii="Arial" w:hAnsi="Arial" w:cs="Arial"/>
          <w:lang w:val="it-IT"/>
        </w:rPr>
        <w:t>Milano</w:t>
      </w:r>
      <w:r w:rsidR="007556DA">
        <w:rPr>
          <w:rFonts w:ascii="Arial" w:hAnsi="Arial" w:cs="Arial"/>
          <w:lang w:val="it-IT"/>
        </w:rPr>
        <w:t>,</w:t>
      </w:r>
      <w:r w:rsidR="007E2AD3">
        <w:rPr>
          <w:rFonts w:ascii="Arial" w:hAnsi="Arial" w:cs="Arial"/>
          <w:lang w:val="it-IT"/>
        </w:rPr>
        <w:t xml:space="preserve"> </w:t>
      </w:r>
      <w:r w:rsidR="00DA2343">
        <w:rPr>
          <w:rFonts w:ascii="Arial" w:hAnsi="Arial" w:cs="Arial"/>
          <w:lang w:val="it-IT"/>
        </w:rPr>
        <w:t>18</w:t>
      </w:r>
      <w:r w:rsidRPr="008C01CB">
        <w:rPr>
          <w:rFonts w:ascii="Arial" w:hAnsi="Arial" w:cs="Arial"/>
          <w:lang w:val="it-IT"/>
        </w:rPr>
        <w:t xml:space="preserve"> dicembre, 2020</w:t>
      </w:r>
    </w:p>
    <w:p w14:paraId="147E215B" w14:textId="627E9F74" w:rsidR="00BA28A1" w:rsidRDefault="007E2AD3" w:rsidP="00E11D17">
      <w:pPr>
        <w:pStyle w:val="NormalWeb"/>
        <w:shd w:val="clear" w:color="auto" w:fill="FFFFFF"/>
        <w:rPr>
          <w:rFonts w:ascii="Arial" w:hAnsi="Arial" w:cs="Arial"/>
          <w:b/>
          <w:color w:val="232627"/>
          <w:szCs w:val="20"/>
          <w:lang w:val="it-IT"/>
        </w:rPr>
      </w:pPr>
      <w:bookmarkStart w:id="0" w:name="_Hlk59112417"/>
      <w:r>
        <w:rPr>
          <w:rFonts w:ascii="Arial" w:hAnsi="Arial" w:cs="Arial"/>
          <w:b/>
          <w:color w:val="232627"/>
          <w:szCs w:val="20"/>
          <w:lang w:val="it-IT"/>
        </w:rPr>
        <w:t>Kaspersky e C</w:t>
      </w:r>
      <w:r w:rsidR="005F198C">
        <w:rPr>
          <w:rFonts w:ascii="Arial" w:hAnsi="Arial" w:cs="Arial"/>
          <w:b/>
          <w:color w:val="232627"/>
          <w:szCs w:val="20"/>
          <w:lang w:val="it-IT"/>
        </w:rPr>
        <w:t>RIF</w:t>
      </w:r>
      <w:r w:rsidR="006A07D9">
        <w:rPr>
          <w:rFonts w:ascii="Arial" w:hAnsi="Arial" w:cs="Arial"/>
          <w:b/>
          <w:color w:val="232627"/>
          <w:szCs w:val="20"/>
          <w:lang w:val="it-IT"/>
        </w:rPr>
        <w:t>,</w:t>
      </w:r>
      <w:r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="000602E8" w:rsidRPr="000602E8">
        <w:rPr>
          <w:rFonts w:ascii="Arial" w:hAnsi="Arial" w:cs="Arial"/>
          <w:b/>
          <w:color w:val="232627"/>
          <w:szCs w:val="20"/>
          <w:lang w:val="it-IT"/>
        </w:rPr>
        <w:t xml:space="preserve">azienda globale </w:t>
      </w:r>
      <w:r w:rsidR="00DB49A3" w:rsidRPr="00DB49A3">
        <w:rPr>
          <w:rFonts w:ascii="Arial" w:hAnsi="Arial" w:cs="Arial"/>
          <w:b/>
          <w:color w:val="232627"/>
          <w:szCs w:val="20"/>
          <w:lang w:val="it-IT"/>
        </w:rPr>
        <w:t>inclusa nella prestigiosa IDC FinTech Rankings Top 100</w:t>
      </w:r>
      <w:r w:rsidR="00DB49A3">
        <w:rPr>
          <w:rFonts w:ascii="Arial" w:hAnsi="Arial" w:cs="Arial"/>
          <w:b/>
          <w:color w:val="232627"/>
          <w:szCs w:val="20"/>
          <w:lang w:val="it-IT"/>
        </w:rPr>
        <w:t xml:space="preserve">, 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 xml:space="preserve">che offre tra l’altro soluzioni </w:t>
      </w:r>
      <w:r w:rsidR="00EB3DFC">
        <w:rPr>
          <w:rFonts w:ascii="Arial" w:hAnsi="Arial" w:cs="Arial"/>
          <w:b/>
          <w:color w:val="232627"/>
          <w:szCs w:val="20"/>
          <w:lang w:val="it-IT"/>
        </w:rPr>
        <w:t>per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 xml:space="preserve"> privati e PMI focalizzate sulla prevenzione e protezione da furto di identità, frodi creditizie e rischi cyber</w:t>
      </w:r>
      <w:r w:rsidR="000372D6">
        <w:rPr>
          <w:rFonts w:ascii="Arial" w:hAnsi="Arial" w:cs="Arial"/>
          <w:b/>
          <w:color w:val="232627"/>
          <w:szCs w:val="20"/>
          <w:lang w:val="it-IT"/>
        </w:rPr>
        <w:t xml:space="preserve">, </w:t>
      </w:r>
      <w:r>
        <w:rPr>
          <w:rFonts w:ascii="Arial" w:hAnsi="Arial" w:cs="Arial"/>
          <w:b/>
          <w:color w:val="232627"/>
          <w:szCs w:val="20"/>
          <w:lang w:val="it-IT"/>
        </w:rPr>
        <w:t>hanno s</w:t>
      </w:r>
      <w:r w:rsidR="000602E8">
        <w:rPr>
          <w:rFonts w:ascii="Arial" w:hAnsi="Arial" w:cs="Arial"/>
          <w:b/>
          <w:color w:val="232627"/>
          <w:szCs w:val="20"/>
          <w:lang w:val="it-IT"/>
        </w:rPr>
        <w:t>iglato</w:t>
      </w:r>
      <w:r>
        <w:rPr>
          <w:rFonts w:ascii="Arial" w:hAnsi="Arial" w:cs="Arial"/>
          <w:b/>
          <w:color w:val="232627"/>
          <w:szCs w:val="20"/>
          <w:lang w:val="it-IT"/>
        </w:rPr>
        <w:t xml:space="preserve"> un accordo 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>per la</w:t>
      </w:r>
      <w:r w:rsidR="000E6B7B" w:rsidRPr="00353DCD"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Pr="00353DCD">
        <w:rPr>
          <w:rFonts w:ascii="Arial" w:hAnsi="Arial" w:cs="Arial"/>
          <w:b/>
          <w:color w:val="232627"/>
          <w:szCs w:val="20"/>
          <w:lang w:val="it-IT"/>
        </w:rPr>
        <w:t>distribuzione dei prodotti Kaspersky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 xml:space="preserve"> nell’ambito dei pacchetti di servizi offerti da CRIF</w:t>
      </w:r>
      <w:r w:rsidRPr="00353DCD">
        <w:rPr>
          <w:rFonts w:ascii="Arial" w:hAnsi="Arial" w:cs="Arial"/>
          <w:b/>
          <w:color w:val="232627"/>
          <w:szCs w:val="20"/>
          <w:lang w:val="it-IT"/>
        </w:rPr>
        <w:t>. L’accordo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 xml:space="preserve">, </w:t>
      </w:r>
      <w:r w:rsidRPr="00353DCD">
        <w:rPr>
          <w:rFonts w:ascii="Arial" w:hAnsi="Arial" w:cs="Arial"/>
          <w:b/>
          <w:color w:val="232627"/>
          <w:szCs w:val="20"/>
          <w:lang w:val="it-IT"/>
        </w:rPr>
        <w:t xml:space="preserve">valido in Italia e nei paesi </w:t>
      </w:r>
      <w:r w:rsidR="00206266">
        <w:rPr>
          <w:rFonts w:ascii="Arial" w:hAnsi="Arial" w:cs="Arial"/>
          <w:b/>
          <w:color w:val="232627"/>
          <w:szCs w:val="20"/>
          <w:lang w:val="it-IT"/>
        </w:rPr>
        <w:t>e</w:t>
      </w:r>
      <w:r w:rsidRPr="00353DCD">
        <w:rPr>
          <w:rFonts w:ascii="Arial" w:hAnsi="Arial" w:cs="Arial"/>
          <w:b/>
          <w:color w:val="232627"/>
          <w:szCs w:val="20"/>
          <w:lang w:val="it-IT"/>
        </w:rPr>
        <w:t>uropei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>,</w:t>
      </w:r>
      <w:r w:rsidR="004F6BD7"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 xml:space="preserve">consentirà 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 xml:space="preserve">da un lato 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 xml:space="preserve">a Kaspersky di 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>ampliare</w:t>
      </w:r>
      <w:r w:rsidR="00120C79">
        <w:rPr>
          <w:rFonts w:ascii="Arial" w:hAnsi="Arial" w:cs="Arial"/>
          <w:b/>
          <w:color w:val="232627"/>
          <w:szCs w:val="20"/>
          <w:lang w:val="it-IT"/>
        </w:rPr>
        <w:t xml:space="preserve"> la propria capacità distributiva in ambito finanziario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="005F198C">
        <w:rPr>
          <w:rFonts w:ascii="Arial" w:hAnsi="Arial" w:cs="Arial"/>
          <w:b/>
          <w:color w:val="232627"/>
          <w:szCs w:val="20"/>
          <w:lang w:val="it-IT"/>
        </w:rPr>
        <w:t>con</w:t>
      </w:r>
      <w:r w:rsidR="009E199B"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="004F6BD7">
        <w:rPr>
          <w:rFonts w:ascii="Arial" w:hAnsi="Arial" w:cs="Arial"/>
          <w:b/>
          <w:color w:val="232627"/>
          <w:szCs w:val="20"/>
          <w:lang w:val="it-IT"/>
        </w:rPr>
        <w:t>la distribuzione dei</w:t>
      </w:r>
      <w:r w:rsidR="005F198C">
        <w:rPr>
          <w:rFonts w:ascii="Arial" w:hAnsi="Arial" w:cs="Arial"/>
          <w:b/>
          <w:color w:val="232627"/>
          <w:szCs w:val="20"/>
          <w:lang w:val="it-IT"/>
        </w:rPr>
        <w:t xml:space="preserve"> prodotti destinati a utenti finali e aziende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>, e dall’altro a CRIF d</w:t>
      </w:r>
      <w:r w:rsidR="00EB3DFC">
        <w:rPr>
          <w:rFonts w:ascii="Arial" w:hAnsi="Arial" w:cs="Arial"/>
          <w:b/>
          <w:color w:val="232627"/>
          <w:szCs w:val="20"/>
          <w:lang w:val="it-IT"/>
        </w:rPr>
        <w:t>i arricchire i propri servizi co</w:t>
      </w:r>
      <w:r w:rsidR="000E6B7B">
        <w:rPr>
          <w:rFonts w:ascii="Arial" w:hAnsi="Arial" w:cs="Arial"/>
          <w:b/>
          <w:color w:val="232627"/>
          <w:szCs w:val="20"/>
          <w:lang w:val="it-IT"/>
        </w:rPr>
        <w:t xml:space="preserve">n </w:t>
      </w:r>
      <w:r w:rsidR="00EB3DFC">
        <w:rPr>
          <w:rFonts w:ascii="Arial" w:hAnsi="Arial" w:cs="Arial"/>
          <w:b/>
          <w:color w:val="232627"/>
          <w:szCs w:val="20"/>
          <w:lang w:val="it-IT"/>
        </w:rPr>
        <w:t>l</w:t>
      </w:r>
      <w:r w:rsidR="00A37193">
        <w:rPr>
          <w:rFonts w:ascii="Arial" w:hAnsi="Arial" w:cs="Arial"/>
          <w:b/>
          <w:color w:val="232627"/>
          <w:szCs w:val="20"/>
          <w:lang w:val="it-IT"/>
        </w:rPr>
        <w:t xml:space="preserve">e </w:t>
      </w:r>
      <w:r w:rsidR="00083C48" w:rsidRPr="00083C48">
        <w:rPr>
          <w:rFonts w:ascii="Arial" w:hAnsi="Arial" w:cs="Arial"/>
          <w:b/>
          <w:color w:val="232627"/>
          <w:szCs w:val="20"/>
          <w:lang w:val="it-IT"/>
        </w:rPr>
        <w:t>soluzion</w:t>
      </w:r>
      <w:r w:rsidR="00A37193">
        <w:rPr>
          <w:rFonts w:ascii="Arial" w:hAnsi="Arial" w:cs="Arial"/>
          <w:b/>
          <w:color w:val="232627"/>
          <w:szCs w:val="20"/>
          <w:lang w:val="it-IT"/>
        </w:rPr>
        <w:t xml:space="preserve">i </w:t>
      </w:r>
      <w:r w:rsidR="00083C48" w:rsidRPr="00083C48">
        <w:rPr>
          <w:rFonts w:ascii="Arial" w:hAnsi="Arial" w:cs="Arial"/>
          <w:b/>
          <w:color w:val="232627"/>
          <w:szCs w:val="20"/>
          <w:lang w:val="it-IT"/>
        </w:rPr>
        <w:t>di sicurezza di Kaspersky inclus</w:t>
      </w:r>
      <w:r w:rsidR="00A37193">
        <w:rPr>
          <w:rFonts w:ascii="Arial" w:hAnsi="Arial" w:cs="Arial"/>
          <w:b/>
          <w:color w:val="232627"/>
          <w:szCs w:val="20"/>
          <w:lang w:val="it-IT"/>
        </w:rPr>
        <w:t>e</w:t>
      </w:r>
      <w:r w:rsidR="00083C48" w:rsidRPr="00083C48">
        <w:rPr>
          <w:rFonts w:ascii="Arial" w:hAnsi="Arial" w:cs="Arial"/>
          <w:b/>
          <w:color w:val="232627"/>
          <w:szCs w:val="20"/>
          <w:lang w:val="it-IT"/>
        </w:rPr>
        <w:t xml:space="preserve"> nell’accordo</w:t>
      </w:r>
      <w:r w:rsidR="00EB3DFC">
        <w:rPr>
          <w:rFonts w:ascii="Arial" w:hAnsi="Arial" w:cs="Arial"/>
          <w:b/>
          <w:color w:val="232627"/>
          <w:szCs w:val="20"/>
          <w:lang w:val="it-IT"/>
        </w:rPr>
        <w:t>:</w:t>
      </w:r>
      <w:bookmarkEnd w:id="0"/>
      <w:r w:rsidR="00A37193">
        <w:rPr>
          <w:rFonts w:ascii="Arial" w:hAnsi="Arial" w:cs="Arial"/>
          <w:b/>
          <w:color w:val="232627"/>
          <w:szCs w:val="20"/>
          <w:lang w:val="it-IT"/>
        </w:rPr>
        <w:t xml:space="preserve"> Kaspersky Internet Security, Kaspersky Total Security, Kaspersky Safe Kids e</w:t>
      </w:r>
      <w:r w:rsidR="00083C48" w:rsidRPr="00083C48">
        <w:rPr>
          <w:rFonts w:ascii="Arial" w:hAnsi="Arial" w:cs="Arial"/>
          <w:b/>
          <w:color w:val="232627"/>
          <w:szCs w:val="20"/>
          <w:lang w:val="it-IT"/>
        </w:rPr>
        <w:t xml:space="preserve"> </w:t>
      </w:r>
      <w:r w:rsidR="00A37193">
        <w:rPr>
          <w:rFonts w:ascii="Arial" w:hAnsi="Arial" w:cs="Arial"/>
          <w:b/>
          <w:color w:val="232627"/>
          <w:szCs w:val="20"/>
          <w:lang w:val="it-IT"/>
        </w:rPr>
        <w:t>Kaspersky Small Office Security.</w:t>
      </w:r>
    </w:p>
    <w:p w14:paraId="5B36DCDF" w14:textId="62C93CD4" w:rsidR="002A4DFA" w:rsidRDefault="00675BBD" w:rsidP="00C751B6">
      <w:pPr>
        <w:pStyle w:val="NormalWeb"/>
        <w:shd w:val="clear" w:color="auto" w:fill="FFFFFF"/>
        <w:rPr>
          <w:rFonts w:ascii="Arial" w:hAnsi="Arial" w:cs="Arial"/>
          <w:color w:val="232627"/>
          <w:szCs w:val="20"/>
          <w:lang w:val="it-IT"/>
        </w:rPr>
      </w:pPr>
      <w:bookmarkStart w:id="1" w:name="_Hlk59112430"/>
      <w:r>
        <w:rPr>
          <w:rFonts w:ascii="Arial" w:hAnsi="Arial" w:cs="Arial"/>
          <w:color w:val="232627"/>
          <w:szCs w:val="20"/>
          <w:lang w:val="it-IT"/>
        </w:rPr>
        <w:t>L’obiettivo</w:t>
      </w:r>
      <w:r w:rsidR="002A4DFA" w:rsidRPr="008C482A">
        <w:rPr>
          <w:rFonts w:ascii="Arial" w:hAnsi="Arial" w:cs="Arial"/>
          <w:color w:val="232627"/>
          <w:szCs w:val="20"/>
          <w:lang w:val="it-IT"/>
        </w:rPr>
        <w:t xml:space="preserve"> dell’accordo</w:t>
      </w:r>
      <w:r>
        <w:rPr>
          <w:rFonts w:ascii="Arial" w:hAnsi="Arial" w:cs="Arial"/>
          <w:color w:val="232627"/>
          <w:szCs w:val="20"/>
          <w:lang w:val="it-IT"/>
        </w:rPr>
        <w:t xml:space="preserve"> tra Kaspersky e CRIF è quello di</w:t>
      </w:r>
      <w:r w:rsidR="002A4DFA" w:rsidRPr="008C482A">
        <w:rPr>
          <w:rFonts w:ascii="Arial" w:hAnsi="Arial" w:cs="Arial"/>
          <w:color w:val="232627"/>
          <w:szCs w:val="20"/>
          <w:lang w:val="it-IT"/>
        </w:rPr>
        <w:t xml:space="preserve"> sviluppare </w:t>
      </w:r>
      <w:r w:rsidR="006F1392">
        <w:rPr>
          <w:rFonts w:ascii="Arial" w:hAnsi="Arial" w:cs="Arial"/>
          <w:color w:val="232627"/>
          <w:szCs w:val="20"/>
          <w:lang w:val="it-IT"/>
        </w:rPr>
        <w:t xml:space="preserve">soluzioni </w:t>
      </w:r>
      <w:r w:rsidR="00881B20">
        <w:rPr>
          <w:rFonts w:ascii="Arial" w:hAnsi="Arial" w:cs="Arial"/>
          <w:color w:val="232627"/>
          <w:szCs w:val="20"/>
          <w:lang w:val="it-IT"/>
        </w:rPr>
        <w:t>uniche</w:t>
      </w:r>
      <w:r w:rsidR="002A4DFA" w:rsidRPr="008C482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881B20">
        <w:rPr>
          <w:rFonts w:ascii="Arial" w:hAnsi="Arial" w:cs="Arial"/>
          <w:color w:val="232627"/>
          <w:szCs w:val="20"/>
          <w:lang w:val="it-IT"/>
        </w:rPr>
        <w:t xml:space="preserve">sul mercato </w:t>
      </w:r>
      <w:r w:rsidR="002A4DFA" w:rsidRPr="008C482A">
        <w:rPr>
          <w:rFonts w:ascii="Arial" w:hAnsi="Arial" w:cs="Arial"/>
          <w:color w:val="232627"/>
          <w:szCs w:val="20"/>
          <w:lang w:val="it-IT"/>
        </w:rPr>
        <w:t>che consenta</w:t>
      </w:r>
      <w:r w:rsidR="00881B20">
        <w:rPr>
          <w:rFonts w:ascii="Arial" w:hAnsi="Arial" w:cs="Arial"/>
          <w:color w:val="232627"/>
          <w:szCs w:val="20"/>
          <w:lang w:val="it-IT"/>
        </w:rPr>
        <w:t>no,</w:t>
      </w:r>
      <w:r w:rsidR="002A4DFA" w:rsidRPr="008C482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6F1392">
        <w:rPr>
          <w:rFonts w:ascii="Arial" w:hAnsi="Arial" w:cs="Arial"/>
          <w:color w:val="232627"/>
          <w:szCs w:val="20"/>
          <w:lang w:val="it-IT"/>
        </w:rPr>
        <w:t>grazie agli esclusivi pacchetti offerti</w:t>
      </w:r>
      <w:r w:rsidR="00881B20">
        <w:rPr>
          <w:rFonts w:ascii="Arial" w:hAnsi="Arial" w:cs="Arial"/>
          <w:color w:val="232627"/>
          <w:szCs w:val="20"/>
          <w:lang w:val="it-IT"/>
        </w:rPr>
        <w:t>,</w:t>
      </w:r>
      <w:r w:rsidR="006F1392">
        <w:rPr>
          <w:rFonts w:ascii="Arial" w:hAnsi="Arial" w:cs="Arial"/>
          <w:color w:val="232627"/>
          <w:szCs w:val="20"/>
          <w:lang w:val="it-IT"/>
        </w:rPr>
        <w:t xml:space="preserve"> di aumentare</w:t>
      </w:r>
      <w:r w:rsidR="00642146">
        <w:rPr>
          <w:rFonts w:ascii="Arial" w:hAnsi="Arial" w:cs="Arial"/>
          <w:color w:val="232627"/>
          <w:szCs w:val="20"/>
          <w:lang w:val="it-IT"/>
        </w:rPr>
        <w:t xml:space="preserve"> la sicurezza digitale</w:t>
      </w:r>
      <w:r w:rsidR="000372D6">
        <w:rPr>
          <w:rFonts w:ascii="Arial" w:hAnsi="Arial" w:cs="Arial"/>
          <w:color w:val="232627"/>
          <w:szCs w:val="20"/>
          <w:lang w:val="it-IT"/>
        </w:rPr>
        <w:t>,</w:t>
      </w:r>
      <w:r w:rsidR="00642146">
        <w:rPr>
          <w:rFonts w:ascii="Arial" w:hAnsi="Arial" w:cs="Arial"/>
          <w:color w:val="232627"/>
          <w:szCs w:val="20"/>
          <w:lang w:val="it-IT"/>
        </w:rPr>
        <w:t xml:space="preserve"> la protezione dell’identità</w:t>
      </w:r>
      <w:r w:rsidR="000372D6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6F1392">
        <w:rPr>
          <w:rFonts w:ascii="Arial" w:hAnsi="Arial" w:cs="Arial"/>
          <w:color w:val="232627"/>
          <w:szCs w:val="20"/>
          <w:lang w:val="it-IT"/>
        </w:rPr>
        <w:t xml:space="preserve">di cittadini e imprese che proprio in conseguenza alla pandemia utilizzano sempre più intensamente il web e i servizi </w:t>
      </w:r>
      <w:r w:rsidR="00881B20">
        <w:rPr>
          <w:rFonts w:ascii="Arial" w:hAnsi="Arial" w:cs="Arial"/>
          <w:color w:val="232627"/>
          <w:szCs w:val="20"/>
          <w:lang w:val="it-IT"/>
        </w:rPr>
        <w:t>digitali</w:t>
      </w:r>
      <w:r w:rsidR="002A4DFA">
        <w:rPr>
          <w:rFonts w:ascii="Arial" w:hAnsi="Arial" w:cs="Arial"/>
          <w:color w:val="232627"/>
          <w:szCs w:val="20"/>
          <w:lang w:val="it-IT"/>
        </w:rPr>
        <w:t>.</w:t>
      </w:r>
      <w:bookmarkEnd w:id="1"/>
      <w:r w:rsidR="002A4DFA" w:rsidRPr="008C482A">
        <w:rPr>
          <w:rFonts w:ascii="Arial" w:hAnsi="Arial" w:cs="Arial"/>
          <w:color w:val="232627"/>
          <w:szCs w:val="20"/>
          <w:lang w:val="it-IT"/>
        </w:rPr>
        <w:t xml:space="preserve"> </w:t>
      </w:r>
      <w:bookmarkStart w:id="2" w:name="_GoBack"/>
      <w:bookmarkEnd w:id="2"/>
    </w:p>
    <w:p w14:paraId="0DBD9731" w14:textId="0DEA4447" w:rsidR="009F237C" w:rsidRDefault="009F237C" w:rsidP="00C751B6">
      <w:pPr>
        <w:pStyle w:val="NormalWeb"/>
        <w:shd w:val="clear" w:color="auto" w:fill="FFFFFF"/>
        <w:rPr>
          <w:rFonts w:ascii="Arial" w:hAnsi="Arial" w:cs="Arial"/>
          <w:b/>
          <w:bCs/>
          <w:color w:val="232627"/>
          <w:szCs w:val="20"/>
          <w:lang w:val="it-IT"/>
        </w:rPr>
      </w:pP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“Siamo molto fieri di </w:t>
      </w:r>
      <w:r>
        <w:rPr>
          <w:rFonts w:ascii="Arial" w:hAnsi="Arial" w:cs="Arial"/>
          <w:i/>
          <w:iCs/>
          <w:color w:val="232627"/>
          <w:szCs w:val="20"/>
          <w:lang w:val="it-IT"/>
        </w:rPr>
        <w:t xml:space="preserve">annunciare 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questo nuovo accordo che pone l’attenzione sulla complementarietà dell’offerta </w:t>
      </w:r>
      <w:r w:rsidR="003743A9">
        <w:rPr>
          <w:rFonts w:ascii="Arial" w:hAnsi="Arial" w:cs="Arial"/>
          <w:i/>
          <w:iCs/>
          <w:color w:val="232627"/>
          <w:szCs w:val="20"/>
          <w:lang w:val="it-IT"/>
        </w:rPr>
        <w:t xml:space="preserve">di 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>Kaspersky e C</w:t>
      </w:r>
      <w:r w:rsidR="003743A9">
        <w:rPr>
          <w:rFonts w:ascii="Arial" w:hAnsi="Arial" w:cs="Arial"/>
          <w:i/>
          <w:iCs/>
          <w:color w:val="232627"/>
          <w:szCs w:val="20"/>
          <w:lang w:val="it-IT"/>
        </w:rPr>
        <w:t>RIF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120C79">
        <w:rPr>
          <w:rFonts w:ascii="Arial" w:hAnsi="Arial" w:cs="Arial"/>
          <w:i/>
          <w:iCs/>
          <w:color w:val="232627"/>
          <w:szCs w:val="20"/>
          <w:lang w:val="it-IT"/>
        </w:rPr>
        <w:t>e sui risultati che questa sinergia potrà portare in ambito finanziario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. 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>Saranno sempre di più g</w:t>
      </w:r>
      <w:r w:rsidR="003743A9">
        <w:rPr>
          <w:rFonts w:ascii="Arial" w:hAnsi="Arial" w:cs="Arial"/>
          <w:i/>
          <w:iCs/>
          <w:color w:val="232627"/>
          <w:szCs w:val="20"/>
          <w:lang w:val="it-IT"/>
        </w:rPr>
        <w:t xml:space="preserve">li istituti </w:t>
      </w:r>
      <w:r w:rsidR="00120C79">
        <w:rPr>
          <w:rFonts w:ascii="Arial" w:hAnsi="Arial" w:cs="Arial"/>
          <w:i/>
          <w:iCs/>
          <w:color w:val="232627"/>
          <w:szCs w:val="20"/>
          <w:lang w:val="it-IT"/>
        </w:rPr>
        <w:t>di credito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="00120C79"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 xml:space="preserve">da sempre in prima linea nella 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>protezione delle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 xml:space="preserve"> proprie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infrastrutture tecnologiche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>, che avranno nella propria offerta anche prodotti e servizi finalizzati alla difesa</w:t>
      </w:r>
      <w:r w:rsidR="005D5873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DD0E9B">
        <w:rPr>
          <w:rFonts w:ascii="Arial" w:hAnsi="Arial" w:cs="Arial"/>
          <w:i/>
          <w:iCs/>
          <w:color w:val="232627"/>
          <w:szCs w:val="20"/>
          <w:lang w:val="it-IT"/>
        </w:rPr>
        <w:t>dei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singoli PC e </w:t>
      </w:r>
      <w:r w:rsidR="005D5873">
        <w:rPr>
          <w:rFonts w:ascii="Arial" w:hAnsi="Arial" w:cs="Arial"/>
          <w:i/>
          <w:iCs/>
          <w:color w:val="232627"/>
          <w:szCs w:val="20"/>
          <w:lang w:val="it-IT"/>
        </w:rPr>
        <w:t>dispositivi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mobil</w:t>
      </w:r>
      <w:r w:rsidR="00134D97">
        <w:rPr>
          <w:rFonts w:ascii="Arial" w:hAnsi="Arial" w:cs="Arial"/>
          <w:i/>
          <w:iCs/>
          <w:color w:val="232627"/>
          <w:szCs w:val="20"/>
          <w:lang w:val="it-IT"/>
        </w:rPr>
        <w:t>e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utilizzati dagli utenti</w:t>
      </w:r>
      <w:r w:rsidR="005D5873">
        <w:rPr>
          <w:rFonts w:ascii="Arial" w:hAnsi="Arial" w:cs="Arial"/>
          <w:i/>
          <w:iCs/>
          <w:color w:val="232627"/>
          <w:szCs w:val="20"/>
          <w:lang w:val="it-IT"/>
        </w:rPr>
        <w:t>.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I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>nfatti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i </w:t>
      </w:r>
      <w:r w:rsidR="00AC62AF">
        <w:rPr>
          <w:rFonts w:ascii="Arial" w:hAnsi="Arial" w:cs="Arial"/>
          <w:i/>
          <w:iCs/>
          <w:color w:val="232627"/>
          <w:szCs w:val="20"/>
          <w:lang w:val="it-IT"/>
        </w:rPr>
        <w:t xml:space="preserve">singoli 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>device</w:t>
      </w:r>
      <w:r w:rsidR="00AC62AF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se non correttamente protetti</w:t>
      </w:r>
      <w:r w:rsidR="00AC62AF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possono essere oggetto di attacchi 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e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provocare danni economici 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a utenti privati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120C79">
        <w:rPr>
          <w:rFonts w:ascii="Arial" w:hAnsi="Arial" w:cs="Arial"/>
          <w:i/>
          <w:iCs/>
          <w:color w:val="232627"/>
          <w:szCs w:val="20"/>
          <w:lang w:val="it-IT"/>
        </w:rPr>
        <w:t xml:space="preserve">e 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>aziende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.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152659">
        <w:rPr>
          <w:rFonts w:ascii="Arial" w:hAnsi="Arial" w:cs="Arial"/>
          <w:i/>
          <w:iCs/>
          <w:color w:val="232627"/>
          <w:szCs w:val="20"/>
          <w:lang w:val="it-IT"/>
        </w:rPr>
        <w:t>L’offerta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è stata pensata per fornire anche corsi di formazione sulla Cybersecurity Awareness, altro elemento di vulnerabilità mappato nel corso degli anni dai nostri ricercatori. Questo accordo è il risultato di un intenso lavoro fatto con il team di C</w:t>
      </w:r>
      <w:r w:rsidR="002C191F">
        <w:rPr>
          <w:rFonts w:ascii="Arial" w:hAnsi="Arial" w:cs="Arial"/>
          <w:i/>
          <w:iCs/>
          <w:color w:val="232627"/>
          <w:szCs w:val="20"/>
          <w:lang w:val="it-IT"/>
        </w:rPr>
        <w:t>RIF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nel corso degli ultimi mesi, su cui c’è stato un investimento comune per integrare la tecnologia di processo Kaspersky Subscription Services (KSS) all’interno dell’ecosistema di produzione C</w:t>
      </w:r>
      <w:r w:rsidR="002C191F">
        <w:rPr>
          <w:rFonts w:ascii="Arial" w:hAnsi="Arial" w:cs="Arial"/>
          <w:i/>
          <w:iCs/>
          <w:color w:val="232627"/>
          <w:szCs w:val="20"/>
          <w:lang w:val="it-IT"/>
        </w:rPr>
        <w:t>RIF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che consentirà di automatizzare il processo di acquisizione degli ordini e di delivery delle licenze Kaspersky. Il progetto è ambizioso </w:t>
      </w:r>
      <w:r w:rsidR="002C191F">
        <w:rPr>
          <w:rFonts w:ascii="Arial" w:hAnsi="Arial" w:cs="Arial"/>
          <w:i/>
          <w:iCs/>
          <w:color w:val="232627"/>
          <w:szCs w:val="20"/>
          <w:lang w:val="it-IT"/>
        </w:rPr>
        <w:t>ma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siamo certi che sarà apprezzato </w:t>
      </w:r>
      <w:r w:rsidR="002C191F">
        <w:rPr>
          <w:rFonts w:ascii="Arial" w:hAnsi="Arial" w:cs="Arial"/>
          <w:i/>
          <w:iCs/>
          <w:color w:val="232627"/>
          <w:szCs w:val="20"/>
          <w:lang w:val="it-IT"/>
        </w:rPr>
        <w:t>dal</w:t>
      </w:r>
      <w:r w:rsidRPr="00C637FF">
        <w:rPr>
          <w:rFonts w:ascii="Arial" w:hAnsi="Arial" w:cs="Arial"/>
          <w:i/>
          <w:iCs/>
          <w:color w:val="232627"/>
          <w:szCs w:val="20"/>
          <w:lang w:val="it-IT"/>
        </w:rPr>
        <w:t xml:space="preserve"> mercato di riferimento”,</w:t>
      </w:r>
      <w:r>
        <w:rPr>
          <w:rFonts w:ascii="Arial" w:hAnsi="Arial" w:cs="Arial"/>
          <w:color w:val="232627"/>
          <w:szCs w:val="20"/>
          <w:lang w:val="it-IT"/>
        </w:rPr>
        <w:t xml:space="preserve"> </w:t>
      </w:r>
      <w:r w:rsidRPr="00C637FF">
        <w:rPr>
          <w:rFonts w:ascii="Arial" w:hAnsi="Arial" w:cs="Arial"/>
          <w:b/>
          <w:bCs/>
          <w:color w:val="232627"/>
          <w:szCs w:val="20"/>
          <w:lang w:val="it-IT"/>
        </w:rPr>
        <w:t>ha dichiarato Maura Frusone, Head of</w:t>
      </w:r>
      <w:r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4301B6" w:rsidRPr="003B1AC2">
        <w:rPr>
          <w:rFonts w:ascii="Arial" w:hAnsi="Arial" w:cs="Arial"/>
          <w:b/>
          <w:bCs/>
          <w:color w:val="232627"/>
          <w:szCs w:val="20"/>
          <w:lang w:val="it-IT"/>
        </w:rPr>
        <w:t>Channel di Kaspersky Italia.</w:t>
      </w:r>
    </w:p>
    <w:p w14:paraId="216895BE" w14:textId="7FB70EB2" w:rsidR="005D2957" w:rsidRPr="006767CE" w:rsidRDefault="005D2957" w:rsidP="00C751B6">
      <w:pPr>
        <w:pStyle w:val="NormalWeb"/>
        <w:shd w:val="clear" w:color="auto" w:fill="FFFFFF"/>
        <w:rPr>
          <w:rFonts w:ascii="Arial" w:hAnsi="Arial" w:cs="Arial"/>
          <w:b/>
          <w:bCs/>
          <w:color w:val="232627"/>
          <w:szCs w:val="20"/>
          <w:lang w:val="it-IT"/>
        </w:rPr>
      </w:pPr>
      <w:r w:rsidRPr="006767CE">
        <w:rPr>
          <w:rFonts w:ascii="Arial" w:hAnsi="Arial" w:cs="Arial"/>
          <w:i/>
          <w:iCs/>
          <w:color w:val="232627"/>
          <w:szCs w:val="20"/>
          <w:lang w:val="it-IT"/>
        </w:rPr>
        <w:t>“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CRIF, 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da sempre 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attenta ai trend e 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>a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i fenomeni legati 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>all’inclusione finanziaria e digitale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con la linea Mister Credit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fornisce servizi mirati su tematiche sempre più rilevanti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>,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quali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la p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>rotezione dal furto di dati online, incluse le carte di credito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>, la p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>rotezione dalle frodi creditizie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e la v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>alutazione dell’esposizione dell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 xml:space="preserve">e 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>aziend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>e</w:t>
      </w:r>
      <w:r w:rsidR="00A55285" w:rsidRP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 rispetto ai rischi cyber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, che risultano in costante crescita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. 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A questo riguardo, i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 dati dell’Osservatorio C</w:t>
      </w:r>
      <w:r w:rsidR="00A15C37" w:rsidRP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yber 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 xml:space="preserve">di 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CRIF </w:t>
      </w:r>
      <w:r w:rsidR="00A15C37" w:rsidRPr="00A15C37">
        <w:rPr>
          <w:rFonts w:ascii="Arial" w:hAnsi="Arial" w:cs="Arial"/>
          <w:i/>
          <w:iCs/>
          <w:color w:val="232627"/>
          <w:szCs w:val="20"/>
          <w:lang w:val="it-IT"/>
        </w:rPr>
        <w:t>ci fanno riflettere sui rischi relativi alla circolazione dei nostri dati online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>, al punto che</w:t>
      </w:r>
      <w:r w:rsidR="00A15C37" w:rsidRP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 i primi sei mesi del</w:t>
      </w:r>
      <w:r w:rsidR="00642146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A15C37" w:rsidRPr="00A15C37">
        <w:rPr>
          <w:rFonts w:ascii="Arial" w:hAnsi="Arial" w:cs="Arial"/>
          <w:i/>
          <w:iCs/>
          <w:color w:val="232627"/>
          <w:szCs w:val="20"/>
          <w:lang w:val="it-IT"/>
        </w:rPr>
        <w:t>2020 hanno fatto registrare un aumento del +26,6% degli utenti che hanno ricevuto un avviso di un attacco informatico ai danni dei loro dati personali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>.</w:t>
      </w:r>
      <w:r w:rsidR="00357C51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L</w:t>
      </w:r>
      <w:r w:rsidRPr="006767CE">
        <w:rPr>
          <w:rFonts w:ascii="Arial" w:hAnsi="Arial" w:cs="Arial"/>
          <w:i/>
          <w:iCs/>
          <w:color w:val="232627"/>
          <w:szCs w:val="20"/>
          <w:lang w:val="it-IT"/>
        </w:rPr>
        <w:t>’accordo con Kaspersky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 xml:space="preserve"> non solo</w:t>
      </w:r>
      <w:r w:rsidRPr="006767CE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>potrà arricchire ulteriormente</w:t>
      </w:r>
      <w:r w:rsidRPr="006767CE">
        <w:rPr>
          <w:rFonts w:ascii="Arial" w:hAnsi="Arial" w:cs="Arial"/>
          <w:i/>
          <w:iCs/>
          <w:color w:val="232627"/>
          <w:szCs w:val="20"/>
          <w:lang w:val="it-IT"/>
        </w:rPr>
        <w:t xml:space="preserve"> 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>la gamma d</w:t>
      </w:r>
      <w:r w:rsidR="00A55285" w:rsidRPr="00E34A50">
        <w:rPr>
          <w:rFonts w:ascii="Arial" w:hAnsi="Arial" w:cs="Arial"/>
          <w:i/>
          <w:iCs/>
          <w:color w:val="232627"/>
          <w:szCs w:val="20"/>
          <w:lang w:val="it-IT"/>
        </w:rPr>
        <w:t xml:space="preserve">i 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>servizi</w:t>
      </w:r>
      <w:r w:rsidR="00A55285" w:rsidRPr="00E34A50">
        <w:rPr>
          <w:rFonts w:ascii="Arial" w:hAnsi="Arial" w:cs="Arial"/>
          <w:i/>
          <w:iCs/>
          <w:color w:val="232627"/>
          <w:szCs w:val="20"/>
          <w:lang w:val="it-IT"/>
        </w:rPr>
        <w:t xml:space="preserve"> della line</w:t>
      </w:r>
      <w:r w:rsidR="00A55285">
        <w:rPr>
          <w:rFonts w:ascii="Arial" w:hAnsi="Arial" w:cs="Arial"/>
          <w:i/>
          <w:iCs/>
          <w:color w:val="232627"/>
          <w:szCs w:val="20"/>
          <w:lang w:val="it-IT"/>
        </w:rPr>
        <w:t xml:space="preserve">a Mister Credit </w:t>
      </w:r>
      <w:r w:rsidR="00520F6F" w:rsidRPr="00520F6F">
        <w:rPr>
          <w:rFonts w:ascii="Arial" w:hAnsi="Arial" w:cs="Arial"/>
          <w:i/>
          <w:iCs/>
          <w:color w:val="232627"/>
          <w:szCs w:val="20"/>
          <w:lang w:val="it-IT"/>
        </w:rPr>
        <w:t>ma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, soprattutto, consentirà a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gli utenti delle nostre soluzioni 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di poter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 dispo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>rre di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 nuovi strumenti </w:t>
      </w:r>
      <w:r w:rsidR="0001584A">
        <w:rPr>
          <w:rFonts w:ascii="Arial" w:hAnsi="Arial" w:cs="Arial"/>
          <w:i/>
          <w:iCs/>
          <w:color w:val="232627"/>
          <w:szCs w:val="20"/>
          <w:lang w:val="it-IT"/>
        </w:rPr>
        <w:t xml:space="preserve">evoluti per </w:t>
      </w:r>
      <w:r w:rsidR="00DB49A3">
        <w:rPr>
          <w:rFonts w:ascii="Arial" w:hAnsi="Arial" w:cs="Arial"/>
          <w:i/>
          <w:iCs/>
          <w:color w:val="232627"/>
          <w:szCs w:val="20"/>
          <w:lang w:val="it-IT"/>
        </w:rPr>
        <w:t>dare ancor maggiore</w:t>
      </w:r>
      <w:r w:rsidR="00A15C37">
        <w:rPr>
          <w:rFonts w:ascii="Arial" w:hAnsi="Arial" w:cs="Arial"/>
          <w:i/>
          <w:iCs/>
          <w:color w:val="232627"/>
          <w:szCs w:val="20"/>
          <w:lang w:val="it-IT"/>
        </w:rPr>
        <w:t xml:space="preserve"> protezione contro </w:t>
      </w:r>
      <w:r w:rsidR="00520F6F">
        <w:rPr>
          <w:rFonts w:ascii="Arial" w:hAnsi="Arial" w:cs="Arial"/>
          <w:i/>
          <w:iCs/>
          <w:color w:val="232627"/>
          <w:szCs w:val="20"/>
          <w:lang w:val="it-IT"/>
        </w:rPr>
        <w:t>il cybercrime</w:t>
      </w:r>
      <w:r w:rsidRPr="006767CE">
        <w:rPr>
          <w:rFonts w:ascii="Arial" w:hAnsi="Arial" w:cs="Arial"/>
          <w:i/>
          <w:iCs/>
          <w:color w:val="232627"/>
          <w:szCs w:val="20"/>
          <w:lang w:val="it-IT"/>
        </w:rPr>
        <w:t>” – commenta</w:t>
      </w:r>
      <w:r>
        <w:rPr>
          <w:rFonts w:ascii="Verdana" w:hAnsi="Verdana"/>
        </w:rPr>
        <w:t xml:space="preserve"> </w:t>
      </w:r>
      <w:r w:rsidRPr="006767CE">
        <w:rPr>
          <w:rFonts w:ascii="Arial" w:hAnsi="Arial" w:cs="Arial"/>
          <w:b/>
          <w:bCs/>
          <w:color w:val="232627"/>
          <w:szCs w:val="20"/>
          <w:lang w:val="it-IT"/>
        </w:rPr>
        <w:t>Beatrice Rubini, Direttore della linea Mister Credit di CRIF.</w:t>
      </w:r>
    </w:p>
    <w:p w14:paraId="0907738E" w14:textId="5F737AE8" w:rsidR="007E09A9" w:rsidRPr="009F237C" w:rsidRDefault="009F237C" w:rsidP="009F237C">
      <w:pPr>
        <w:rPr>
          <w:rFonts w:ascii="Arial" w:hAnsi="Arial" w:cs="Arial"/>
          <w:color w:val="232627"/>
          <w:szCs w:val="20"/>
          <w:lang w:val="it-IT"/>
        </w:rPr>
      </w:pPr>
      <w:r>
        <w:rPr>
          <w:rFonts w:ascii="Arial" w:hAnsi="Arial" w:cs="Arial"/>
          <w:color w:val="232627"/>
          <w:szCs w:val="20"/>
          <w:lang w:val="it-IT"/>
        </w:rPr>
        <w:t>L</w:t>
      </w:r>
      <w:r w:rsidR="007E09A9" w:rsidRPr="002A4DFA">
        <w:rPr>
          <w:rFonts w:ascii="Arial" w:hAnsi="Arial" w:cs="Arial"/>
          <w:color w:val="232627"/>
          <w:szCs w:val="20"/>
          <w:lang w:val="it-IT"/>
        </w:rPr>
        <w:t xml:space="preserve">e minacce finanziarie sono considerate tra le più pericolose </w:t>
      </w:r>
      <w:r w:rsidR="00F42AE1" w:rsidRPr="002A4DFA">
        <w:rPr>
          <w:rFonts w:ascii="Arial" w:hAnsi="Arial" w:cs="Arial"/>
          <w:color w:val="232627"/>
          <w:szCs w:val="20"/>
          <w:lang w:val="it-IT"/>
        </w:rPr>
        <w:t>a causa dell’</w:t>
      </w:r>
      <w:r w:rsidR="007E09A9" w:rsidRPr="002A4DFA">
        <w:rPr>
          <w:rFonts w:ascii="Arial" w:hAnsi="Arial" w:cs="Arial"/>
          <w:color w:val="232627"/>
          <w:szCs w:val="20"/>
          <w:lang w:val="it-IT"/>
        </w:rPr>
        <w:t xml:space="preserve">impatto diretto </w:t>
      </w:r>
      <w:r w:rsidR="00F42AE1" w:rsidRPr="002A4DFA">
        <w:rPr>
          <w:rFonts w:ascii="Arial" w:hAnsi="Arial" w:cs="Arial"/>
          <w:color w:val="232627"/>
          <w:szCs w:val="20"/>
          <w:lang w:val="it-IT"/>
        </w:rPr>
        <w:t>che hanno</w:t>
      </w:r>
      <w:r w:rsidR="00C751B6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7E09A9" w:rsidRPr="002A4DFA">
        <w:rPr>
          <w:rFonts w:ascii="Arial" w:hAnsi="Arial" w:cs="Arial"/>
          <w:color w:val="232627"/>
          <w:szCs w:val="20"/>
          <w:lang w:val="it-IT"/>
        </w:rPr>
        <w:t>sul benessere economico delle vittime, siano essi utenti privati o organizzazioni</w:t>
      </w:r>
      <w:r w:rsidR="004E57E4">
        <w:rPr>
          <w:rFonts w:ascii="Arial" w:hAnsi="Arial" w:cs="Arial"/>
          <w:color w:val="232627"/>
          <w:szCs w:val="20"/>
          <w:lang w:val="it-IT"/>
        </w:rPr>
        <w:t>, e sono in continua crescita e evoluzione</w:t>
      </w:r>
      <w:r w:rsidR="007E09A9" w:rsidRPr="002A4DFA">
        <w:rPr>
          <w:rFonts w:ascii="Arial" w:hAnsi="Arial" w:cs="Arial"/>
          <w:color w:val="232627"/>
          <w:szCs w:val="20"/>
          <w:lang w:val="it-IT"/>
        </w:rPr>
        <w:t xml:space="preserve">. </w:t>
      </w:r>
      <w:r w:rsidR="00B27896" w:rsidRPr="00B27896">
        <w:rPr>
          <w:rFonts w:ascii="Arial" w:hAnsi="Arial" w:cs="Arial"/>
          <w:color w:val="232627"/>
          <w:szCs w:val="20"/>
          <w:lang w:val="it-IT"/>
        </w:rPr>
        <w:t xml:space="preserve">Nel primo trimestre di quest'anno, </w:t>
      </w:r>
      <w:r w:rsidR="00B27896" w:rsidRPr="001D5A35">
        <w:rPr>
          <w:rFonts w:ascii="Arial" w:hAnsi="Arial" w:cs="Arial"/>
          <w:b/>
          <w:bCs/>
          <w:color w:val="232627"/>
          <w:szCs w:val="20"/>
          <w:lang w:val="it-IT"/>
        </w:rPr>
        <w:t xml:space="preserve">Kaspersky </w:t>
      </w:r>
      <w:r w:rsidR="004E57E4" w:rsidRPr="001D5A35">
        <w:rPr>
          <w:rFonts w:ascii="Arial" w:hAnsi="Arial" w:cs="Arial"/>
          <w:b/>
          <w:bCs/>
          <w:color w:val="232627"/>
          <w:szCs w:val="20"/>
          <w:lang w:val="it-IT"/>
        </w:rPr>
        <w:t>aveva</w:t>
      </w:r>
      <w:r w:rsidR="00B27896" w:rsidRPr="001D5A35">
        <w:rPr>
          <w:rFonts w:ascii="Arial" w:hAnsi="Arial" w:cs="Arial"/>
          <w:b/>
          <w:bCs/>
          <w:color w:val="232627"/>
          <w:szCs w:val="20"/>
          <w:lang w:val="it-IT"/>
        </w:rPr>
        <w:t xml:space="preserve"> rilevato oltre 42.000 modifiche di varie famiglie di Trojan bancari</w:t>
      </w:r>
      <w:r w:rsidR="00B27896" w:rsidRPr="00B27896">
        <w:rPr>
          <w:rFonts w:ascii="Arial" w:hAnsi="Arial" w:cs="Arial"/>
          <w:color w:val="232627"/>
          <w:szCs w:val="20"/>
          <w:lang w:val="it-IT"/>
        </w:rPr>
        <w:t>, il numero più alto mai registrato</w:t>
      </w:r>
      <w:r w:rsidR="004E57E4">
        <w:rPr>
          <w:rFonts w:ascii="Arial" w:hAnsi="Arial" w:cs="Arial"/>
          <w:color w:val="232627"/>
          <w:szCs w:val="20"/>
          <w:lang w:val="it-IT"/>
        </w:rPr>
        <w:t xml:space="preserve">. </w:t>
      </w:r>
      <w:r w:rsidR="00154A42">
        <w:rPr>
          <w:rFonts w:ascii="Arial" w:hAnsi="Arial" w:cs="Arial"/>
          <w:color w:val="232627"/>
          <w:szCs w:val="20"/>
          <w:lang w:val="it-IT"/>
        </w:rPr>
        <w:t xml:space="preserve">In questo scenario </w:t>
      </w:r>
      <w:r w:rsidR="00154A42" w:rsidRPr="001D5A35">
        <w:rPr>
          <w:rFonts w:ascii="Arial" w:hAnsi="Arial" w:cs="Arial"/>
          <w:b/>
          <w:bCs/>
          <w:color w:val="232627"/>
          <w:szCs w:val="20"/>
          <w:lang w:val="it-IT"/>
        </w:rPr>
        <w:t xml:space="preserve">l’Italia </w:t>
      </w:r>
      <w:r w:rsidR="00B2658F" w:rsidRPr="001D5A35">
        <w:rPr>
          <w:rFonts w:ascii="Arial" w:hAnsi="Arial" w:cs="Arial"/>
          <w:b/>
          <w:bCs/>
          <w:color w:val="232627"/>
          <w:szCs w:val="20"/>
          <w:lang w:val="it-IT"/>
        </w:rPr>
        <w:t>risultava come</w:t>
      </w:r>
      <w:r w:rsidR="00154A42" w:rsidRPr="001D5A35">
        <w:rPr>
          <w:rFonts w:ascii="Arial" w:hAnsi="Arial" w:cs="Arial"/>
          <w:b/>
          <w:bCs/>
          <w:color w:val="232627"/>
          <w:szCs w:val="20"/>
          <w:lang w:val="it-IT"/>
        </w:rPr>
        <w:t xml:space="preserve"> il terzo Paese al mondo con il numero più alto di utenti attaccati da </w:t>
      </w:r>
      <w:r w:rsidR="005D2957" w:rsidRPr="001D5A35">
        <w:rPr>
          <w:rFonts w:ascii="Arial" w:hAnsi="Arial" w:cs="Arial"/>
          <w:b/>
          <w:bCs/>
          <w:color w:val="232627"/>
          <w:szCs w:val="20"/>
          <w:lang w:val="it-IT"/>
        </w:rPr>
        <w:t>malware</w:t>
      </w:r>
      <w:r w:rsidR="00154A42">
        <w:rPr>
          <w:rFonts w:ascii="Arial" w:hAnsi="Arial" w:cs="Arial"/>
          <w:color w:val="232627"/>
          <w:szCs w:val="20"/>
          <w:lang w:val="it-IT"/>
        </w:rPr>
        <w:t>.</w:t>
      </w:r>
      <w:r w:rsidR="00F64E8A">
        <w:rPr>
          <w:rFonts w:ascii="Arial" w:hAnsi="Arial" w:cs="Arial"/>
          <w:color w:val="232627"/>
          <w:szCs w:val="20"/>
          <w:lang w:val="it-IT"/>
        </w:rPr>
        <w:t xml:space="preserve"> Inoltre, </w:t>
      </w:r>
      <w:r w:rsidR="00F64E8A" w:rsidRPr="001D5A35">
        <w:rPr>
          <w:rFonts w:ascii="Arial" w:hAnsi="Arial" w:cs="Arial"/>
          <w:b/>
          <w:bCs/>
          <w:color w:val="232627"/>
          <w:szCs w:val="20"/>
          <w:lang w:val="it-IT"/>
        </w:rPr>
        <w:t>n</w:t>
      </w:r>
      <w:r w:rsidR="00F42AE1" w:rsidRPr="001D5A35">
        <w:rPr>
          <w:rFonts w:ascii="Arial" w:hAnsi="Arial" w:cs="Arial"/>
          <w:b/>
          <w:bCs/>
          <w:color w:val="232627"/>
          <w:szCs w:val="20"/>
          <w:lang w:val="it-IT"/>
        </w:rPr>
        <w:t>el 2020</w:t>
      </w:r>
      <w:r w:rsidR="00F42AE1" w:rsidRPr="002A4DFA">
        <w:rPr>
          <w:rFonts w:ascii="Arial" w:hAnsi="Arial" w:cs="Arial"/>
          <w:color w:val="232627"/>
          <w:szCs w:val="20"/>
          <w:lang w:val="it-IT"/>
        </w:rPr>
        <w:t xml:space="preserve"> abbiamo assistito alla nascita di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837694" w:rsidRPr="001D5A35">
        <w:rPr>
          <w:rFonts w:ascii="Arial" w:hAnsi="Arial" w:cs="Arial"/>
          <w:b/>
          <w:bCs/>
          <w:color w:val="232627"/>
          <w:szCs w:val="20"/>
          <w:lang w:val="it-IT"/>
        </w:rPr>
        <w:t>nuove strategie nel crimine informatico finanziario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 - dalla rivendita dei dati di accesso bancari a</w:t>
      </w:r>
      <w:r w:rsidR="0069246B" w:rsidRPr="002A4DFA">
        <w:rPr>
          <w:rFonts w:ascii="Arial" w:hAnsi="Arial" w:cs="Arial"/>
          <w:color w:val="232627"/>
          <w:szCs w:val="20"/>
          <w:lang w:val="it-IT"/>
        </w:rPr>
        <w:t>d attacchi rivolti alle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 applicazioni di investimento </w:t>
      </w:r>
      <w:r w:rsidR="0069246B" w:rsidRPr="002A4DFA">
        <w:rPr>
          <w:rFonts w:ascii="Arial" w:hAnsi="Arial" w:cs="Arial"/>
          <w:color w:val="232627"/>
          <w:szCs w:val="20"/>
          <w:lang w:val="it-IT"/>
        </w:rPr>
        <w:t>–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69246B" w:rsidRPr="002A4DFA">
        <w:rPr>
          <w:rFonts w:ascii="Arial" w:hAnsi="Arial" w:cs="Arial"/>
          <w:color w:val="232627"/>
          <w:szCs w:val="20"/>
          <w:lang w:val="it-IT"/>
        </w:rPr>
        <w:t>così come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69246B" w:rsidRPr="002A4DFA">
        <w:rPr>
          <w:rFonts w:ascii="Arial" w:hAnsi="Arial" w:cs="Arial"/>
          <w:color w:val="232627"/>
          <w:szCs w:val="20"/>
          <w:lang w:val="it-IT"/>
        </w:rPr>
        <w:t>al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>l'ulteriore sviluppo di trend già esistenti</w:t>
      </w:r>
      <w:r w:rsidR="00B2658F">
        <w:rPr>
          <w:rFonts w:ascii="Arial" w:hAnsi="Arial" w:cs="Arial"/>
          <w:color w:val="232627"/>
          <w:szCs w:val="20"/>
          <w:lang w:val="it-IT"/>
        </w:rPr>
        <w:t xml:space="preserve"> tra cui i</w:t>
      </w:r>
      <w:r w:rsidR="00837694" w:rsidRPr="002A4DFA">
        <w:rPr>
          <w:rFonts w:ascii="Arial" w:hAnsi="Arial" w:cs="Arial"/>
          <w:color w:val="232627"/>
          <w:szCs w:val="20"/>
          <w:lang w:val="it-IT"/>
        </w:rPr>
        <w:t xml:space="preserve">l continuo aumento della clonazione delle carte di credito e l’utilizzo di ransomware. </w:t>
      </w:r>
      <w:r w:rsidR="006E0507" w:rsidRPr="002A4DFA">
        <w:rPr>
          <w:rFonts w:ascii="Arial" w:hAnsi="Arial" w:cs="Arial"/>
          <w:color w:val="232627"/>
          <w:szCs w:val="20"/>
          <w:lang w:val="it-IT"/>
        </w:rPr>
        <w:lastRenderedPageBreak/>
        <w:t>Secondo le ultime</w:t>
      </w:r>
      <w:r w:rsidR="00D269DF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D269DF" w:rsidRPr="00C26185">
        <w:rPr>
          <w:rFonts w:ascii="Arial" w:hAnsi="Arial" w:cs="Arial"/>
          <w:b/>
          <w:bCs/>
          <w:color w:val="232627"/>
          <w:szCs w:val="20"/>
          <w:lang w:val="it-IT"/>
        </w:rPr>
        <w:t>previsioni di Kaspersky</w:t>
      </w:r>
      <w:r w:rsidR="006E0507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D269DF" w:rsidRPr="002A4DFA">
        <w:rPr>
          <w:rFonts w:ascii="Arial" w:hAnsi="Arial" w:cs="Arial"/>
          <w:color w:val="232627"/>
          <w:szCs w:val="20"/>
          <w:lang w:val="it-IT"/>
        </w:rPr>
        <w:t>in merito ai cambiamenti previsti nel panorama delle minacce finanziarie del 2021, il prossimo anno assisteremo ad un aumento del</w:t>
      </w:r>
      <w:r w:rsidR="006E0507" w:rsidRPr="002A4DFA">
        <w:rPr>
          <w:rFonts w:ascii="Arial" w:hAnsi="Arial" w:cs="Arial"/>
          <w:color w:val="232627"/>
          <w:szCs w:val="20"/>
          <w:lang w:val="it-IT"/>
        </w:rPr>
        <w:t>le pratiche di estorsione sia tramite attacchi DDoS che ransomware, con questi ultimi che si rafforzeranno e utilizzeranno exploit avanzati per colpire le vittime.</w:t>
      </w:r>
      <w:r w:rsidR="008370F3" w:rsidRPr="002A4DFA">
        <w:rPr>
          <w:rFonts w:ascii="Arial" w:hAnsi="Arial" w:cs="Arial"/>
          <w:color w:val="232627"/>
          <w:szCs w:val="20"/>
          <w:lang w:val="it-IT"/>
        </w:rPr>
        <w:t xml:space="preserve"> </w:t>
      </w:r>
    </w:p>
    <w:p w14:paraId="3FB119E4" w14:textId="4799CF65" w:rsidR="007E09A9" w:rsidRDefault="00A90235" w:rsidP="008C482A">
      <w:pPr>
        <w:pStyle w:val="NormalWeb"/>
        <w:shd w:val="clear" w:color="auto" w:fill="FFFFFF"/>
        <w:rPr>
          <w:rFonts w:ascii="Arial" w:hAnsi="Arial" w:cs="Arial"/>
          <w:color w:val="232627"/>
          <w:szCs w:val="20"/>
          <w:lang w:val="it-IT"/>
        </w:rPr>
      </w:pPr>
      <w:r>
        <w:rPr>
          <w:rFonts w:ascii="Arial" w:hAnsi="Arial" w:cs="Arial"/>
          <w:color w:val="232627"/>
          <w:szCs w:val="20"/>
          <w:lang w:val="it-IT"/>
        </w:rPr>
        <w:t xml:space="preserve">Tenendo conto di questo scenario e del fatto che </w:t>
      </w:r>
      <w:r w:rsidR="00F64E8A">
        <w:rPr>
          <w:rFonts w:ascii="Arial" w:hAnsi="Arial" w:cs="Arial"/>
          <w:color w:val="232627"/>
          <w:szCs w:val="20"/>
          <w:lang w:val="it-IT"/>
        </w:rPr>
        <w:t>l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avorare su dispositivi personali </w:t>
      </w:r>
      <w:r>
        <w:rPr>
          <w:rFonts w:ascii="Arial" w:hAnsi="Arial" w:cs="Arial"/>
          <w:color w:val="232627"/>
          <w:szCs w:val="20"/>
          <w:lang w:val="it-IT"/>
        </w:rPr>
        <w:t>sia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diventato una necessità per i dipendenti di alcune piccole aziende durante la pandemia di coronavirus</w:t>
      </w:r>
      <w:r>
        <w:rPr>
          <w:rFonts w:ascii="Arial" w:hAnsi="Arial" w:cs="Arial"/>
          <w:color w:val="232627"/>
          <w:szCs w:val="20"/>
          <w:lang w:val="it-IT"/>
        </w:rPr>
        <w:t>, è chiaro che la sicurezza informatica debba essere una priorità per utenti privati e organizzazioni.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B27896">
        <w:rPr>
          <w:rFonts w:ascii="Arial" w:hAnsi="Arial" w:cs="Arial"/>
          <w:color w:val="232627"/>
          <w:szCs w:val="20"/>
          <w:lang w:val="it-IT"/>
        </w:rPr>
        <w:t>Ed è per questo che Kaspersky ha incluso nell’accordo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</w:t>
      </w:r>
      <w:r w:rsidR="00B27896">
        <w:rPr>
          <w:rFonts w:ascii="Arial" w:hAnsi="Arial" w:cs="Arial"/>
          <w:color w:val="232627"/>
          <w:szCs w:val="20"/>
          <w:lang w:val="it-IT"/>
        </w:rPr>
        <w:t xml:space="preserve">con CRIF 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>l</w:t>
      </w:r>
      <w:r w:rsidR="00520F6F">
        <w:rPr>
          <w:rFonts w:ascii="Arial" w:hAnsi="Arial" w:cs="Arial"/>
          <w:color w:val="232627"/>
          <w:szCs w:val="20"/>
          <w:lang w:val="it-IT"/>
        </w:rPr>
        <w:t>e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soluzion</w:t>
      </w:r>
      <w:r w:rsidR="00520F6F">
        <w:rPr>
          <w:rFonts w:ascii="Arial" w:hAnsi="Arial" w:cs="Arial"/>
          <w:color w:val="232627"/>
          <w:szCs w:val="20"/>
          <w:lang w:val="it-IT"/>
        </w:rPr>
        <w:t>i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Kaspersky</w:t>
      </w:r>
      <w:r w:rsidR="009A05E6">
        <w:rPr>
          <w:rFonts w:ascii="Arial" w:hAnsi="Arial" w:cs="Arial"/>
          <w:color w:val="232627"/>
          <w:szCs w:val="20"/>
          <w:lang w:val="it-IT"/>
        </w:rPr>
        <w:t xml:space="preserve"> che consentono 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una protezione immediata da malware, frodi finanziarie, phishing e altre minacce </w:t>
      </w:r>
      <w:r w:rsidR="00B27896">
        <w:rPr>
          <w:rFonts w:ascii="Arial" w:hAnsi="Arial" w:cs="Arial"/>
          <w:color w:val="232627"/>
          <w:szCs w:val="20"/>
          <w:lang w:val="it-IT"/>
        </w:rPr>
        <w:t>e</w:t>
      </w:r>
      <w:r w:rsidR="00B27896" w:rsidRPr="000B1B5A">
        <w:rPr>
          <w:rFonts w:ascii="Arial" w:hAnsi="Arial" w:cs="Arial"/>
          <w:color w:val="232627"/>
          <w:szCs w:val="20"/>
          <w:lang w:val="it-IT"/>
        </w:rPr>
        <w:t xml:space="preserve"> non richiede particolari competenze tecniche, arrivando ad offrire anche una protezione estesa dei server e l’aggiornamento delle applicazioni, in modo da arginare tutte le minacce, comprese quelle che possono derivare da eventuali vulnerabilità ancora non risolte. </w:t>
      </w:r>
    </w:p>
    <w:p w14:paraId="32ED7919" w14:textId="77777777" w:rsidR="000E192A" w:rsidRDefault="000E192A" w:rsidP="000E192A">
      <w:pPr>
        <w:rPr>
          <w:lang w:val="it-IT"/>
        </w:rPr>
      </w:pPr>
    </w:p>
    <w:p w14:paraId="5B4B89E0" w14:textId="77777777" w:rsidR="000E192A" w:rsidRPr="0080136C" w:rsidRDefault="000E192A" w:rsidP="000E192A">
      <w:pPr>
        <w:jc w:val="both"/>
        <w:textAlignment w:val="baseline"/>
        <w:rPr>
          <w:rFonts w:ascii="Arial" w:eastAsia="Calibri" w:hAnsi="Arial" w:cs="Arial"/>
          <w:b/>
          <w:bCs/>
          <w:szCs w:val="20"/>
          <w:lang w:val="it-IT"/>
        </w:rPr>
      </w:pPr>
      <w:r w:rsidRPr="0080136C">
        <w:rPr>
          <w:rFonts w:ascii="Arial" w:eastAsia="Calibri" w:hAnsi="Arial" w:cs="Arial"/>
          <w:b/>
          <w:bCs/>
          <w:szCs w:val="20"/>
          <w:lang w:val="it-IT"/>
        </w:rPr>
        <w:t xml:space="preserve">Informazioni su Kaspersky </w:t>
      </w:r>
    </w:p>
    <w:p w14:paraId="7BF52F63" w14:textId="77777777" w:rsidR="000E192A" w:rsidRPr="0080136C" w:rsidRDefault="000E192A" w:rsidP="000E192A">
      <w:pPr>
        <w:jc w:val="both"/>
        <w:textAlignment w:val="baseline"/>
        <w:rPr>
          <w:rFonts w:ascii="Arial" w:eastAsia="Calibri" w:hAnsi="Arial" w:cs="Arial"/>
          <w:color w:val="232627"/>
          <w:sz w:val="18"/>
          <w:szCs w:val="18"/>
          <w:lang w:val="it-IT"/>
        </w:rPr>
      </w:pPr>
      <w:r w:rsidRPr="0080136C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Kaspersky è un’azienda di sicurezza informatica che opera a livello globale fondata nel 1997. La profonda competenza di Kaspersky in materia di threat intelligence e sicurezza si trasforma costantemente in soluzioni e servizi innovativi per proteggere le aziende, le infrastrutture critiche, i governi e gli utenti di tutto il mondo. L'ampio portfolio di soluzioni di sicurezza dell'azienda include la protezione degli Endpoint leader di settore e una serie di soluzioni e servizi specializzati per combattere le minacce digitali sofisticate e in continua evoluzione. Più di 400 milioni di utenti sono protetti dalle tecnologie di Kaspersky e aiutiamo 250.000 clienti aziendali a proteggere ciò che è per loro più importante. Per ulteriori informazioni: </w:t>
      </w:r>
      <w:hyperlink r:id="rId8" w:history="1">
        <w:r w:rsidRPr="0080136C">
          <w:rPr>
            <w:rFonts w:ascii="Arial" w:eastAsia="Calibri" w:hAnsi="Arial" w:cs="Arial"/>
            <w:color w:val="0563C1"/>
            <w:sz w:val="18"/>
            <w:szCs w:val="18"/>
            <w:u w:val="single"/>
            <w:lang w:val="it-IT"/>
          </w:rPr>
          <w:t>https://www.kaspersky.it/</w:t>
        </w:r>
      </w:hyperlink>
    </w:p>
    <w:p w14:paraId="30BAD4E2" w14:textId="77777777" w:rsidR="006A07D9" w:rsidRDefault="006A07D9" w:rsidP="00C637FF">
      <w:pPr>
        <w:jc w:val="both"/>
        <w:textAlignment w:val="baseline"/>
        <w:rPr>
          <w:rFonts w:ascii="Arial" w:eastAsia="Calibri" w:hAnsi="Arial" w:cs="Arial"/>
          <w:b/>
          <w:bCs/>
          <w:szCs w:val="20"/>
          <w:lang w:val="it-IT"/>
        </w:rPr>
      </w:pPr>
    </w:p>
    <w:p w14:paraId="44DB7064" w14:textId="24461C5D" w:rsidR="00C637FF" w:rsidRPr="00C637FF" w:rsidRDefault="00C637FF" w:rsidP="00C637FF">
      <w:pPr>
        <w:jc w:val="both"/>
        <w:textAlignment w:val="baseline"/>
        <w:rPr>
          <w:rFonts w:ascii="Arial" w:eastAsia="Calibri" w:hAnsi="Arial" w:cs="Arial"/>
          <w:b/>
          <w:bCs/>
          <w:szCs w:val="20"/>
          <w:lang w:val="it-IT"/>
        </w:rPr>
      </w:pPr>
      <w:r w:rsidRPr="00C637FF">
        <w:rPr>
          <w:rFonts w:ascii="Arial" w:eastAsia="Calibri" w:hAnsi="Arial" w:cs="Arial"/>
          <w:b/>
          <w:bCs/>
          <w:szCs w:val="20"/>
          <w:lang w:val="it-IT"/>
        </w:rPr>
        <w:t>Informazioni su CRIF</w:t>
      </w:r>
    </w:p>
    <w:p w14:paraId="6914FD4C" w14:textId="58C2566B" w:rsidR="00C637FF" w:rsidRPr="006A07D9" w:rsidRDefault="00C637FF" w:rsidP="006A07D9">
      <w:pPr>
        <w:jc w:val="both"/>
        <w:textAlignment w:val="baseline"/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</w:pPr>
      <w:r w:rsidRPr="00C637FF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CRIF è </w:t>
      </w:r>
      <w:bookmarkStart w:id="3" w:name="_Hlk58504838"/>
      <w:r w:rsidRPr="00C637FF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>un’azienda globale specializzata in sistemi di informazioni creditizie e di business information, servizi di outsourcing e processing e soluzioni per il credito e lo sviluppo commerciale</w:t>
      </w:r>
      <w:bookmarkEnd w:id="3"/>
      <w:r w:rsidR="00881B20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, ed è presente sul mercato </w:t>
      </w:r>
      <w:r w:rsidR="00881B20">
        <w:rPr>
          <w:rFonts w:ascii="Arial" w:eastAsia="Calibri" w:hAnsi="Arial" w:cs="Arial"/>
          <w:color w:val="232627"/>
          <w:sz w:val="18"/>
          <w:szCs w:val="18"/>
          <w:lang w:val="it-IT"/>
        </w:rPr>
        <w:t>con la linea di servizi Mister Credit</w:t>
      </w:r>
      <w:r w:rsidR="00881B20" w:rsidRPr="00881B20">
        <w:rPr>
          <w:rFonts w:ascii="Arial" w:eastAsia="Calibri" w:hAnsi="Arial" w:cs="Arial"/>
          <w:color w:val="232627"/>
          <w:sz w:val="18"/>
          <w:szCs w:val="18"/>
          <w:lang w:val="it-IT"/>
        </w:rPr>
        <w:t xml:space="preserve"> </w:t>
      </w:r>
      <w:r w:rsidR="00881B20">
        <w:rPr>
          <w:rFonts w:ascii="Arial" w:eastAsia="Calibri" w:hAnsi="Arial" w:cs="Arial"/>
          <w:color w:val="232627"/>
          <w:sz w:val="18"/>
          <w:szCs w:val="18"/>
          <w:lang w:val="it-IT"/>
        </w:rPr>
        <w:t xml:space="preserve">con </w:t>
      </w:r>
      <w:r w:rsidR="00881B20" w:rsidRPr="00881B20">
        <w:rPr>
          <w:rFonts w:ascii="Arial" w:eastAsia="Calibri" w:hAnsi="Arial" w:cs="Arial"/>
          <w:color w:val="232627"/>
          <w:sz w:val="18"/>
          <w:szCs w:val="18"/>
          <w:lang w:val="it-IT"/>
        </w:rPr>
        <w:t>soluzioni per privati e PMI focalizzate sulla prevenzione e protezione da furto di identità, frodi credit</w:t>
      </w:r>
      <w:r w:rsidR="00881B20">
        <w:rPr>
          <w:rFonts w:ascii="Arial" w:eastAsia="Calibri" w:hAnsi="Arial" w:cs="Arial"/>
          <w:color w:val="232627"/>
          <w:sz w:val="18"/>
          <w:szCs w:val="18"/>
          <w:lang w:val="it-IT"/>
        </w:rPr>
        <w:t>izie e rischi cyber.</w:t>
      </w:r>
      <w:r w:rsidR="00881B20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 </w:t>
      </w:r>
      <w:r w:rsidRPr="00C637FF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>Fondata a Bologna nel 1988, oggi opera in quattro continenti. Attualmente è leader nell’Europa continentale nel settore delle credit information bancarie e uno dei principali operatori del mercato globale dei servizi integrati di business &amp; commercial information e di credit &amp; marketing management. Oggi, oltre 10.500 banche e società finanziarie, più di 1.000 assicurazioni</w:t>
      </w:r>
      <w:r w:rsidR="0001584A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>,</w:t>
      </w:r>
      <w:r w:rsidRPr="00C637FF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 80.000 imprese </w:t>
      </w:r>
      <w:r w:rsidR="0001584A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 xml:space="preserve">e 1.000.000 di consumatori </w:t>
      </w:r>
      <w:r w:rsidRPr="00C637FF">
        <w:rPr>
          <w:rFonts w:ascii="Arial" w:eastAsia="Calibri" w:hAnsi="Arial" w:cs="Arial"/>
          <w:color w:val="232627"/>
          <w:sz w:val="18"/>
          <w:szCs w:val="18"/>
          <w:highlight w:val="white"/>
          <w:lang w:val="it-IT"/>
        </w:rPr>
        <w:t>utilizzano i servizi CRIF in più di 50 Paesi. CRIF ha nel suo DNA l’innovazione continua, l’utilizzo delle tecnologie più avanzate e la cultura di Information Management. Da oltre 30 anni investe costantemente per ampliare il proprio ecosistema, come dimostrato dalle numerose acquisizioni di società specializzate e startup innovative e dalla partecipazione ad hub d’innovazione a livello nazionale e internazionale, per abilitare la sperimentazione e la cross fertilization tra domini culturali e tecnologici differenti. Inoltre, CRIF è inclusa nella prestigiosa IDC FinTech Rankings Top 100, la classifica dei principali fornitori di soluzioni tecnologiche globali per il settore dei servizi finanziari, e nel 2019 ha completato la sua copertura come AISP in 31 paesi europei dove è applicabile la direttiva PSD2 per l'open banking.</w:t>
      </w:r>
      <w:r w:rsidR="006A07D9">
        <w:rPr>
          <w:rFonts w:ascii="Arial" w:eastAsia="Calibri" w:hAnsi="Arial" w:cs="Arial"/>
          <w:color w:val="232627"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Cs w:val="20"/>
        </w:rPr>
        <w:t xml:space="preserve">Per maggiori informazioni: </w:t>
      </w:r>
      <w:hyperlink r:id="rId9" w:history="1">
        <w:r>
          <w:rPr>
            <w:rStyle w:val="Hyperlink"/>
            <w:rFonts w:ascii="Calibri" w:hAnsi="Calibri" w:cs="Calibri"/>
            <w:szCs w:val="20"/>
          </w:rPr>
          <w:t>www.crif.it</w:t>
        </w:r>
      </w:hyperlink>
    </w:p>
    <w:p w14:paraId="7CF27655" w14:textId="77777777" w:rsidR="000E192A" w:rsidRPr="00460188" w:rsidRDefault="000E192A" w:rsidP="000E192A">
      <w:pPr>
        <w:jc w:val="both"/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</w:pPr>
    </w:p>
    <w:p w14:paraId="7CB29250" w14:textId="77777777" w:rsidR="000E192A" w:rsidRPr="00B4431D" w:rsidRDefault="000E192A" w:rsidP="000E192A">
      <w:pPr>
        <w:jc w:val="both"/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</w:pPr>
    </w:p>
    <w:p w14:paraId="69A3F594" w14:textId="77777777" w:rsidR="000E192A" w:rsidRPr="00460188" w:rsidRDefault="000E192A" w:rsidP="000E192A">
      <w:pPr>
        <w:jc w:val="both"/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</w:pPr>
      <w:r w:rsidRPr="00B4431D"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  <w:t>Seguici</w:t>
      </w:r>
      <w:r w:rsidRPr="00460188"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  <w:t xml:space="preserve"> </w:t>
      </w:r>
      <w:r w:rsidRPr="00B4431D"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  <w:t>su</w:t>
      </w:r>
      <w:r w:rsidRPr="00460188"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  <w:t>:</w:t>
      </w:r>
    </w:p>
    <w:p w14:paraId="52112BF8" w14:textId="77777777" w:rsidR="000E192A" w:rsidRPr="00460188" w:rsidRDefault="000E192A" w:rsidP="000E192A">
      <w:pPr>
        <w:jc w:val="both"/>
        <w:rPr>
          <w:rFonts w:ascii="Franklin Gothic Book" w:eastAsia="Calibri" w:hAnsi="Franklin Gothic Book" w:cs="Times New Roman"/>
          <w:i/>
          <w:iCs/>
          <w:color w:val="262626"/>
          <w:sz w:val="18"/>
          <w:szCs w:val="18"/>
          <w:lang w:val="it-IT" w:eastAsia="pt-BR"/>
        </w:rPr>
      </w:pPr>
    </w:p>
    <w:p w14:paraId="77D0B6EF" w14:textId="77777777" w:rsidR="000E192A" w:rsidRPr="00460188" w:rsidRDefault="000E192A" w:rsidP="000E192A">
      <w:pPr>
        <w:autoSpaceDE w:val="0"/>
        <w:autoSpaceDN w:val="0"/>
        <w:rPr>
          <w:rFonts w:ascii="Calibri" w:eastAsia="Calibri" w:hAnsi="Calibri" w:cs="Calibri"/>
          <w:color w:val="262626"/>
          <w:sz w:val="18"/>
          <w:szCs w:val="18"/>
          <w:lang w:val="it-IT"/>
        </w:rPr>
      </w:pPr>
      <w:r w:rsidRPr="00B4431D">
        <w:rPr>
          <w:rFonts w:ascii="Calibri" w:eastAsia="Calibri" w:hAnsi="Calibri" w:cs="Calibri"/>
          <w:noProof/>
          <w:color w:val="262626"/>
          <w:sz w:val="18"/>
          <w:szCs w:val="18"/>
          <w:lang w:val="it-IT" w:eastAsia="it-IT" w:bidi="ar-SA"/>
        </w:rPr>
        <w:drawing>
          <wp:inline distT="0" distB="0" distL="0" distR="0" wp14:anchorId="7838950D" wp14:editId="2DBB0C82">
            <wp:extent cx="200025" cy="1905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https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://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twitter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com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KasperskyLabIT</w:t>
        </w:r>
      </w:hyperlink>
    </w:p>
    <w:p w14:paraId="1D06F9F8" w14:textId="77777777" w:rsidR="000E192A" w:rsidRPr="00460188" w:rsidRDefault="000E192A" w:rsidP="000E192A">
      <w:pPr>
        <w:autoSpaceDE w:val="0"/>
        <w:autoSpaceDN w:val="0"/>
        <w:rPr>
          <w:rFonts w:ascii="Franklin Gothic Book" w:eastAsia="Calibri" w:hAnsi="Franklin Gothic Book" w:cs="Times New Roman"/>
          <w:color w:val="0000FF"/>
          <w:sz w:val="18"/>
          <w:szCs w:val="18"/>
          <w:u w:val="single"/>
          <w:lang w:val="it-IT" w:eastAsia="pt-BR"/>
        </w:rPr>
      </w:pPr>
    </w:p>
    <w:p w14:paraId="2FB05E69" w14:textId="77777777" w:rsidR="000E192A" w:rsidRPr="00460188" w:rsidRDefault="000E192A" w:rsidP="000E192A">
      <w:pPr>
        <w:autoSpaceDE w:val="0"/>
        <w:autoSpaceDN w:val="0"/>
        <w:rPr>
          <w:rFonts w:ascii="Calibri" w:eastAsia="Calibri" w:hAnsi="Calibri" w:cs="Calibri"/>
          <w:color w:val="0563C1"/>
          <w:sz w:val="18"/>
          <w:szCs w:val="18"/>
          <w:u w:val="single"/>
          <w:lang w:val="it-IT"/>
        </w:rPr>
      </w:pPr>
      <w:r w:rsidRPr="00B4431D">
        <w:rPr>
          <w:rFonts w:ascii="Franklin Gothic Book" w:eastAsia="Calibri" w:hAnsi="Franklin Gothic Book" w:cs="Calibri"/>
          <w:noProof/>
          <w:color w:val="0563C1"/>
          <w:sz w:val="18"/>
          <w:szCs w:val="18"/>
          <w:lang w:val="it-IT" w:eastAsia="it-IT" w:bidi="ar-SA"/>
        </w:rPr>
        <w:drawing>
          <wp:inline distT="0" distB="0" distL="0" distR="0" wp14:anchorId="7BDBA992" wp14:editId="350537C8">
            <wp:extent cx="200025" cy="20002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88">
        <w:rPr>
          <w:rFonts w:ascii="Franklin Gothic Book" w:eastAsia="Calibri" w:hAnsi="Franklin Gothic Book" w:cs="Calibri"/>
          <w:color w:val="0563C1"/>
          <w:sz w:val="18"/>
          <w:szCs w:val="18"/>
          <w:lang w:val="it-IT"/>
        </w:rPr>
        <w:t xml:space="preserve"> </w:t>
      </w:r>
      <w:hyperlink r:id="rId13" w:history="1"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http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://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www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facebook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com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kasperskylabitalia</w:t>
        </w:r>
      </w:hyperlink>
    </w:p>
    <w:p w14:paraId="1C22A848" w14:textId="77777777" w:rsidR="000E192A" w:rsidRPr="00460188" w:rsidRDefault="000E192A" w:rsidP="000E192A">
      <w:pPr>
        <w:autoSpaceDE w:val="0"/>
        <w:autoSpaceDN w:val="0"/>
        <w:rPr>
          <w:rFonts w:ascii="Calibri" w:eastAsia="Calibri" w:hAnsi="Calibri" w:cs="Calibri"/>
          <w:color w:val="262626"/>
          <w:sz w:val="18"/>
          <w:szCs w:val="18"/>
          <w:lang w:val="it-IT"/>
        </w:rPr>
      </w:pPr>
    </w:p>
    <w:p w14:paraId="789E863A" w14:textId="77777777" w:rsidR="000E192A" w:rsidRPr="00460188" w:rsidRDefault="000E192A" w:rsidP="000E192A">
      <w:pPr>
        <w:jc w:val="both"/>
        <w:rPr>
          <w:rFonts w:ascii="Calibri" w:eastAsia="Calibri" w:hAnsi="Calibri" w:cs="Calibri"/>
          <w:color w:val="0563C1"/>
          <w:sz w:val="18"/>
          <w:szCs w:val="18"/>
          <w:u w:val="single"/>
          <w:lang w:val="it-IT"/>
        </w:rPr>
      </w:pPr>
      <w:r w:rsidRPr="00B4431D">
        <w:rPr>
          <w:rFonts w:ascii="Franklin Gothic Book" w:eastAsia="Calibri" w:hAnsi="Franklin Gothic Book" w:cs="Times New Roman"/>
          <w:noProof/>
          <w:color w:val="0000FF"/>
          <w:sz w:val="18"/>
          <w:szCs w:val="18"/>
          <w:lang w:val="it-IT" w:eastAsia="it-IT" w:bidi="ar-SA"/>
        </w:rPr>
        <w:drawing>
          <wp:inline distT="0" distB="0" distL="0" distR="0" wp14:anchorId="2439C34F" wp14:editId="57066465">
            <wp:extent cx="209550" cy="2190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https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://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www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linkedin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com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company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kaspersky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-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lab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-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italia</w:t>
        </w:r>
      </w:hyperlink>
    </w:p>
    <w:p w14:paraId="7490687C" w14:textId="77777777" w:rsidR="000E192A" w:rsidRPr="00460188" w:rsidRDefault="000E192A" w:rsidP="000E192A">
      <w:pPr>
        <w:jc w:val="both"/>
        <w:rPr>
          <w:rFonts w:ascii="Franklin Gothic Book" w:eastAsia="Calibri" w:hAnsi="Franklin Gothic Book" w:cs="Times New Roman"/>
          <w:color w:val="0000FF"/>
          <w:sz w:val="18"/>
          <w:szCs w:val="18"/>
          <w:lang w:val="it-IT" w:eastAsia="pt-BR"/>
        </w:rPr>
      </w:pPr>
    </w:p>
    <w:p w14:paraId="63056258" w14:textId="77777777" w:rsidR="000E192A" w:rsidRPr="00460188" w:rsidRDefault="000E192A" w:rsidP="000E192A">
      <w:pPr>
        <w:rPr>
          <w:rFonts w:ascii="Calibri" w:eastAsia="Calibri" w:hAnsi="Calibri" w:cs="Calibri"/>
          <w:color w:val="262626"/>
          <w:sz w:val="18"/>
          <w:szCs w:val="18"/>
          <w:lang w:val="it-IT"/>
        </w:rPr>
      </w:pPr>
      <w:r w:rsidRPr="00B4431D">
        <w:rPr>
          <w:rFonts w:ascii="Franklin Gothic Book" w:eastAsia="Calibri" w:hAnsi="Franklin Gothic Book" w:cs="Calibri"/>
          <w:b/>
          <w:noProof/>
          <w:color w:val="262626"/>
          <w:sz w:val="18"/>
          <w:szCs w:val="18"/>
          <w:lang w:val="it-IT" w:eastAsia="it-IT" w:bidi="ar-SA"/>
        </w:rPr>
        <w:lastRenderedPageBreak/>
        <w:drawing>
          <wp:inline distT="0" distB="0" distL="0" distR="0" wp14:anchorId="2B466776" wp14:editId="46FBDB81">
            <wp:extent cx="200025" cy="20002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88"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  <w:t xml:space="preserve"> </w:t>
      </w:r>
      <w:hyperlink r:id="rId17" w:history="1"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https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://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www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instagram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.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com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  <w:r w:rsidRPr="00B4431D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kasperskylabitalia</w:t>
        </w:r>
        <w:r w:rsidRPr="00460188">
          <w:rPr>
            <w:rFonts w:ascii="Franklin Gothic Book" w:eastAsia="Calibri" w:hAnsi="Franklin Gothic Book" w:cs="Calibri"/>
            <w:color w:val="0563C1"/>
            <w:sz w:val="18"/>
            <w:szCs w:val="18"/>
            <w:u w:val="single"/>
            <w:lang w:val="it-IT"/>
          </w:rPr>
          <w:t>/</w:t>
        </w:r>
      </w:hyperlink>
    </w:p>
    <w:p w14:paraId="609AA933" w14:textId="77777777" w:rsidR="000E192A" w:rsidRDefault="000E192A" w:rsidP="000E192A">
      <w:pPr>
        <w:spacing w:after="240"/>
        <w:rPr>
          <w:rFonts w:ascii="Franklin Gothic Book" w:eastAsia="Calibri" w:hAnsi="Franklin Gothic Book" w:cs="Calibri"/>
          <w:b/>
          <w:bCs/>
          <w:color w:val="262626"/>
          <w:sz w:val="18"/>
          <w:szCs w:val="18"/>
          <w:lang w:val="it-IT" w:eastAsia="pt-BR"/>
        </w:rPr>
      </w:pPr>
    </w:p>
    <w:p w14:paraId="285A0490" w14:textId="77777777" w:rsidR="000E192A" w:rsidRPr="00B4431D" w:rsidRDefault="000E192A" w:rsidP="000E192A">
      <w:pPr>
        <w:spacing w:after="240"/>
        <w:rPr>
          <w:rFonts w:ascii="Calibri" w:eastAsia="Calibri" w:hAnsi="Calibri" w:cs="Calibri"/>
          <w:b/>
          <w:bCs/>
          <w:color w:val="262626"/>
          <w:lang w:val="it-IT"/>
        </w:rPr>
      </w:pPr>
      <w:r>
        <w:rPr>
          <w:rFonts w:ascii="Calibri" w:eastAsia="Calibri" w:hAnsi="Calibri" w:cs="Calibri"/>
          <w:b/>
          <w:bCs/>
          <w:color w:val="262626"/>
          <w:lang w:val="it-IT"/>
        </w:rPr>
        <w:t xml:space="preserve"> </w:t>
      </w:r>
      <w:r w:rsidRPr="00B4431D">
        <w:rPr>
          <w:rFonts w:ascii="Calibri" w:eastAsia="Calibri" w:hAnsi="Calibri" w:cs="Calibri"/>
          <w:b/>
          <w:bCs/>
          <w:color w:val="262626"/>
          <w:lang w:val="it-IT"/>
        </w:rPr>
        <w:t>Contatto di redazione:</w:t>
      </w:r>
    </w:p>
    <w:p w14:paraId="206DC588" w14:textId="77777777" w:rsidR="000E192A" w:rsidRPr="00B4431D" w:rsidRDefault="000E192A" w:rsidP="000E192A">
      <w:pPr>
        <w:spacing w:line="252" w:lineRule="auto"/>
        <w:jc w:val="both"/>
        <w:textAlignment w:val="baseline"/>
        <w:rPr>
          <w:rFonts w:ascii="Franklin Gothic Book" w:eastAsia="Calibri" w:hAnsi="Franklin Gothic Book" w:cs="Cordia New"/>
          <w:b/>
          <w:bCs/>
          <w:color w:val="262626"/>
          <w:sz w:val="18"/>
          <w:szCs w:val="18"/>
          <w:lang w:val="it-IT" w:eastAsia="pt-BR"/>
        </w:rPr>
      </w:pPr>
    </w:p>
    <w:tbl>
      <w:tblPr>
        <w:tblW w:w="6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000"/>
      </w:tblGrid>
      <w:tr w:rsidR="000E192A" w:rsidRPr="00B4431D" w14:paraId="1F4670E8" w14:textId="77777777" w:rsidTr="00A601CA">
        <w:trPr>
          <w:trHeight w:val="306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B53E" w14:textId="77777777" w:rsidR="000E192A" w:rsidRPr="00B4431D" w:rsidRDefault="000E192A" w:rsidP="00A601CA">
            <w:pPr>
              <w:spacing w:line="107" w:lineRule="atLeast"/>
              <w:jc w:val="both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  <w:t>Noesis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E643" w14:textId="77777777" w:rsidR="000E192A" w:rsidRPr="00B4431D" w:rsidRDefault="000E192A" w:rsidP="00A601CA">
            <w:pPr>
              <w:spacing w:line="107" w:lineRule="atLeast"/>
              <w:jc w:val="both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  <w:t>Kaspersky Italia</w:t>
            </w:r>
          </w:p>
        </w:tc>
      </w:tr>
      <w:tr w:rsidR="000E192A" w:rsidRPr="00B4431D" w14:paraId="43FECC1D" w14:textId="77777777" w:rsidTr="00A601CA">
        <w:trPr>
          <w:trHeight w:val="194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4294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  <w:t>Cristina Barelli, Valeria Valenti,</w:t>
            </w:r>
          </w:p>
          <w:p w14:paraId="2A1520DA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  <w:t>Claudia Laria</w:t>
            </w:r>
          </w:p>
          <w:p w14:paraId="079A130E" w14:textId="77777777" w:rsidR="000E192A" w:rsidRPr="00B4431D" w:rsidRDefault="000E192A" w:rsidP="00A601CA">
            <w:pPr>
              <w:spacing w:line="360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BAFB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  <w:t>Alessandra Venneri</w:t>
            </w:r>
          </w:p>
          <w:p w14:paraId="07E7002F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  <w:t>Head of Corporate Communications &amp; Public Affairs Italy</w:t>
            </w:r>
          </w:p>
        </w:tc>
      </w:tr>
      <w:tr w:rsidR="000E192A" w:rsidRPr="002F275E" w14:paraId="2B730FF9" w14:textId="77777777" w:rsidTr="00A601CA">
        <w:trPr>
          <w:trHeight w:val="193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417D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eastAsia="pt-BR"/>
              </w:rPr>
            </w:pPr>
          </w:p>
          <w:p w14:paraId="2F8220CB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Times New Roman"/>
                <w:color w:val="0C6D5B"/>
                <w:sz w:val="18"/>
                <w:szCs w:val="18"/>
                <w:u w:val="single"/>
                <w:lang w:eastAsia="it-IT"/>
              </w:rPr>
            </w:pPr>
            <w:r w:rsidRPr="00B4431D">
              <w:rPr>
                <w:rFonts w:ascii="Franklin Gothic Book" w:eastAsia="Calibri" w:hAnsi="Franklin Gothic Book" w:cs="Times New Roman"/>
                <w:color w:val="0C6D5B"/>
                <w:sz w:val="18"/>
                <w:szCs w:val="18"/>
                <w:u w:val="single"/>
                <w:lang w:eastAsia="it-IT"/>
              </w:rPr>
              <w:t>kaspersky@noesis.net</w:t>
            </w:r>
          </w:p>
          <w:p w14:paraId="2E30D10E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0563C1"/>
                <w:kern w:val="2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E09A" w14:textId="77777777" w:rsidR="000E192A" w:rsidRPr="00B4431D" w:rsidRDefault="000E192A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Times New Roman"/>
                <w:color w:val="262626"/>
                <w:sz w:val="18"/>
                <w:szCs w:val="18"/>
                <w:lang w:val="it-IT" w:eastAsia="pt-BR"/>
              </w:rPr>
            </w:pPr>
            <w:r w:rsidRPr="00B4431D">
              <w:rPr>
                <w:rFonts w:ascii="Franklin Gothic Book" w:eastAsia="Calibri" w:hAnsi="Franklin Gothic Book" w:cs="Cordia New"/>
                <w:color w:val="262626"/>
                <w:kern w:val="2"/>
                <w:sz w:val="18"/>
                <w:szCs w:val="18"/>
                <w:lang w:val="it-IT" w:eastAsia="pt-BR"/>
              </w:rPr>
              <w:t>Piazza Sigmund Freud, 1 - Milano</w:t>
            </w:r>
          </w:p>
          <w:p w14:paraId="6545379B" w14:textId="77777777" w:rsidR="000E192A" w:rsidRPr="00B4431D" w:rsidRDefault="000C490C" w:rsidP="00A601CA">
            <w:pPr>
              <w:spacing w:line="252" w:lineRule="auto"/>
              <w:textAlignment w:val="baseline"/>
              <w:rPr>
                <w:rFonts w:ascii="Franklin Gothic Book" w:eastAsia="Calibri" w:hAnsi="Franklin Gothic Book" w:cs="Cordia New"/>
                <w:color w:val="0000FF"/>
                <w:kern w:val="2"/>
                <w:sz w:val="18"/>
                <w:szCs w:val="18"/>
                <w:u w:val="single"/>
                <w:lang w:val="it-IT" w:eastAsia="pt-BR"/>
              </w:rPr>
            </w:pPr>
            <w:hyperlink r:id="rId18" w:history="1">
              <w:r w:rsidR="000E192A" w:rsidRPr="00B4431D">
                <w:rPr>
                  <w:rFonts w:ascii="Franklin Gothic Book" w:eastAsia="Calibri" w:hAnsi="Franklin Gothic Book" w:cs="Times New Roman"/>
                  <w:color w:val="0C6D5B"/>
                  <w:sz w:val="18"/>
                  <w:szCs w:val="18"/>
                  <w:u w:val="single"/>
                  <w:lang w:val="it-IT" w:eastAsia="it-IT"/>
                </w:rPr>
                <w:t>alessandra.venneri@kaspersky.com</w:t>
              </w:r>
            </w:hyperlink>
            <w:r w:rsidR="000E192A" w:rsidRPr="00B4431D">
              <w:rPr>
                <w:rFonts w:ascii="Franklin Gothic Book" w:eastAsia="Calibri" w:hAnsi="Franklin Gothic Book" w:cs="Cordia New"/>
                <w:color w:val="0C6D5B"/>
                <w:kern w:val="2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</w:tr>
    </w:tbl>
    <w:p w14:paraId="4AF8FE85" w14:textId="3857E1BB" w:rsidR="000E192A" w:rsidRPr="00F70F15" w:rsidRDefault="00DE7C28" w:rsidP="000E192A">
      <w:pPr>
        <w:rPr>
          <w:lang w:val="en-US"/>
        </w:rPr>
      </w:pPr>
      <w:r w:rsidRPr="00F70F15">
        <w:rPr>
          <w:lang w:val="en-US"/>
        </w:rPr>
        <w:t>CRIF</w:t>
      </w:r>
    </w:p>
    <w:p w14:paraId="1E7B8FAA" w14:textId="2F6DB7DB" w:rsidR="00DE7C28" w:rsidRPr="000C490C" w:rsidRDefault="00DE7C28" w:rsidP="000E192A">
      <w:pPr>
        <w:rPr>
          <w:lang w:val="it-IT"/>
        </w:rPr>
      </w:pPr>
      <w:r w:rsidRPr="000C490C">
        <w:rPr>
          <w:lang w:val="it-IT"/>
        </w:rPr>
        <w:t>Maurizio Liuti</w:t>
      </w:r>
      <w:r w:rsidRPr="000C490C">
        <w:rPr>
          <w:lang w:val="it-IT"/>
        </w:rPr>
        <w:tab/>
      </w:r>
      <w:r w:rsidRPr="000C490C">
        <w:rPr>
          <w:lang w:val="it-IT"/>
        </w:rPr>
        <w:tab/>
      </w:r>
      <w:r w:rsidRPr="000C490C">
        <w:rPr>
          <w:lang w:val="it-IT"/>
        </w:rPr>
        <w:tab/>
      </w:r>
      <w:r w:rsidRPr="000C490C">
        <w:rPr>
          <w:lang w:val="it-IT"/>
        </w:rPr>
        <w:tab/>
        <w:t>Communication &amp; Marketing Director</w:t>
      </w:r>
    </w:p>
    <w:p w14:paraId="1635D1C6" w14:textId="1FC4394A" w:rsidR="00DE7C28" w:rsidRDefault="000C490C" w:rsidP="000E192A">
      <w:pPr>
        <w:rPr>
          <w:lang w:val="it-IT"/>
        </w:rPr>
      </w:pPr>
      <w:hyperlink r:id="rId19" w:history="1">
        <w:r w:rsidR="00DE7C28" w:rsidRPr="00556BF7">
          <w:rPr>
            <w:rStyle w:val="Hyperlink"/>
            <w:lang w:val="it-IT"/>
          </w:rPr>
          <w:t>ufficiostampa@crif.com</w:t>
        </w:r>
      </w:hyperlink>
      <w:r w:rsidR="00DE7C28">
        <w:rPr>
          <w:lang w:val="it-IT"/>
        </w:rPr>
        <w:t xml:space="preserve"> </w:t>
      </w:r>
    </w:p>
    <w:p w14:paraId="45D6984F" w14:textId="14DC0171" w:rsidR="000C490C" w:rsidRDefault="000C490C" w:rsidP="000E192A">
      <w:pPr>
        <w:rPr>
          <w:lang w:val="it-IT"/>
        </w:rPr>
      </w:pPr>
      <w:r>
        <w:rPr>
          <w:lang w:val="it-IT"/>
        </w:rPr>
        <w:t>Ufficio stampa BCW</w:t>
      </w:r>
    </w:p>
    <w:p w14:paraId="57300EF6" w14:textId="4CAA7914" w:rsidR="000C490C" w:rsidRDefault="000C490C" w:rsidP="000E192A">
      <w:pPr>
        <w:rPr>
          <w:lang w:val="it-IT"/>
        </w:rPr>
      </w:pPr>
      <w:r>
        <w:rPr>
          <w:lang w:val="it-IT"/>
        </w:rPr>
        <w:t xml:space="preserve">Luca Fumagalli – </w:t>
      </w:r>
      <w:hyperlink r:id="rId20" w:history="1">
        <w:r w:rsidRPr="00865C15">
          <w:rPr>
            <w:rStyle w:val="Hyperlink"/>
            <w:lang w:val="it-IT"/>
          </w:rPr>
          <w:t>luca.fumagalli@bcw-global.com</w:t>
        </w:r>
      </w:hyperlink>
      <w:r>
        <w:rPr>
          <w:lang w:val="it-IT"/>
        </w:rPr>
        <w:t xml:space="preserve"> </w:t>
      </w:r>
    </w:p>
    <w:p w14:paraId="1C2AC253" w14:textId="77777777" w:rsidR="000C490C" w:rsidRPr="00DE7C28" w:rsidRDefault="000C490C" w:rsidP="000E192A">
      <w:pPr>
        <w:rPr>
          <w:lang w:val="it-IT"/>
        </w:rPr>
      </w:pPr>
    </w:p>
    <w:sectPr w:rsidR="000C490C" w:rsidRPr="00DE7C28" w:rsidSect="001831BB">
      <w:headerReference w:type="default" r:id="rId21"/>
      <w:footerReference w:type="default" r:id="rId22"/>
      <w:headerReference w:type="first" r:id="rId23"/>
      <w:pgSz w:w="11906" w:h="16838"/>
      <w:pgMar w:top="1417" w:right="1134" w:bottom="1134" w:left="1134" w:header="99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78A4" w14:textId="77777777" w:rsidR="00537D84" w:rsidRDefault="00537D84" w:rsidP="0087014B">
      <w:pPr>
        <w:spacing w:after="0"/>
      </w:pPr>
      <w:r>
        <w:separator/>
      </w:r>
    </w:p>
  </w:endnote>
  <w:endnote w:type="continuationSeparator" w:id="0">
    <w:p w14:paraId="2CF0A193" w14:textId="77777777" w:rsidR="00537D84" w:rsidRDefault="00537D84" w:rsidP="00870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2B90" w14:textId="7473CE34" w:rsidR="00F14B48" w:rsidRDefault="00F14B48">
    <w:pPr>
      <w:pStyle w:val="Footer"/>
    </w:pPr>
  </w:p>
  <w:p w14:paraId="17B7B169" w14:textId="1171015D" w:rsidR="00F14B48" w:rsidRPr="001831BB" w:rsidRDefault="001831BB">
    <w:pPr>
      <w:pStyle w:val="Footer"/>
      <w:rPr>
        <w:rFonts w:ascii="Arial" w:hAnsi="Arial" w:cs="Arial"/>
        <w:sz w:val="16"/>
        <w:szCs w:val="16"/>
        <w:lang w:val="it-IT"/>
      </w:rPr>
    </w:pPr>
    <w:r w:rsidRPr="001831BB">
      <w:rPr>
        <w:rFonts w:ascii="Arial" w:hAnsi="Arial" w:cs="Arial"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1A73A935" wp14:editId="622F0528">
          <wp:simplePos x="0" y="0"/>
          <wp:positionH relativeFrom="column">
            <wp:posOffset>4628515</wp:posOffset>
          </wp:positionH>
          <wp:positionV relativeFrom="paragraph">
            <wp:posOffset>8890</wp:posOffset>
          </wp:positionV>
          <wp:extent cx="1259840" cy="240665"/>
          <wp:effectExtent l="0" t="0" r="0" b="6985"/>
          <wp:wrapSquare wrapText="bothSides"/>
          <wp:docPr id="3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l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448F" w14:textId="77777777" w:rsidR="00537D84" w:rsidRDefault="00537D84" w:rsidP="0087014B">
      <w:pPr>
        <w:spacing w:after="0"/>
      </w:pPr>
      <w:r>
        <w:separator/>
      </w:r>
    </w:p>
  </w:footnote>
  <w:footnote w:type="continuationSeparator" w:id="0">
    <w:p w14:paraId="254C6D5F" w14:textId="77777777" w:rsidR="00537D84" w:rsidRDefault="00537D84" w:rsidP="00870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3B71" w14:textId="1E7FA3B5" w:rsidR="0087014B" w:rsidRDefault="0087014B">
    <w:pPr>
      <w:pStyle w:val="Header"/>
    </w:pPr>
  </w:p>
  <w:p w14:paraId="1E635441" w14:textId="77777777" w:rsidR="0087014B" w:rsidRDefault="00870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D4E2" w14:textId="31185F3D" w:rsidR="0087014B" w:rsidRDefault="00DE7C28">
    <w:pPr>
      <w:pStyle w:val="Header"/>
    </w:pPr>
    <w:r w:rsidRPr="002A09F3"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 wp14:anchorId="30F079A8" wp14:editId="097F461E">
          <wp:simplePos x="0" y="0"/>
          <wp:positionH relativeFrom="column">
            <wp:posOffset>5115560</wp:posOffset>
          </wp:positionH>
          <wp:positionV relativeFrom="page">
            <wp:posOffset>501650</wp:posOffset>
          </wp:positionV>
          <wp:extent cx="1041400" cy="465155"/>
          <wp:effectExtent l="0" t="0" r="635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19" cy="46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14B">
      <w:rPr>
        <w:noProof/>
        <w:lang w:val="it-IT" w:eastAsia="it-IT" w:bidi="ar-SA"/>
      </w:rPr>
      <w:drawing>
        <wp:inline distT="0" distB="0" distL="0" distR="0" wp14:anchorId="25E9AC32" wp14:editId="0F0A6D5F">
          <wp:extent cx="1544400" cy="295057"/>
          <wp:effectExtent l="0" t="0" r="0" b="0"/>
          <wp:docPr id="1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29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A2F"/>
    <w:multiLevelType w:val="hybridMultilevel"/>
    <w:tmpl w:val="6AB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C96"/>
    <w:multiLevelType w:val="hybridMultilevel"/>
    <w:tmpl w:val="515C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4B"/>
    <w:rsid w:val="0001584A"/>
    <w:rsid w:val="000247C5"/>
    <w:rsid w:val="00032124"/>
    <w:rsid w:val="000372D6"/>
    <w:rsid w:val="000408F7"/>
    <w:rsid w:val="000602E8"/>
    <w:rsid w:val="00070DCD"/>
    <w:rsid w:val="00083C48"/>
    <w:rsid w:val="00090E9E"/>
    <w:rsid w:val="000941C5"/>
    <w:rsid w:val="000A0E4D"/>
    <w:rsid w:val="000B1B5A"/>
    <w:rsid w:val="000C490C"/>
    <w:rsid w:val="000E192A"/>
    <w:rsid w:val="000E5992"/>
    <w:rsid w:val="000E6B7B"/>
    <w:rsid w:val="000F2F49"/>
    <w:rsid w:val="000F7E98"/>
    <w:rsid w:val="00104D61"/>
    <w:rsid w:val="00106807"/>
    <w:rsid w:val="0011387F"/>
    <w:rsid w:val="00120C79"/>
    <w:rsid w:val="00122450"/>
    <w:rsid w:val="00124176"/>
    <w:rsid w:val="00134D97"/>
    <w:rsid w:val="001376E1"/>
    <w:rsid w:val="001450CD"/>
    <w:rsid w:val="00152659"/>
    <w:rsid w:val="00154A42"/>
    <w:rsid w:val="001677C1"/>
    <w:rsid w:val="00172BAC"/>
    <w:rsid w:val="00173F16"/>
    <w:rsid w:val="00175002"/>
    <w:rsid w:val="001831BB"/>
    <w:rsid w:val="001B2F94"/>
    <w:rsid w:val="001C086F"/>
    <w:rsid w:val="001D4038"/>
    <w:rsid w:val="001D5A35"/>
    <w:rsid w:val="001E504F"/>
    <w:rsid w:val="001F5A17"/>
    <w:rsid w:val="00201BFE"/>
    <w:rsid w:val="00206266"/>
    <w:rsid w:val="00220CC4"/>
    <w:rsid w:val="00246DFC"/>
    <w:rsid w:val="00247EAB"/>
    <w:rsid w:val="002516E1"/>
    <w:rsid w:val="00261201"/>
    <w:rsid w:val="00262BB9"/>
    <w:rsid w:val="002777F5"/>
    <w:rsid w:val="002840A0"/>
    <w:rsid w:val="002A4DFA"/>
    <w:rsid w:val="002B1BF6"/>
    <w:rsid w:val="002C191F"/>
    <w:rsid w:val="002C246A"/>
    <w:rsid w:val="002C41B5"/>
    <w:rsid w:val="002E1E43"/>
    <w:rsid w:val="002E4D88"/>
    <w:rsid w:val="002F070E"/>
    <w:rsid w:val="002F4B1F"/>
    <w:rsid w:val="003064CD"/>
    <w:rsid w:val="0032714C"/>
    <w:rsid w:val="003439DD"/>
    <w:rsid w:val="003511AD"/>
    <w:rsid w:val="00351334"/>
    <w:rsid w:val="00353DCD"/>
    <w:rsid w:val="00357C51"/>
    <w:rsid w:val="00363989"/>
    <w:rsid w:val="003659E2"/>
    <w:rsid w:val="003743A9"/>
    <w:rsid w:val="0039088D"/>
    <w:rsid w:val="003B1AC2"/>
    <w:rsid w:val="003B55DD"/>
    <w:rsid w:val="003D23D8"/>
    <w:rsid w:val="00412E9B"/>
    <w:rsid w:val="00417347"/>
    <w:rsid w:val="004301B6"/>
    <w:rsid w:val="00435582"/>
    <w:rsid w:val="00436E28"/>
    <w:rsid w:val="00452278"/>
    <w:rsid w:val="004544B2"/>
    <w:rsid w:val="00470159"/>
    <w:rsid w:val="00487C02"/>
    <w:rsid w:val="00495489"/>
    <w:rsid w:val="004A1F41"/>
    <w:rsid w:val="004A5DC1"/>
    <w:rsid w:val="004B15F7"/>
    <w:rsid w:val="004C3929"/>
    <w:rsid w:val="004C77C4"/>
    <w:rsid w:val="004C7AFF"/>
    <w:rsid w:val="004D4D82"/>
    <w:rsid w:val="004E57E4"/>
    <w:rsid w:val="004F552E"/>
    <w:rsid w:val="004F6BD7"/>
    <w:rsid w:val="0050554C"/>
    <w:rsid w:val="00516D1A"/>
    <w:rsid w:val="005172F5"/>
    <w:rsid w:val="00520F6F"/>
    <w:rsid w:val="005211DB"/>
    <w:rsid w:val="0052514A"/>
    <w:rsid w:val="00531134"/>
    <w:rsid w:val="00537D84"/>
    <w:rsid w:val="00543500"/>
    <w:rsid w:val="00560A72"/>
    <w:rsid w:val="00566508"/>
    <w:rsid w:val="00597CFA"/>
    <w:rsid w:val="005A4565"/>
    <w:rsid w:val="005B40B5"/>
    <w:rsid w:val="005B4EBF"/>
    <w:rsid w:val="005B4F8F"/>
    <w:rsid w:val="005B7F5F"/>
    <w:rsid w:val="005C01C7"/>
    <w:rsid w:val="005C0933"/>
    <w:rsid w:val="005C0C22"/>
    <w:rsid w:val="005C1116"/>
    <w:rsid w:val="005C251D"/>
    <w:rsid w:val="005C2D9B"/>
    <w:rsid w:val="005C6C3B"/>
    <w:rsid w:val="005D2957"/>
    <w:rsid w:val="005D5873"/>
    <w:rsid w:val="005D5C72"/>
    <w:rsid w:val="005E1416"/>
    <w:rsid w:val="005F0F97"/>
    <w:rsid w:val="005F198C"/>
    <w:rsid w:val="00616E1A"/>
    <w:rsid w:val="0062396A"/>
    <w:rsid w:val="00642146"/>
    <w:rsid w:val="00655315"/>
    <w:rsid w:val="0066054D"/>
    <w:rsid w:val="006616DE"/>
    <w:rsid w:val="00675BBD"/>
    <w:rsid w:val="006767CE"/>
    <w:rsid w:val="0069246B"/>
    <w:rsid w:val="00694C65"/>
    <w:rsid w:val="00696748"/>
    <w:rsid w:val="006A07D9"/>
    <w:rsid w:val="006A1FF4"/>
    <w:rsid w:val="006A24AB"/>
    <w:rsid w:val="006A2A4C"/>
    <w:rsid w:val="006A3477"/>
    <w:rsid w:val="006C4780"/>
    <w:rsid w:val="006D528F"/>
    <w:rsid w:val="006E0507"/>
    <w:rsid w:val="006E6E73"/>
    <w:rsid w:val="006F01F2"/>
    <w:rsid w:val="006F1392"/>
    <w:rsid w:val="006F2B82"/>
    <w:rsid w:val="00716E8D"/>
    <w:rsid w:val="00724AE0"/>
    <w:rsid w:val="007274CD"/>
    <w:rsid w:val="0075217B"/>
    <w:rsid w:val="007556DA"/>
    <w:rsid w:val="007663BF"/>
    <w:rsid w:val="007831C1"/>
    <w:rsid w:val="007844CE"/>
    <w:rsid w:val="00795E56"/>
    <w:rsid w:val="007A68AE"/>
    <w:rsid w:val="007B2A61"/>
    <w:rsid w:val="007B4642"/>
    <w:rsid w:val="007B4F47"/>
    <w:rsid w:val="007C0274"/>
    <w:rsid w:val="007E09A9"/>
    <w:rsid w:val="007E2AD3"/>
    <w:rsid w:val="007F1C7A"/>
    <w:rsid w:val="0080136C"/>
    <w:rsid w:val="00817EA4"/>
    <w:rsid w:val="00822185"/>
    <w:rsid w:val="00825232"/>
    <w:rsid w:val="00827180"/>
    <w:rsid w:val="00832DD6"/>
    <w:rsid w:val="008370F3"/>
    <w:rsid w:val="00837694"/>
    <w:rsid w:val="00862022"/>
    <w:rsid w:val="00862690"/>
    <w:rsid w:val="0087014B"/>
    <w:rsid w:val="00877CCB"/>
    <w:rsid w:val="00881B20"/>
    <w:rsid w:val="008C01CB"/>
    <w:rsid w:val="008C482A"/>
    <w:rsid w:val="008E4A16"/>
    <w:rsid w:val="008F0695"/>
    <w:rsid w:val="008F1618"/>
    <w:rsid w:val="008F3369"/>
    <w:rsid w:val="008F5ED7"/>
    <w:rsid w:val="009075A4"/>
    <w:rsid w:val="009204FE"/>
    <w:rsid w:val="00925566"/>
    <w:rsid w:val="0093475A"/>
    <w:rsid w:val="0094465C"/>
    <w:rsid w:val="009743E7"/>
    <w:rsid w:val="009770B5"/>
    <w:rsid w:val="009938F2"/>
    <w:rsid w:val="009A05E6"/>
    <w:rsid w:val="009B505F"/>
    <w:rsid w:val="009D3CFF"/>
    <w:rsid w:val="009D68E8"/>
    <w:rsid w:val="009D7CEE"/>
    <w:rsid w:val="009E199B"/>
    <w:rsid w:val="009F237C"/>
    <w:rsid w:val="00A0188A"/>
    <w:rsid w:val="00A04106"/>
    <w:rsid w:val="00A15C37"/>
    <w:rsid w:val="00A37193"/>
    <w:rsid w:val="00A55285"/>
    <w:rsid w:val="00A65323"/>
    <w:rsid w:val="00A74D9F"/>
    <w:rsid w:val="00A84646"/>
    <w:rsid w:val="00A85546"/>
    <w:rsid w:val="00A90235"/>
    <w:rsid w:val="00AB0598"/>
    <w:rsid w:val="00AB1112"/>
    <w:rsid w:val="00AC51CA"/>
    <w:rsid w:val="00AC62AF"/>
    <w:rsid w:val="00AD61C1"/>
    <w:rsid w:val="00AF36BA"/>
    <w:rsid w:val="00AF473A"/>
    <w:rsid w:val="00B17497"/>
    <w:rsid w:val="00B2282F"/>
    <w:rsid w:val="00B2658F"/>
    <w:rsid w:val="00B27896"/>
    <w:rsid w:val="00B43742"/>
    <w:rsid w:val="00B81323"/>
    <w:rsid w:val="00B8566A"/>
    <w:rsid w:val="00BA28A1"/>
    <w:rsid w:val="00BB1502"/>
    <w:rsid w:val="00BC09E1"/>
    <w:rsid w:val="00BC1382"/>
    <w:rsid w:val="00BE6317"/>
    <w:rsid w:val="00BF40F0"/>
    <w:rsid w:val="00C26185"/>
    <w:rsid w:val="00C637FF"/>
    <w:rsid w:val="00C751B6"/>
    <w:rsid w:val="00C81474"/>
    <w:rsid w:val="00C85824"/>
    <w:rsid w:val="00C9359A"/>
    <w:rsid w:val="00C9713C"/>
    <w:rsid w:val="00CA0F95"/>
    <w:rsid w:val="00CA3583"/>
    <w:rsid w:val="00CC22D2"/>
    <w:rsid w:val="00CD680A"/>
    <w:rsid w:val="00D22F04"/>
    <w:rsid w:val="00D269DF"/>
    <w:rsid w:val="00D35ACD"/>
    <w:rsid w:val="00D64B90"/>
    <w:rsid w:val="00D85B85"/>
    <w:rsid w:val="00D85FF6"/>
    <w:rsid w:val="00D977B1"/>
    <w:rsid w:val="00DA2343"/>
    <w:rsid w:val="00DA4EEE"/>
    <w:rsid w:val="00DB49A3"/>
    <w:rsid w:val="00DD0E9B"/>
    <w:rsid w:val="00DD22B2"/>
    <w:rsid w:val="00DE037C"/>
    <w:rsid w:val="00DE36AC"/>
    <w:rsid w:val="00DE7C28"/>
    <w:rsid w:val="00DF175F"/>
    <w:rsid w:val="00DF5011"/>
    <w:rsid w:val="00DF752C"/>
    <w:rsid w:val="00E11D17"/>
    <w:rsid w:val="00E20894"/>
    <w:rsid w:val="00E211E7"/>
    <w:rsid w:val="00E23D47"/>
    <w:rsid w:val="00E2727F"/>
    <w:rsid w:val="00E34A50"/>
    <w:rsid w:val="00E657D0"/>
    <w:rsid w:val="00E70ECD"/>
    <w:rsid w:val="00E721CC"/>
    <w:rsid w:val="00E85EEB"/>
    <w:rsid w:val="00EB3DFC"/>
    <w:rsid w:val="00EE1538"/>
    <w:rsid w:val="00EF120F"/>
    <w:rsid w:val="00F14B48"/>
    <w:rsid w:val="00F27BC4"/>
    <w:rsid w:val="00F34163"/>
    <w:rsid w:val="00F42AE1"/>
    <w:rsid w:val="00F47DD5"/>
    <w:rsid w:val="00F544D7"/>
    <w:rsid w:val="00F64E8A"/>
    <w:rsid w:val="00F70F15"/>
    <w:rsid w:val="00F75ACD"/>
    <w:rsid w:val="00FC6FF8"/>
    <w:rsid w:val="00FC7BEC"/>
    <w:rsid w:val="00FD1C71"/>
    <w:rsid w:val="00FD7F1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DBDA5"/>
  <w15:chartTrackingRefBased/>
  <w15:docId w15:val="{2FC2220D-3DD9-4F98-8B0C-4CB67F7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4B"/>
    <w:pPr>
      <w:spacing w:after="200" w:line="240" w:lineRule="auto"/>
    </w:pPr>
    <w:rPr>
      <w:color w:val="262626" w:themeColor="text1" w:themeTint="D9"/>
      <w:sz w:val="20"/>
      <w:szCs w:val="24"/>
      <w:lang w:val="ru-RU" w:eastAsia="ja-JP" w:bidi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CB"/>
    <w:pPr>
      <w:keepNext/>
      <w:keepLines/>
      <w:spacing w:before="400" w:after="0" w:line="360" w:lineRule="auto"/>
      <w:outlineLvl w:val="3"/>
    </w:pPr>
    <w:rPr>
      <w:rFonts w:eastAsiaTheme="majorEastAsia" w:cstheme="majorBidi"/>
      <w:iC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4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1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87014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14B"/>
    <w:rPr>
      <w:lang w:val="en-GB"/>
    </w:rPr>
  </w:style>
  <w:style w:type="paragraph" w:styleId="NormalWeb">
    <w:name w:val="Normal (Web)"/>
    <w:basedOn w:val="Normal"/>
    <w:uiPriority w:val="99"/>
    <w:unhideWhenUsed/>
    <w:rsid w:val="0087014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F40F0"/>
    <w:rPr>
      <w:color w:val="006D5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78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478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A3477"/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12"/>
    <w:rPr>
      <w:color w:val="262626" w:themeColor="text1" w:themeTint="D9"/>
      <w:sz w:val="20"/>
      <w:szCs w:val="20"/>
      <w:lang w:val="ru-RU" w:eastAsia="ja-JP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12"/>
    <w:rPr>
      <w:b/>
      <w:bCs/>
      <w:color w:val="262626" w:themeColor="text1" w:themeTint="D9"/>
      <w:sz w:val="20"/>
      <w:szCs w:val="20"/>
      <w:lang w:val="ru-RU" w:eastAsia="ja-JP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12"/>
    <w:rPr>
      <w:rFonts w:ascii="Segoe UI" w:hAnsi="Segoe UI" w:cs="Segoe UI"/>
      <w:color w:val="262626" w:themeColor="text1" w:themeTint="D9"/>
      <w:sz w:val="18"/>
      <w:szCs w:val="18"/>
      <w:lang w:val="ru-RU" w:eastAsia="ja-JP" w:bidi="ru-RU"/>
    </w:rPr>
  </w:style>
  <w:style w:type="paragraph" w:styleId="ListParagraph">
    <w:name w:val="List Paragraph"/>
    <w:basedOn w:val="Normal"/>
    <w:uiPriority w:val="34"/>
    <w:qFormat/>
    <w:rsid w:val="00597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282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82F"/>
    <w:rPr>
      <w:color w:val="262626" w:themeColor="text1" w:themeTint="D9"/>
      <w:sz w:val="20"/>
      <w:szCs w:val="20"/>
      <w:lang w:val="ru-RU" w:eastAsia="ja-JP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2282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C01CB"/>
    <w:rPr>
      <w:rFonts w:eastAsiaTheme="majorEastAsia" w:cstheme="majorBidi"/>
      <w:iCs/>
      <w:color w:val="0D0D0D" w:themeColor="text1" w:themeTint="F2"/>
      <w:sz w:val="24"/>
      <w:szCs w:val="24"/>
      <w:lang w:val="ru-RU" w:eastAsia="ja-JP" w:bidi="ru-RU"/>
    </w:rPr>
  </w:style>
  <w:style w:type="paragraph" w:customStyle="1" w:styleId="didefault">
    <w:name w:val="didefault"/>
    <w:basedOn w:val="Normal"/>
    <w:rsid w:val="00C637FF"/>
    <w:pPr>
      <w:spacing w:after="0"/>
    </w:pPr>
    <w:rPr>
      <w:rFonts w:ascii="Helvetica Neue" w:hAnsi="Helvetica Neue" w:cs="Times New Roman"/>
      <w:color w:val="000000"/>
      <w:sz w:val="22"/>
      <w:szCs w:val="22"/>
      <w:lang w:val="it-IT" w:eastAsia="zh-CN" w:bidi="ar-SA"/>
    </w:rPr>
  </w:style>
  <w:style w:type="paragraph" w:styleId="Revision">
    <w:name w:val="Revision"/>
    <w:hidden/>
    <w:uiPriority w:val="99"/>
    <w:semiHidden/>
    <w:rsid w:val="00DA2343"/>
    <w:pPr>
      <w:spacing w:after="0" w:line="240" w:lineRule="auto"/>
    </w:pPr>
    <w:rPr>
      <w:color w:val="262626" w:themeColor="text1" w:themeTint="D9"/>
      <w:sz w:val="20"/>
      <w:szCs w:val="24"/>
      <w:lang w:val="ru-RU" w:eastAsia="ja-JP" w:bidi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3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16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it/" TargetMode="External"/><Relationship Id="rId13" Type="http://schemas.openxmlformats.org/officeDocument/2006/relationships/hyperlink" Target="http://www.facebook.com/kasperskylabitalia" TargetMode="External"/><Relationship Id="rId18" Type="http://schemas.openxmlformats.org/officeDocument/2006/relationships/hyperlink" Target="mailto:alessandra.venneri@kaspersk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kasperskylabitali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luca.fumagalli@bcw-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asperskyLab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kaspersky-lab-italia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mailto:ufficiostampa@cri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f.it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1AC5-542B-44C8-88B4-AF6332A4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Cortellazzi</dc:creator>
  <cp:keywords/>
  <dc:description/>
  <cp:lastModifiedBy>Fumagalli, Luca</cp:lastModifiedBy>
  <cp:revision>4</cp:revision>
  <dcterms:created xsi:type="dcterms:W3CDTF">2020-12-17T14:22:00Z</dcterms:created>
  <dcterms:modified xsi:type="dcterms:W3CDTF">2020-12-17T14:49:00Z</dcterms:modified>
</cp:coreProperties>
</file>