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525F5" w14:textId="7BBDAFCB" w:rsidR="00E624EF" w:rsidRDefault="00E624EF" w:rsidP="00966D2A">
      <w:pPr>
        <w:spacing w:before="60"/>
        <w:ind w:left="1814"/>
        <w:rPr>
          <w:rFonts w:ascii="Arial" w:hAnsi="Arial" w:cs="Arial"/>
          <w:noProof/>
          <w:color w:val="5F5F5F"/>
          <w:sz w:val="10"/>
          <w:szCs w:val="28"/>
        </w:rPr>
      </w:pPr>
    </w:p>
    <w:p w14:paraId="7D698CBF" w14:textId="77777777" w:rsidR="004D6464" w:rsidRPr="00E624EF" w:rsidRDefault="004D6464" w:rsidP="00966D2A">
      <w:pPr>
        <w:spacing w:before="60"/>
        <w:ind w:left="1814"/>
        <w:rPr>
          <w:rFonts w:ascii="Arial" w:hAnsi="Arial" w:cs="Arial"/>
          <w:noProof/>
          <w:color w:val="5F5F5F"/>
          <w:sz w:val="10"/>
          <w:szCs w:val="28"/>
        </w:rPr>
      </w:pPr>
    </w:p>
    <w:p w14:paraId="24A5E550" w14:textId="00C0926A" w:rsidR="00A651E1" w:rsidRPr="00826A5F" w:rsidRDefault="000B5DFE" w:rsidP="00966D2A">
      <w:pPr>
        <w:spacing w:before="60"/>
        <w:ind w:left="1814"/>
        <w:rPr>
          <w:rFonts w:ascii="Arial" w:hAnsi="Arial" w:cs="Arial"/>
          <w:color w:val="5F5F5F"/>
          <w:sz w:val="28"/>
          <w:szCs w:val="28"/>
        </w:rPr>
      </w:pPr>
      <w:r w:rsidRPr="00826A5F">
        <w:rPr>
          <w:rFonts w:ascii="Arial" w:hAnsi="Arial" w:cs="Arial"/>
          <w:noProof/>
          <w:color w:val="5F5F5F"/>
          <w:sz w:val="28"/>
          <w:szCs w:val="28"/>
        </w:rPr>
        <mc:AlternateContent>
          <mc:Choice Requires="wps">
            <w:drawing>
              <wp:anchor distT="0" distB="0" distL="114300" distR="114300" simplePos="0" relativeHeight="251659264" behindDoc="0" locked="0" layoutInCell="1" allowOverlap="1" wp14:anchorId="1DB58C85" wp14:editId="58DC98FD">
                <wp:simplePos x="0" y="0"/>
                <wp:positionH relativeFrom="column">
                  <wp:posOffset>4194175</wp:posOffset>
                </wp:positionH>
                <wp:positionV relativeFrom="paragraph">
                  <wp:posOffset>-2416175</wp:posOffset>
                </wp:positionV>
                <wp:extent cx="1008380" cy="198120"/>
                <wp:effectExtent l="0" t="0" r="20320" b="11430"/>
                <wp:wrapNone/>
                <wp:docPr id="1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380" cy="198120"/>
                        </a:xfrm>
                        <a:prstGeom prst="rect">
                          <a:avLst/>
                        </a:prstGeom>
                        <a:solidFill>
                          <a:srgbClr val="FFFFFF"/>
                        </a:solidFill>
                        <a:ln w="9525">
                          <a:solidFill>
                            <a:srgbClr val="FFFFFF"/>
                          </a:solidFill>
                          <a:miter lim="800000"/>
                          <a:headEnd/>
                          <a:tailEnd/>
                        </a:ln>
                      </wps:spPr>
                      <wps:txbx>
                        <w:txbxContent>
                          <w:p w14:paraId="37A1633D" w14:textId="77777777" w:rsidR="001E7FE4" w:rsidRDefault="001E7FE4">
                            <w:pPr>
                              <w:jc w:val="right"/>
                              <w:rPr>
                                <w:rFonts w:ascii="Arial Narrow" w:hAnsi="Arial Narrow"/>
                                <w:b/>
                                <w:color w:val="808080"/>
                                <w:sz w:val="26"/>
                                <w:szCs w:val="26"/>
                              </w:rPr>
                            </w:pPr>
                            <w:r>
                              <w:rPr>
                                <w:rFonts w:ascii="Arial Narrow" w:hAnsi="Arial Narrow"/>
                                <w:b/>
                                <w:color w:val="808080"/>
                                <w:sz w:val="26"/>
                                <w:szCs w:val="26"/>
                              </w:rPr>
                              <w:t>24 luglio 2017</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DB58C85" id="_x0000_t202" coordsize="21600,21600" o:spt="202" path="m,l,21600r21600,l21600,xe">
                <v:stroke joinstyle="miter"/>
                <v:path gradientshapeok="t" o:connecttype="rect"/>
              </v:shapetype>
              <v:shape id="Casella di testo 2" o:spid="_x0000_s1026" type="#_x0000_t202" style="position:absolute;left:0;text-align:left;margin-left:330.25pt;margin-top:-190.25pt;width:79.4pt;height:15.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" strokecolor="white">
                <v:textbox style="mso-fit-shape-to-text:t" inset="0,0,0,0">
                  <w:txbxContent>
                    <w:p w14:paraId="37A1633D" w14:textId="77777777" w:rsidR="001E7FE4" w:rsidRDefault="001E7FE4">
                      <w:pPr>
                        <w:jc w:val="right"/>
                        <w:rPr>
                          <w:rFonts w:ascii="Arial Narrow" w:hAnsi="Arial Narrow"/>
                          <w:b/>
                          <w:color w:val="808080"/>
                          <w:sz w:val="26"/>
                          <w:szCs w:val="26"/>
                        </w:rPr>
                      </w:pPr>
                      <w:r>
                        <w:rPr>
                          <w:rFonts w:ascii="Arial Narrow" w:hAnsi="Arial Narrow"/>
                          <w:b/>
                          <w:color w:val="808080"/>
                          <w:sz w:val="26"/>
                          <w:szCs w:val="26"/>
                        </w:rPr>
                        <w:t>24 luglio 2017</w:t>
                      </w:r>
                    </w:p>
                  </w:txbxContent>
                </v:textbox>
              </v:shape>
            </w:pict>
          </mc:Fallback>
        </mc:AlternateContent>
      </w:r>
      <w:r w:rsidR="00455BA5">
        <w:rPr>
          <w:rFonts w:ascii="Arial" w:hAnsi="Arial" w:cs="Arial"/>
          <w:noProof/>
          <w:color w:val="5F5F5F"/>
          <w:sz w:val="28"/>
          <w:szCs w:val="28"/>
        </w:rPr>
        <w:t>Febbraio</w:t>
      </w:r>
      <w:r w:rsidR="00EE2CF2" w:rsidRPr="00826A5F">
        <w:rPr>
          <w:rFonts w:ascii="Arial" w:hAnsi="Arial" w:cs="Arial"/>
          <w:color w:val="5F5F5F"/>
          <w:sz w:val="28"/>
          <w:szCs w:val="28"/>
        </w:rPr>
        <w:t xml:space="preserve"> </w:t>
      </w:r>
      <w:r w:rsidR="001C7A5F">
        <w:rPr>
          <w:rFonts w:ascii="Arial" w:hAnsi="Arial" w:cs="Arial"/>
          <w:color w:val="5F5F5F"/>
          <w:sz w:val="28"/>
          <w:szCs w:val="28"/>
        </w:rPr>
        <w:t>2022</w:t>
      </w:r>
    </w:p>
    <w:p w14:paraId="0B5AFF83" w14:textId="77777777" w:rsidR="00FC0937" w:rsidRPr="00211BB7" w:rsidRDefault="00E777A0" w:rsidP="00614479">
      <w:pPr>
        <w:tabs>
          <w:tab w:val="left" w:pos="9765"/>
        </w:tabs>
        <w:spacing w:after="480"/>
        <w:ind w:left="1814"/>
        <w:outlineLvl w:val="0"/>
        <w:rPr>
          <w:rFonts w:ascii="Calibri" w:hAnsi="Calibri" w:cs="Arial"/>
          <w:b/>
          <w:bCs/>
          <w:caps/>
          <w:color w:val="5F5F5F"/>
          <w:sz w:val="44"/>
          <w:szCs w:val="52"/>
        </w:rPr>
      </w:pPr>
      <w:r w:rsidRPr="00211BB7">
        <w:rPr>
          <w:rFonts w:ascii="Calibri" w:hAnsi="Calibri" w:cs="Arial"/>
          <w:b/>
          <w:bCs/>
          <w:caps/>
          <w:color w:val="5F5F5F"/>
          <w:sz w:val="44"/>
          <w:szCs w:val="52"/>
        </w:rPr>
        <w:t>COMMERCIO ESTERO EXTRA UE</w:t>
      </w:r>
    </w:p>
    <w:p w14:paraId="3F280BA2" w14:textId="6083CB54" w:rsidR="00B10BC9" w:rsidRDefault="00B10BC9" w:rsidP="005767EB">
      <w:pPr>
        <w:pStyle w:val="Corpotesto"/>
        <w:numPr>
          <w:ilvl w:val="0"/>
          <w:numId w:val="20"/>
        </w:numPr>
        <w:tabs>
          <w:tab w:val="left" w:pos="284"/>
          <w:tab w:val="left" w:pos="567"/>
          <w:tab w:val="num" w:pos="4733"/>
        </w:tabs>
        <w:suppressAutoHyphens/>
        <w:spacing w:after="120" w:line="230" w:lineRule="exact"/>
        <w:ind w:left="284" w:hanging="284"/>
        <w:jc w:val="both"/>
        <w:rPr>
          <w:rFonts w:ascii="Arial" w:hAnsi="Arial"/>
          <w:sz w:val="21"/>
          <w:szCs w:val="21"/>
          <w:lang w:eastAsia="ar-SA"/>
        </w:rPr>
      </w:pPr>
      <w:r w:rsidRPr="008219C7">
        <w:rPr>
          <w:rFonts w:ascii="Arial" w:hAnsi="Arial"/>
          <w:sz w:val="21"/>
          <w:szCs w:val="21"/>
          <w:lang w:eastAsia="ar-SA"/>
        </w:rPr>
        <w:t>A</w:t>
      </w:r>
      <w:r w:rsidR="00425FC1">
        <w:rPr>
          <w:rFonts w:ascii="Arial" w:hAnsi="Arial"/>
          <w:sz w:val="21"/>
          <w:szCs w:val="21"/>
          <w:lang w:eastAsia="ar-SA"/>
        </w:rPr>
        <w:t xml:space="preserve"> </w:t>
      </w:r>
      <w:r w:rsidR="002E7CF9">
        <w:rPr>
          <w:rFonts w:ascii="Arial" w:hAnsi="Arial"/>
          <w:sz w:val="21"/>
          <w:szCs w:val="21"/>
          <w:lang w:eastAsia="ar-SA"/>
        </w:rPr>
        <w:t>febbraio</w:t>
      </w:r>
      <w:r w:rsidR="00425FC1">
        <w:rPr>
          <w:rFonts w:ascii="Arial" w:hAnsi="Arial"/>
          <w:sz w:val="21"/>
          <w:szCs w:val="21"/>
          <w:lang w:eastAsia="ar-SA"/>
        </w:rPr>
        <w:t xml:space="preserve"> </w:t>
      </w:r>
      <w:r w:rsidR="00DA6B39">
        <w:rPr>
          <w:rFonts w:ascii="Arial" w:hAnsi="Arial"/>
          <w:sz w:val="21"/>
          <w:szCs w:val="21"/>
          <w:lang w:eastAsia="ar-SA"/>
        </w:rPr>
        <w:t>2022</w:t>
      </w:r>
      <w:r w:rsidRPr="008219C7">
        <w:rPr>
          <w:rFonts w:ascii="Arial" w:hAnsi="Arial"/>
          <w:sz w:val="21"/>
          <w:szCs w:val="21"/>
          <w:lang w:eastAsia="ar-SA"/>
        </w:rPr>
        <w:t xml:space="preserve"> si stima, per l’interscambio commerciale con i paesi extra </w:t>
      </w:r>
      <w:r w:rsidRPr="008219C7">
        <w:rPr>
          <w:rFonts w:ascii="Arial" w:hAnsi="Arial" w:cs="Arial"/>
          <w:sz w:val="21"/>
          <w:szCs w:val="21"/>
        </w:rPr>
        <w:t>Ue27</w:t>
      </w:r>
      <w:r w:rsidRPr="008219C7">
        <w:rPr>
          <w:rStyle w:val="Rimandonotaapidipagina"/>
          <w:rFonts w:ascii="Arial" w:hAnsi="Arial"/>
          <w:sz w:val="21"/>
          <w:szCs w:val="21"/>
        </w:rPr>
        <w:footnoteReference w:id="1"/>
      </w:r>
      <w:r w:rsidR="001655DC">
        <w:rPr>
          <w:rFonts w:ascii="Arial" w:hAnsi="Arial" w:cs="Arial"/>
          <w:sz w:val="21"/>
          <w:szCs w:val="21"/>
        </w:rPr>
        <w:t xml:space="preserve">, </w:t>
      </w:r>
      <w:r w:rsidR="001655DC">
        <w:rPr>
          <w:rFonts w:ascii="Arial" w:hAnsi="Arial"/>
          <w:sz w:val="21"/>
          <w:szCs w:val="21"/>
          <w:lang w:eastAsia="ar-SA"/>
        </w:rPr>
        <w:t xml:space="preserve">un </w:t>
      </w:r>
      <w:r w:rsidR="002C6A7C">
        <w:rPr>
          <w:rFonts w:ascii="Arial" w:hAnsi="Arial"/>
          <w:sz w:val="21"/>
          <w:szCs w:val="21"/>
          <w:lang w:eastAsia="ar-SA"/>
        </w:rPr>
        <w:t>aumento</w:t>
      </w:r>
      <w:r w:rsidR="001059D3">
        <w:rPr>
          <w:rFonts w:ascii="Arial" w:hAnsi="Arial"/>
          <w:sz w:val="21"/>
          <w:szCs w:val="21"/>
          <w:lang w:eastAsia="ar-SA"/>
        </w:rPr>
        <w:t xml:space="preserve"> </w:t>
      </w:r>
      <w:r w:rsidRPr="008219C7">
        <w:rPr>
          <w:rFonts w:ascii="Arial" w:hAnsi="Arial"/>
          <w:sz w:val="21"/>
          <w:szCs w:val="21"/>
          <w:lang w:eastAsia="ar-SA"/>
        </w:rPr>
        <w:t>congiunturale per</w:t>
      </w:r>
      <w:r w:rsidR="00BD71D2">
        <w:rPr>
          <w:rFonts w:ascii="Arial" w:hAnsi="Arial"/>
          <w:sz w:val="21"/>
          <w:szCs w:val="21"/>
          <w:lang w:eastAsia="ar-SA"/>
        </w:rPr>
        <w:t xml:space="preserve"> </w:t>
      </w:r>
      <w:r w:rsidR="002C6A7C">
        <w:rPr>
          <w:rFonts w:ascii="Arial" w:hAnsi="Arial"/>
          <w:sz w:val="21"/>
          <w:szCs w:val="21"/>
          <w:lang w:eastAsia="ar-SA"/>
        </w:rPr>
        <w:t>entrambi i flussi, più ampio</w:t>
      </w:r>
      <w:r w:rsidR="00B46983">
        <w:rPr>
          <w:rFonts w:ascii="Arial" w:hAnsi="Arial"/>
          <w:sz w:val="21"/>
          <w:szCs w:val="21"/>
          <w:lang w:eastAsia="ar-SA"/>
        </w:rPr>
        <w:t xml:space="preserve"> per</w:t>
      </w:r>
      <w:r w:rsidR="002C6A7C">
        <w:rPr>
          <w:rFonts w:ascii="Arial" w:hAnsi="Arial"/>
          <w:sz w:val="21"/>
          <w:szCs w:val="21"/>
          <w:lang w:eastAsia="ar-SA"/>
        </w:rPr>
        <w:t xml:space="preserve"> </w:t>
      </w:r>
      <w:r w:rsidR="00352BB7">
        <w:rPr>
          <w:rFonts w:ascii="Arial" w:hAnsi="Arial"/>
          <w:sz w:val="21"/>
          <w:szCs w:val="21"/>
          <w:lang w:eastAsia="ar-SA"/>
        </w:rPr>
        <w:t>le</w:t>
      </w:r>
      <w:r w:rsidR="00BD71D2">
        <w:rPr>
          <w:rFonts w:ascii="Arial" w:hAnsi="Arial"/>
          <w:sz w:val="21"/>
          <w:szCs w:val="21"/>
          <w:lang w:eastAsia="ar-SA"/>
        </w:rPr>
        <w:t xml:space="preserve"> </w:t>
      </w:r>
      <w:r w:rsidR="002C6A7C">
        <w:rPr>
          <w:rFonts w:ascii="Arial" w:hAnsi="Arial"/>
          <w:sz w:val="21"/>
          <w:szCs w:val="21"/>
          <w:lang w:eastAsia="ar-SA"/>
        </w:rPr>
        <w:t>importazioni</w:t>
      </w:r>
      <w:r w:rsidR="00352BB7">
        <w:rPr>
          <w:rFonts w:ascii="Arial" w:hAnsi="Arial"/>
          <w:sz w:val="21"/>
          <w:szCs w:val="21"/>
          <w:lang w:eastAsia="ar-SA"/>
        </w:rPr>
        <w:t xml:space="preserve"> (</w:t>
      </w:r>
      <w:r w:rsidR="004C3488">
        <w:rPr>
          <w:rFonts w:ascii="Arial" w:hAnsi="Arial"/>
          <w:sz w:val="21"/>
          <w:szCs w:val="21"/>
          <w:lang w:eastAsia="ar-SA"/>
        </w:rPr>
        <w:t>+9</w:t>
      </w:r>
      <w:r w:rsidR="00352BB7">
        <w:rPr>
          <w:rFonts w:ascii="Arial" w:hAnsi="Arial"/>
          <w:sz w:val="21"/>
          <w:szCs w:val="21"/>
          <w:lang w:eastAsia="ar-SA"/>
        </w:rPr>
        <w:t>,</w:t>
      </w:r>
      <w:r w:rsidR="004C3488">
        <w:rPr>
          <w:rFonts w:ascii="Arial" w:hAnsi="Arial"/>
          <w:sz w:val="21"/>
          <w:szCs w:val="21"/>
          <w:lang w:eastAsia="ar-SA"/>
        </w:rPr>
        <w:t>8</w:t>
      </w:r>
      <w:r>
        <w:rPr>
          <w:rFonts w:ascii="Arial" w:hAnsi="Arial"/>
          <w:sz w:val="21"/>
          <w:szCs w:val="21"/>
          <w:lang w:eastAsia="ar-SA"/>
        </w:rPr>
        <w:t xml:space="preserve">%) </w:t>
      </w:r>
      <w:r w:rsidR="002C6A7C">
        <w:rPr>
          <w:rFonts w:ascii="Arial" w:hAnsi="Arial"/>
          <w:sz w:val="21"/>
          <w:szCs w:val="21"/>
          <w:lang w:eastAsia="ar-SA"/>
        </w:rPr>
        <w:t>rispetto alle esp</w:t>
      </w:r>
      <w:r w:rsidR="005E5E5D">
        <w:rPr>
          <w:rFonts w:ascii="Arial" w:hAnsi="Arial"/>
          <w:sz w:val="21"/>
          <w:szCs w:val="21"/>
          <w:lang w:eastAsia="ar-SA"/>
        </w:rPr>
        <w:t>ortazioni</w:t>
      </w:r>
      <w:r w:rsidRPr="008219C7">
        <w:rPr>
          <w:rFonts w:ascii="Arial" w:hAnsi="Arial"/>
          <w:sz w:val="21"/>
          <w:szCs w:val="21"/>
          <w:lang w:eastAsia="ar-SA"/>
        </w:rPr>
        <w:t xml:space="preserve"> (</w:t>
      </w:r>
      <w:r w:rsidR="004E0C07">
        <w:rPr>
          <w:rFonts w:ascii="Arial" w:hAnsi="Arial"/>
          <w:sz w:val="21"/>
          <w:szCs w:val="21"/>
          <w:lang w:eastAsia="ar-SA"/>
        </w:rPr>
        <w:t>+</w:t>
      </w:r>
      <w:r w:rsidR="004C3488">
        <w:rPr>
          <w:rFonts w:ascii="Arial" w:hAnsi="Arial"/>
          <w:sz w:val="21"/>
          <w:szCs w:val="21"/>
          <w:lang w:eastAsia="ar-SA"/>
        </w:rPr>
        <w:t>1</w:t>
      </w:r>
      <w:r w:rsidRPr="008219C7">
        <w:rPr>
          <w:rFonts w:ascii="Arial" w:hAnsi="Arial"/>
          <w:sz w:val="21"/>
          <w:szCs w:val="21"/>
          <w:lang w:eastAsia="ar-SA"/>
        </w:rPr>
        <w:t>,</w:t>
      </w:r>
      <w:r w:rsidR="004C3488">
        <w:rPr>
          <w:rFonts w:ascii="Arial" w:hAnsi="Arial"/>
          <w:sz w:val="21"/>
          <w:szCs w:val="21"/>
          <w:lang w:eastAsia="ar-SA"/>
        </w:rPr>
        <w:t>9</w:t>
      </w:r>
      <w:r w:rsidRPr="008219C7">
        <w:rPr>
          <w:rFonts w:ascii="Arial" w:hAnsi="Arial"/>
          <w:sz w:val="21"/>
          <w:szCs w:val="21"/>
          <w:lang w:eastAsia="ar-SA"/>
        </w:rPr>
        <w:t>%).</w:t>
      </w:r>
    </w:p>
    <w:p w14:paraId="7E530BE8" w14:textId="5CF58CAD" w:rsidR="00B10BC9" w:rsidRPr="00BC567A" w:rsidRDefault="003A47AD" w:rsidP="003A47AD">
      <w:pPr>
        <w:pStyle w:val="Corpotesto"/>
        <w:numPr>
          <w:ilvl w:val="0"/>
          <w:numId w:val="20"/>
        </w:numPr>
        <w:tabs>
          <w:tab w:val="left" w:pos="284"/>
          <w:tab w:val="left" w:pos="567"/>
          <w:tab w:val="num" w:pos="4733"/>
        </w:tabs>
        <w:suppressAutoHyphens/>
        <w:spacing w:after="120" w:line="230" w:lineRule="exact"/>
        <w:ind w:left="284" w:hanging="284"/>
        <w:jc w:val="both"/>
        <w:rPr>
          <w:rFonts w:ascii="Arial" w:hAnsi="Arial"/>
          <w:sz w:val="21"/>
          <w:szCs w:val="21"/>
          <w:lang w:eastAsia="ar-SA"/>
        </w:rPr>
      </w:pPr>
      <w:r w:rsidRPr="005A3011">
        <w:rPr>
          <w:rFonts w:ascii="Arial" w:hAnsi="Arial"/>
          <w:sz w:val="21"/>
          <w:szCs w:val="21"/>
          <w:lang w:eastAsia="ar-SA"/>
        </w:rPr>
        <w:t xml:space="preserve">L’incremento su base mensile dell’export è dovuto all’aumento delle vendite di </w:t>
      </w:r>
      <w:r>
        <w:rPr>
          <w:rFonts w:ascii="Arial" w:hAnsi="Arial"/>
          <w:sz w:val="21"/>
          <w:szCs w:val="21"/>
          <w:lang w:eastAsia="ar-SA"/>
        </w:rPr>
        <w:t>energia</w:t>
      </w:r>
      <w:r w:rsidRPr="005A3011">
        <w:rPr>
          <w:rFonts w:ascii="Arial" w:hAnsi="Arial"/>
          <w:sz w:val="21"/>
          <w:szCs w:val="21"/>
          <w:lang w:eastAsia="ar-SA"/>
        </w:rPr>
        <w:t xml:space="preserve"> (+</w:t>
      </w:r>
      <w:r>
        <w:rPr>
          <w:rFonts w:ascii="Arial" w:hAnsi="Arial"/>
          <w:sz w:val="21"/>
          <w:szCs w:val="21"/>
          <w:lang w:eastAsia="ar-SA"/>
        </w:rPr>
        <w:t>34,9</w:t>
      </w:r>
      <w:r w:rsidRPr="005A3011">
        <w:rPr>
          <w:rFonts w:ascii="Arial" w:hAnsi="Arial"/>
          <w:sz w:val="21"/>
          <w:szCs w:val="21"/>
          <w:lang w:eastAsia="ar-SA"/>
        </w:rPr>
        <w:t>%), beni di consumo</w:t>
      </w:r>
      <w:r>
        <w:rPr>
          <w:rFonts w:ascii="Arial" w:hAnsi="Arial"/>
          <w:sz w:val="21"/>
          <w:szCs w:val="21"/>
          <w:lang w:eastAsia="ar-SA"/>
        </w:rPr>
        <w:t xml:space="preserve"> non</w:t>
      </w:r>
      <w:r w:rsidRPr="005A3011">
        <w:rPr>
          <w:rFonts w:ascii="Arial" w:hAnsi="Arial"/>
          <w:sz w:val="21"/>
          <w:szCs w:val="21"/>
          <w:lang w:eastAsia="ar-SA"/>
        </w:rPr>
        <w:t xml:space="preserve"> durevoli (+7,</w:t>
      </w:r>
      <w:r>
        <w:rPr>
          <w:rFonts w:ascii="Arial" w:hAnsi="Arial"/>
          <w:sz w:val="21"/>
          <w:szCs w:val="21"/>
          <w:lang w:eastAsia="ar-SA"/>
        </w:rPr>
        <w:t>0</w:t>
      </w:r>
      <w:r w:rsidRPr="005A3011">
        <w:rPr>
          <w:rFonts w:ascii="Arial" w:hAnsi="Arial"/>
          <w:sz w:val="21"/>
          <w:szCs w:val="21"/>
          <w:lang w:eastAsia="ar-SA"/>
        </w:rPr>
        <w:t>%) e beni intermedi (+</w:t>
      </w:r>
      <w:r>
        <w:rPr>
          <w:rFonts w:ascii="Arial" w:hAnsi="Arial"/>
          <w:sz w:val="21"/>
          <w:szCs w:val="21"/>
          <w:lang w:eastAsia="ar-SA"/>
        </w:rPr>
        <w:t>3,4</w:t>
      </w:r>
      <w:r w:rsidRPr="005A3011">
        <w:rPr>
          <w:rFonts w:ascii="Arial" w:hAnsi="Arial"/>
          <w:sz w:val="21"/>
          <w:szCs w:val="21"/>
          <w:lang w:eastAsia="ar-SA"/>
        </w:rPr>
        <w:t xml:space="preserve">%) mentre diminuiscono le esportazioni di </w:t>
      </w:r>
      <w:r>
        <w:rPr>
          <w:rFonts w:ascii="Arial" w:hAnsi="Arial"/>
          <w:sz w:val="21"/>
          <w:szCs w:val="21"/>
          <w:lang w:eastAsia="ar-SA"/>
        </w:rPr>
        <w:t xml:space="preserve">beni strumentali </w:t>
      </w:r>
      <w:r w:rsidRPr="005A3011">
        <w:rPr>
          <w:rFonts w:ascii="Arial" w:hAnsi="Arial"/>
          <w:sz w:val="21"/>
          <w:szCs w:val="21"/>
          <w:lang w:eastAsia="ar-SA"/>
        </w:rPr>
        <w:t>(-</w:t>
      </w:r>
      <w:r>
        <w:rPr>
          <w:rFonts w:ascii="Arial" w:hAnsi="Arial"/>
          <w:sz w:val="21"/>
          <w:szCs w:val="21"/>
          <w:lang w:eastAsia="ar-SA"/>
        </w:rPr>
        <w:t>6,1</w:t>
      </w:r>
      <w:r w:rsidRPr="005A3011">
        <w:rPr>
          <w:rFonts w:ascii="Arial" w:hAnsi="Arial"/>
          <w:sz w:val="21"/>
          <w:szCs w:val="21"/>
          <w:lang w:eastAsia="ar-SA"/>
        </w:rPr>
        <w:t>%) e</w:t>
      </w:r>
      <w:r>
        <w:rPr>
          <w:rFonts w:ascii="Arial" w:hAnsi="Arial"/>
          <w:sz w:val="21"/>
          <w:szCs w:val="21"/>
          <w:lang w:eastAsia="ar-SA"/>
        </w:rPr>
        <w:t>, in misura contenuta, di</w:t>
      </w:r>
      <w:r w:rsidRPr="005A3011">
        <w:rPr>
          <w:rFonts w:ascii="Arial" w:hAnsi="Arial"/>
          <w:sz w:val="21"/>
          <w:szCs w:val="21"/>
          <w:lang w:eastAsia="ar-SA"/>
        </w:rPr>
        <w:t xml:space="preserve"> beni di consumo </w:t>
      </w:r>
      <w:r>
        <w:rPr>
          <w:rFonts w:ascii="Arial" w:hAnsi="Arial"/>
          <w:sz w:val="21"/>
          <w:szCs w:val="21"/>
          <w:lang w:eastAsia="ar-SA"/>
        </w:rPr>
        <w:t>d</w:t>
      </w:r>
      <w:r w:rsidRPr="005A3011">
        <w:rPr>
          <w:rFonts w:ascii="Arial" w:hAnsi="Arial"/>
          <w:sz w:val="21"/>
          <w:szCs w:val="21"/>
          <w:lang w:eastAsia="ar-SA"/>
        </w:rPr>
        <w:t>urevoli (-</w:t>
      </w:r>
      <w:r>
        <w:rPr>
          <w:rFonts w:ascii="Arial" w:hAnsi="Arial"/>
          <w:sz w:val="21"/>
          <w:szCs w:val="21"/>
          <w:lang w:eastAsia="ar-SA"/>
        </w:rPr>
        <w:t>0,3</w:t>
      </w:r>
      <w:r w:rsidRPr="005A3011">
        <w:rPr>
          <w:rFonts w:ascii="Arial" w:hAnsi="Arial"/>
          <w:sz w:val="21"/>
          <w:szCs w:val="21"/>
          <w:lang w:eastAsia="ar-SA"/>
        </w:rPr>
        <w:t>%). </w:t>
      </w:r>
      <w:r w:rsidR="005A3011" w:rsidRPr="00BC567A">
        <w:rPr>
          <w:rFonts w:ascii="Arial" w:hAnsi="Arial"/>
          <w:sz w:val="21"/>
          <w:szCs w:val="21"/>
          <w:lang w:eastAsia="ar-SA"/>
        </w:rPr>
        <w:t>Dal lato dell’import</w:t>
      </w:r>
      <w:r w:rsidR="00CA1835" w:rsidRPr="00BC567A">
        <w:rPr>
          <w:rFonts w:ascii="Arial" w:hAnsi="Arial"/>
          <w:sz w:val="21"/>
          <w:szCs w:val="21"/>
          <w:lang w:eastAsia="ar-SA"/>
        </w:rPr>
        <w:t>, l</w:t>
      </w:r>
      <w:r w:rsidR="005A3011" w:rsidRPr="00BC567A">
        <w:rPr>
          <w:rFonts w:ascii="Arial" w:hAnsi="Arial"/>
          <w:sz w:val="21"/>
          <w:szCs w:val="21"/>
          <w:lang w:eastAsia="ar-SA"/>
        </w:rPr>
        <w:t xml:space="preserve">a crescita </w:t>
      </w:r>
      <w:r w:rsidR="00CA1835" w:rsidRPr="00BC567A">
        <w:rPr>
          <w:rFonts w:ascii="Arial" w:hAnsi="Arial"/>
          <w:sz w:val="21"/>
          <w:szCs w:val="21"/>
          <w:lang w:eastAsia="ar-SA"/>
        </w:rPr>
        <w:t>congiunturale è determinat</w:t>
      </w:r>
      <w:r w:rsidR="005A3011" w:rsidRPr="00BC567A">
        <w:rPr>
          <w:rFonts w:ascii="Arial" w:hAnsi="Arial"/>
          <w:sz w:val="21"/>
          <w:szCs w:val="21"/>
          <w:lang w:eastAsia="ar-SA"/>
        </w:rPr>
        <w:t>a</w:t>
      </w:r>
      <w:r w:rsidR="00CA1835" w:rsidRPr="00BC567A">
        <w:rPr>
          <w:rFonts w:ascii="Arial" w:hAnsi="Arial"/>
          <w:sz w:val="21"/>
          <w:szCs w:val="21"/>
          <w:lang w:eastAsia="ar-SA"/>
        </w:rPr>
        <w:t xml:space="preserve"> principalmente </w:t>
      </w:r>
      <w:r w:rsidR="005A3011" w:rsidRPr="00BC567A">
        <w:rPr>
          <w:rFonts w:ascii="Arial" w:hAnsi="Arial"/>
          <w:sz w:val="21"/>
          <w:szCs w:val="21"/>
          <w:lang w:eastAsia="ar-SA"/>
        </w:rPr>
        <w:t>dall’</w:t>
      </w:r>
      <w:r w:rsidR="00071857">
        <w:rPr>
          <w:rFonts w:ascii="Arial" w:hAnsi="Arial"/>
          <w:sz w:val="21"/>
          <w:szCs w:val="21"/>
          <w:lang w:eastAsia="ar-SA"/>
        </w:rPr>
        <w:t>energia (+23,7%)</w:t>
      </w:r>
      <w:r w:rsidR="00B268BD" w:rsidRPr="00BC567A">
        <w:rPr>
          <w:rFonts w:ascii="Arial" w:hAnsi="Arial"/>
          <w:sz w:val="21"/>
          <w:szCs w:val="21"/>
          <w:lang w:eastAsia="ar-SA"/>
        </w:rPr>
        <w:t>.</w:t>
      </w:r>
      <w:r w:rsidR="004C401B" w:rsidRPr="00BC567A">
        <w:rPr>
          <w:rFonts w:ascii="Arial" w:hAnsi="Arial"/>
          <w:sz w:val="21"/>
          <w:szCs w:val="21"/>
          <w:lang w:eastAsia="ar-SA"/>
        </w:rPr>
        <w:t xml:space="preserve"> </w:t>
      </w:r>
    </w:p>
    <w:p w14:paraId="52FCBD1D" w14:textId="7F85BDB4" w:rsidR="00B10BC9" w:rsidRPr="003C256B" w:rsidRDefault="00B10BC9" w:rsidP="005767EB">
      <w:pPr>
        <w:pStyle w:val="Corpotesto"/>
        <w:numPr>
          <w:ilvl w:val="0"/>
          <w:numId w:val="20"/>
        </w:numPr>
        <w:tabs>
          <w:tab w:val="left" w:pos="284"/>
          <w:tab w:val="left" w:pos="567"/>
          <w:tab w:val="num" w:pos="4733"/>
        </w:tabs>
        <w:suppressAutoHyphens/>
        <w:spacing w:after="120" w:line="230" w:lineRule="exact"/>
        <w:ind w:left="284" w:hanging="284"/>
        <w:jc w:val="both"/>
        <w:rPr>
          <w:rFonts w:ascii="Arial" w:hAnsi="Arial"/>
          <w:sz w:val="21"/>
          <w:szCs w:val="21"/>
          <w:lang w:eastAsia="ar-SA"/>
        </w:rPr>
      </w:pPr>
      <w:r w:rsidRPr="003C256B">
        <w:rPr>
          <w:rFonts w:ascii="Arial" w:hAnsi="Arial"/>
          <w:sz w:val="21"/>
          <w:szCs w:val="21"/>
          <w:lang w:eastAsia="ar-SA"/>
        </w:rPr>
        <w:t xml:space="preserve">Nel </w:t>
      </w:r>
      <w:r w:rsidR="002162AA" w:rsidRPr="003C256B">
        <w:rPr>
          <w:rFonts w:ascii="Arial" w:hAnsi="Arial"/>
          <w:sz w:val="21"/>
          <w:szCs w:val="21"/>
          <w:lang w:eastAsia="ar-SA"/>
        </w:rPr>
        <w:t>trimestre</w:t>
      </w:r>
      <w:r w:rsidR="00190007" w:rsidRPr="003C256B">
        <w:rPr>
          <w:rFonts w:ascii="Arial" w:hAnsi="Arial"/>
          <w:sz w:val="21"/>
          <w:szCs w:val="21"/>
          <w:lang w:eastAsia="ar-SA"/>
        </w:rPr>
        <w:t xml:space="preserve"> </w:t>
      </w:r>
      <w:r w:rsidR="002E7CF9" w:rsidRPr="003C256B">
        <w:rPr>
          <w:rFonts w:ascii="Arial" w:hAnsi="Arial"/>
          <w:sz w:val="21"/>
          <w:szCs w:val="21"/>
          <w:lang w:eastAsia="ar-SA"/>
        </w:rPr>
        <w:t>dicembre</w:t>
      </w:r>
      <w:r w:rsidR="00CA1835" w:rsidRPr="003C256B">
        <w:rPr>
          <w:rFonts w:ascii="Arial" w:hAnsi="Arial"/>
          <w:sz w:val="21"/>
          <w:szCs w:val="21"/>
          <w:lang w:eastAsia="ar-SA"/>
        </w:rPr>
        <w:t xml:space="preserve"> 2021</w:t>
      </w:r>
      <w:r w:rsidR="00190007" w:rsidRPr="003C256B">
        <w:rPr>
          <w:rFonts w:ascii="Arial" w:hAnsi="Arial"/>
          <w:sz w:val="21"/>
          <w:szCs w:val="21"/>
          <w:lang w:eastAsia="ar-SA"/>
        </w:rPr>
        <w:t>-</w:t>
      </w:r>
      <w:r w:rsidR="002E7CF9" w:rsidRPr="003C256B">
        <w:rPr>
          <w:rFonts w:ascii="Arial" w:hAnsi="Arial"/>
          <w:sz w:val="21"/>
          <w:szCs w:val="21"/>
          <w:lang w:eastAsia="ar-SA"/>
        </w:rPr>
        <w:t xml:space="preserve">febbraio </w:t>
      </w:r>
      <w:r w:rsidR="004D029B" w:rsidRPr="003C256B">
        <w:rPr>
          <w:rFonts w:ascii="Arial" w:hAnsi="Arial"/>
          <w:sz w:val="21"/>
          <w:szCs w:val="21"/>
          <w:lang w:eastAsia="ar-SA"/>
        </w:rPr>
        <w:t>2022</w:t>
      </w:r>
      <w:r w:rsidRPr="003C256B">
        <w:rPr>
          <w:rFonts w:ascii="Arial" w:hAnsi="Arial"/>
          <w:sz w:val="21"/>
          <w:szCs w:val="21"/>
          <w:lang w:eastAsia="ar-SA"/>
        </w:rPr>
        <w:t xml:space="preserve">, rispetto </w:t>
      </w:r>
      <w:r w:rsidR="00854584" w:rsidRPr="003C256B">
        <w:rPr>
          <w:rFonts w:ascii="Arial" w:hAnsi="Arial"/>
          <w:sz w:val="21"/>
          <w:szCs w:val="21"/>
          <w:lang w:eastAsia="ar-SA"/>
        </w:rPr>
        <w:t>ai tre mesi precedenti</w:t>
      </w:r>
      <w:r w:rsidRPr="003C256B">
        <w:rPr>
          <w:rFonts w:ascii="Arial" w:hAnsi="Arial"/>
          <w:sz w:val="21"/>
          <w:szCs w:val="21"/>
          <w:lang w:eastAsia="ar-SA"/>
        </w:rPr>
        <w:t xml:space="preserve">, l’export </w:t>
      </w:r>
      <w:r w:rsidR="00BA76A9" w:rsidRPr="003C256B">
        <w:rPr>
          <w:rFonts w:ascii="Arial" w:hAnsi="Arial"/>
          <w:sz w:val="21"/>
          <w:szCs w:val="21"/>
          <w:lang w:eastAsia="ar-SA"/>
        </w:rPr>
        <w:t>cresce del 5,0</w:t>
      </w:r>
      <w:r w:rsidR="00834E24" w:rsidRPr="003C256B">
        <w:rPr>
          <w:rFonts w:ascii="Arial" w:hAnsi="Arial"/>
          <w:sz w:val="21"/>
          <w:szCs w:val="21"/>
          <w:lang w:eastAsia="ar-SA"/>
        </w:rPr>
        <w:t>%</w:t>
      </w:r>
      <w:r w:rsidR="00AD2C53" w:rsidRPr="003C256B">
        <w:rPr>
          <w:rFonts w:ascii="Arial" w:hAnsi="Arial"/>
          <w:sz w:val="21"/>
          <w:szCs w:val="21"/>
          <w:lang w:eastAsia="ar-SA"/>
        </w:rPr>
        <w:t>; l’au</w:t>
      </w:r>
      <w:r w:rsidR="00F9021E" w:rsidRPr="003C256B">
        <w:rPr>
          <w:rFonts w:ascii="Arial" w:hAnsi="Arial"/>
          <w:sz w:val="21"/>
          <w:szCs w:val="21"/>
          <w:lang w:eastAsia="ar-SA"/>
        </w:rPr>
        <w:t>mento</w:t>
      </w:r>
      <w:r w:rsidR="00111A6A" w:rsidRPr="003C256B">
        <w:rPr>
          <w:rFonts w:ascii="Arial" w:hAnsi="Arial"/>
          <w:sz w:val="21"/>
          <w:szCs w:val="21"/>
          <w:lang w:eastAsia="ar-SA"/>
        </w:rPr>
        <w:t xml:space="preserve"> </w:t>
      </w:r>
      <w:r w:rsidR="00F41915" w:rsidRPr="003C256B">
        <w:rPr>
          <w:rFonts w:ascii="Arial" w:hAnsi="Arial"/>
          <w:sz w:val="21"/>
          <w:szCs w:val="21"/>
          <w:lang w:eastAsia="ar-SA"/>
        </w:rPr>
        <w:t xml:space="preserve">è </w:t>
      </w:r>
      <w:r w:rsidR="006B4B70" w:rsidRPr="003C256B">
        <w:rPr>
          <w:rFonts w:ascii="Arial" w:hAnsi="Arial"/>
          <w:sz w:val="21"/>
          <w:szCs w:val="21"/>
          <w:lang w:eastAsia="ar-SA"/>
        </w:rPr>
        <w:t>più</w:t>
      </w:r>
      <w:r w:rsidR="00F41915" w:rsidRPr="003C256B">
        <w:rPr>
          <w:rFonts w:ascii="Arial" w:hAnsi="Arial"/>
          <w:sz w:val="21"/>
          <w:szCs w:val="21"/>
          <w:lang w:eastAsia="ar-SA"/>
        </w:rPr>
        <w:t xml:space="preserve"> sostenuto per beni di consumo </w:t>
      </w:r>
      <w:r w:rsidR="00345963" w:rsidRPr="003C256B">
        <w:rPr>
          <w:rFonts w:ascii="Arial" w:hAnsi="Arial"/>
          <w:sz w:val="21"/>
          <w:szCs w:val="21"/>
          <w:lang w:eastAsia="ar-SA"/>
        </w:rPr>
        <w:t>non durevoli</w:t>
      </w:r>
      <w:r w:rsidR="00F41915" w:rsidRPr="003C256B">
        <w:rPr>
          <w:rFonts w:ascii="Arial" w:hAnsi="Arial"/>
          <w:sz w:val="21"/>
          <w:szCs w:val="21"/>
          <w:lang w:eastAsia="ar-SA"/>
        </w:rPr>
        <w:t xml:space="preserve"> (</w:t>
      </w:r>
      <w:r w:rsidR="00345963" w:rsidRPr="003C256B">
        <w:rPr>
          <w:rFonts w:ascii="Arial" w:hAnsi="Arial"/>
          <w:sz w:val="21"/>
          <w:szCs w:val="21"/>
          <w:lang w:eastAsia="ar-SA"/>
        </w:rPr>
        <w:t xml:space="preserve">+7,7%) e beni intermedi (+5,6%). </w:t>
      </w:r>
      <w:r w:rsidRPr="003C256B">
        <w:rPr>
          <w:rFonts w:ascii="Arial" w:hAnsi="Arial"/>
          <w:sz w:val="21"/>
          <w:szCs w:val="21"/>
          <w:lang w:eastAsia="ar-SA"/>
        </w:rPr>
        <w:t xml:space="preserve">Nello stesso periodo, l’import </w:t>
      </w:r>
      <w:r w:rsidR="00AD2C53" w:rsidRPr="003C256B">
        <w:rPr>
          <w:rFonts w:ascii="Arial" w:hAnsi="Arial"/>
          <w:sz w:val="21"/>
          <w:szCs w:val="21"/>
          <w:lang w:eastAsia="ar-SA"/>
        </w:rPr>
        <w:t>segna</w:t>
      </w:r>
      <w:r w:rsidRPr="003C256B">
        <w:rPr>
          <w:rFonts w:ascii="Arial" w:hAnsi="Arial"/>
          <w:sz w:val="21"/>
          <w:szCs w:val="21"/>
          <w:lang w:eastAsia="ar-SA"/>
        </w:rPr>
        <w:t xml:space="preserve"> un </w:t>
      </w:r>
      <w:r w:rsidR="00AD2C53" w:rsidRPr="003C256B">
        <w:rPr>
          <w:rFonts w:ascii="Arial" w:hAnsi="Arial"/>
          <w:sz w:val="21"/>
          <w:szCs w:val="21"/>
          <w:lang w:eastAsia="ar-SA"/>
        </w:rPr>
        <w:t xml:space="preserve">rialzo congiunturale </w:t>
      </w:r>
      <w:r w:rsidR="00484ED5" w:rsidRPr="003C256B">
        <w:rPr>
          <w:rFonts w:ascii="Arial" w:hAnsi="Arial"/>
          <w:sz w:val="21"/>
          <w:szCs w:val="21"/>
          <w:lang w:eastAsia="ar-SA"/>
        </w:rPr>
        <w:t>del 16,5</w:t>
      </w:r>
      <w:r w:rsidRPr="003C256B">
        <w:rPr>
          <w:rFonts w:ascii="Arial" w:hAnsi="Arial"/>
          <w:sz w:val="21"/>
          <w:szCs w:val="21"/>
          <w:lang w:eastAsia="ar-SA"/>
        </w:rPr>
        <w:t xml:space="preserve">%, </w:t>
      </w:r>
      <w:r w:rsidR="003C256B" w:rsidRPr="003C256B">
        <w:rPr>
          <w:rFonts w:ascii="Arial" w:hAnsi="Arial"/>
          <w:sz w:val="21"/>
          <w:szCs w:val="21"/>
          <w:lang w:eastAsia="ar-SA"/>
        </w:rPr>
        <w:t xml:space="preserve">spiegato </w:t>
      </w:r>
      <w:r w:rsidR="00F6438F">
        <w:rPr>
          <w:rFonts w:ascii="Arial" w:hAnsi="Arial"/>
          <w:sz w:val="21"/>
          <w:szCs w:val="21"/>
          <w:lang w:eastAsia="ar-SA"/>
        </w:rPr>
        <w:t xml:space="preserve">soprattutto </w:t>
      </w:r>
      <w:r w:rsidR="003C256B" w:rsidRPr="003C256B">
        <w:rPr>
          <w:rFonts w:ascii="Arial" w:hAnsi="Arial"/>
          <w:sz w:val="21"/>
          <w:szCs w:val="21"/>
          <w:lang w:eastAsia="ar-SA"/>
        </w:rPr>
        <w:t xml:space="preserve">dai forti aumenti </w:t>
      </w:r>
      <w:r w:rsidR="002D210C" w:rsidRPr="003C256B">
        <w:rPr>
          <w:rFonts w:ascii="Arial" w:hAnsi="Arial"/>
          <w:sz w:val="21"/>
          <w:szCs w:val="21"/>
          <w:lang w:eastAsia="ar-SA"/>
        </w:rPr>
        <w:t>degli acquisti di</w:t>
      </w:r>
      <w:r w:rsidRPr="003C256B">
        <w:rPr>
          <w:rFonts w:ascii="Arial" w:hAnsi="Arial"/>
          <w:sz w:val="21"/>
          <w:szCs w:val="21"/>
          <w:lang w:eastAsia="ar-SA"/>
        </w:rPr>
        <w:t xml:space="preserve"> </w:t>
      </w:r>
      <w:r w:rsidR="00BF747E" w:rsidRPr="003C256B">
        <w:rPr>
          <w:rFonts w:ascii="Arial" w:hAnsi="Arial"/>
          <w:sz w:val="21"/>
          <w:szCs w:val="21"/>
          <w:lang w:eastAsia="ar-SA"/>
        </w:rPr>
        <w:t>energia (+</w:t>
      </w:r>
      <w:r w:rsidR="00484ED5" w:rsidRPr="003C256B">
        <w:rPr>
          <w:rFonts w:ascii="Arial" w:hAnsi="Arial"/>
          <w:sz w:val="21"/>
          <w:szCs w:val="21"/>
          <w:lang w:eastAsia="ar-SA"/>
        </w:rPr>
        <w:t>30,0</w:t>
      </w:r>
      <w:r w:rsidR="00A83C08" w:rsidRPr="003C256B">
        <w:rPr>
          <w:rFonts w:ascii="Arial" w:hAnsi="Arial"/>
          <w:sz w:val="21"/>
          <w:szCs w:val="21"/>
          <w:lang w:eastAsia="ar-SA"/>
        </w:rPr>
        <w:t xml:space="preserve">%) </w:t>
      </w:r>
      <w:r w:rsidR="001146F4" w:rsidRPr="003C256B">
        <w:rPr>
          <w:rFonts w:ascii="Arial" w:hAnsi="Arial"/>
          <w:sz w:val="21"/>
          <w:szCs w:val="21"/>
          <w:lang w:eastAsia="ar-SA"/>
        </w:rPr>
        <w:t xml:space="preserve">e </w:t>
      </w:r>
      <w:r w:rsidR="0068599E" w:rsidRPr="003C256B">
        <w:rPr>
          <w:rFonts w:ascii="Arial" w:hAnsi="Arial"/>
          <w:sz w:val="21"/>
          <w:szCs w:val="21"/>
          <w:lang w:eastAsia="ar-SA"/>
        </w:rPr>
        <w:t xml:space="preserve">beni </w:t>
      </w:r>
      <w:r w:rsidR="00484ED5" w:rsidRPr="003C256B">
        <w:rPr>
          <w:rFonts w:ascii="Arial" w:hAnsi="Arial"/>
          <w:sz w:val="21"/>
          <w:szCs w:val="21"/>
          <w:lang w:eastAsia="ar-SA"/>
        </w:rPr>
        <w:t>intermedi (+12,1</w:t>
      </w:r>
      <w:r w:rsidR="001146F4" w:rsidRPr="003C256B">
        <w:rPr>
          <w:rFonts w:ascii="Arial" w:hAnsi="Arial"/>
          <w:sz w:val="21"/>
          <w:szCs w:val="21"/>
          <w:lang w:eastAsia="ar-SA"/>
        </w:rPr>
        <w:t>%)</w:t>
      </w:r>
      <w:r w:rsidR="0078553D" w:rsidRPr="003C256B">
        <w:rPr>
          <w:rFonts w:ascii="Arial" w:hAnsi="Arial"/>
          <w:sz w:val="21"/>
          <w:szCs w:val="21"/>
          <w:lang w:eastAsia="ar-SA"/>
        </w:rPr>
        <w:t>.</w:t>
      </w:r>
      <w:r w:rsidRPr="003C256B">
        <w:rPr>
          <w:rFonts w:ascii="Arial" w:hAnsi="Arial"/>
          <w:sz w:val="21"/>
          <w:szCs w:val="21"/>
          <w:lang w:eastAsia="ar-SA"/>
        </w:rPr>
        <w:t xml:space="preserve"> </w:t>
      </w:r>
    </w:p>
    <w:p w14:paraId="44EFE8DC" w14:textId="3672B629" w:rsidR="00B10BC9" w:rsidRPr="00787950" w:rsidRDefault="00F753EE" w:rsidP="005767EB">
      <w:pPr>
        <w:pStyle w:val="Corpotesto"/>
        <w:numPr>
          <w:ilvl w:val="0"/>
          <w:numId w:val="20"/>
        </w:numPr>
        <w:tabs>
          <w:tab w:val="left" w:pos="284"/>
          <w:tab w:val="left" w:pos="567"/>
          <w:tab w:val="num" w:pos="4733"/>
        </w:tabs>
        <w:suppressAutoHyphens/>
        <w:spacing w:after="120" w:line="230" w:lineRule="exact"/>
        <w:ind w:left="284" w:hanging="284"/>
        <w:jc w:val="both"/>
        <w:rPr>
          <w:rFonts w:ascii="Arial" w:hAnsi="Arial"/>
          <w:sz w:val="21"/>
          <w:szCs w:val="21"/>
          <w:lang w:eastAsia="ar-SA"/>
        </w:rPr>
      </w:pPr>
      <w:r w:rsidRPr="006B207B">
        <w:rPr>
          <w:rFonts w:ascii="Arial" w:hAnsi="Arial"/>
          <w:sz w:val="21"/>
          <w:szCs w:val="21"/>
          <w:lang w:eastAsia="ar-SA"/>
        </w:rPr>
        <w:t xml:space="preserve">A </w:t>
      </w:r>
      <w:r w:rsidR="002E7CF9">
        <w:rPr>
          <w:rFonts w:ascii="Arial" w:hAnsi="Arial"/>
          <w:sz w:val="21"/>
          <w:szCs w:val="21"/>
          <w:lang w:eastAsia="ar-SA"/>
        </w:rPr>
        <w:t xml:space="preserve">febbraio </w:t>
      </w:r>
      <w:r w:rsidR="004D029B">
        <w:rPr>
          <w:rFonts w:ascii="Arial" w:hAnsi="Arial"/>
          <w:sz w:val="21"/>
          <w:szCs w:val="21"/>
          <w:lang w:eastAsia="ar-SA"/>
        </w:rPr>
        <w:t>2022</w:t>
      </w:r>
      <w:r w:rsidR="00B10BC9" w:rsidRPr="006B207B">
        <w:rPr>
          <w:rFonts w:ascii="Arial" w:hAnsi="Arial"/>
          <w:sz w:val="21"/>
          <w:szCs w:val="21"/>
          <w:lang w:eastAsia="ar-SA"/>
        </w:rPr>
        <w:t xml:space="preserve">, l’export </w:t>
      </w:r>
      <w:r w:rsidR="009A3F62" w:rsidRPr="006B207B">
        <w:rPr>
          <w:rFonts w:ascii="Arial" w:hAnsi="Arial"/>
          <w:sz w:val="21"/>
          <w:szCs w:val="21"/>
          <w:lang w:eastAsia="ar-SA"/>
        </w:rPr>
        <w:t xml:space="preserve">cresce </w:t>
      </w:r>
      <w:r w:rsidR="00683837" w:rsidRPr="006B207B">
        <w:rPr>
          <w:rFonts w:ascii="Arial" w:hAnsi="Arial"/>
          <w:sz w:val="21"/>
          <w:szCs w:val="21"/>
          <w:lang w:eastAsia="ar-SA"/>
        </w:rPr>
        <w:t xml:space="preserve">su base annua del </w:t>
      </w:r>
      <w:r w:rsidR="000D6516">
        <w:rPr>
          <w:rFonts w:ascii="Arial" w:hAnsi="Arial"/>
          <w:sz w:val="21"/>
          <w:szCs w:val="21"/>
          <w:lang w:eastAsia="ar-SA"/>
        </w:rPr>
        <w:t>21</w:t>
      </w:r>
      <w:r w:rsidR="00683837" w:rsidRPr="006B207B">
        <w:rPr>
          <w:rFonts w:ascii="Arial" w:hAnsi="Arial"/>
          <w:sz w:val="21"/>
          <w:szCs w:val="21"/>
          <w:lang w:eastAsia="ar-SA"/>
        </w:rPr>
        <w:t>,</w:t>
      </w:r>
      <w:r w:rsidR="001F1EBF">
        <w:rPr>
          <w:rFonts w:ascii="Arial" w:hAnsi="Arial"/>
          <w:sz w:val="21"/>
          <w:szCs w:val="21"/>
          <w:lang w:eastAsia="ar-SA"/>
        </w:rPr>
        <w:t>0</w:t>
      </w:r>
      <w:r w:rsidR="00B10BC9" w:rsidRPr="006B207B">
        <w:rPr>
          <w:rFonts w:ascii="Arial" w:hAnsi="Arial"/>
          <w:sz w:val="21"/>
          <w:szCs w:val="21"/>
          <w:lang w:eastAsia="ar-SA"/>
        </w:rPr>
        <w:t>%. L</w:t>
      </w:r>
      <w:r w:rsidR="00036321" w:rsidRPr="006B207B">
        <w:rPr>
          <w:rFonts w:ascii="Arial" w:hAnsi="Arial"/>
          <w:sz w:val="21"/>
          <w:szCs w:val="21"/>
          <w:lang w:eastAsia="ar-SA"/>
        </w:rPr>
        <w:t>’aumento</w:t>
      </w:r>
      <w:r w:rsidR="006B4B70">
        <w:rPr>
          <w:rFonts w:ascii="Arial" w:hAnsi="Arial"/>
          <w:sz w:val="21"/>
          <w:szCs w:val="21"/>
          <w:lang w:eastAsia="ar-SA"/>
        </w:rPr>
        <w:t xml:space="preserve">, generalizzato, è particolarmente accentuato per </w:t>
      </w:r>
      <w:r w:rsidR="001F1EBF">
        <w:rPr>
          <w:rFonts w:ascii="Arial" w:hAnsi="Arial"/>
          <w:sz w:val="21"/>
          <w:szCs w:val="21"/>
          <w:lang w:eastAsia="ar-SA"/>
        </w:rPr>
        <w:t>energia (+</w:t>
      </w:r>
      <w:r w:rsidR="00815C9E">
        <w:rPr>
          <w:rFonts w:ascii="Arial" w:hAnsi="Arial"/>
          <w:sz w:val="21"/>
          <w:szCs w:val="21"/>
          <w:lang w:eastAsia="ar-SA"/>
        </w:rPr>
        <w:t>150</w:t>
      </w:r>
      <w:r w:rsidR="00683837" w:rsidRPr="006B207B">
        <w:rPr>
          <w:rFonts w:ascii="Arial" w:hAnsi="Arial"/>
          <w:sz w:val="21"/>
          <w:szCs w:val="21"/>
          <w:lang w:eastAsia="ar-SA"/>
        </w:rPr>
        <w:t>,</w:t>
      </w:r>
      <w:r w:rsidR="00815C9E">
        <w:rPr>
          <w:rFonts w:ascii="Arial" w:hAnsi="Arial"/>
          <w:sz w:val="21"/>
          <w:szCs w:val="21"/>
          <w:lang w:eastAsia="ar-SA"/>
        </w:rPr>
        <w:t>5</w:t>
      </w:r>
      <w:r w:rsidR="00B10BC9" w:rsidRPr="00787950">
        <w:rPr>
          <w:rFonts w:ascii="Arial" w:hAnsi="Arial"/>
          <w:sz w:val="21"/>
          <w:szCs w:val="21"/>
          <w:lang w:eastAsia="ar-SA"/>
        </w:rPr>
        <w:t>%).</w:t>
      </w:r>
      <w:r w:rsidR="00E03748" w:rsidRPr="00787950">
        <w:rPr>
          <w:rFonts w:ascii="Arial" w:hAnsi="Arial"/>
          <w:sz w:val="21"/>
          <w:szCs w:val="21"/>
          <w:lang w:eastAsia="ar-SA"/>
        </w:rPr>
        <w:t xml:space="preserve"> </w:t>
      </w:r>
      <w:r w:rsidR="002F33E3" w:rsidRPr="00787950">
        <w:rPr>
          <w:rFonts w:ascii="Arial" w:hAnsi="Arial"/>
          <w:sz w:val="21"/>
          <w:szCs w:val="21"/>
          <w:lang w:eastAsia="ar-SA"/>
        </w:rPr>
        <w:t xml:space="preserve">L’import </w:t>
      </w:r>
      <w:r w:rsidR="00E46FA1" w:rsidRPr="00787950">
        <w:rPr>
          <w:rFonts w:ascii="Arial" w:hAnsi="Arial"/>
          <w:sz w:val="21"/>
          <w:szCs w:val="21"/>
          <w:lang w:eastAsia="ar-SA"/>
        </w:rPr>
        <w:t>registra</w:t>
      </w:r>
      <w:r w:rsidR="00F028E8" w:rsidRPr="00787950">
        <w:rPr>
          <w:rFonts w:ascii="Arial" w:hAnsi="Arial"/>
          <w:sz w:val="21"/>
          <w:szCs w:val="21"/>
          <w:lang w:eastAsia="ar-SA"/>
        </w:rPr>
        <w:t xml:space="preserve"> una crescita </w:t>
      </w:r>
      <w:r w:rsidR="002F33E3" w:rsidRPr="00787950">
        <w:rPr>
          <w:rFonts w:ascii="Arial" w:hAnsi="Arial"/>
          <w:sz w:val="21"/>
          <w:szCs w:val="21"/>
          <w:lang w:eastAsia="ar-SA"/>
        </w:rPr>
        <w:t xml:space="preserve">tendenziale </w:t>
      </w:r>
      <w:r w:rsidR="005767EB" w:rsidRPr="00787950">
        <w:rPr>
          <w:rFonts w:ascii="Arial" w:hAnsi="Arial"/>
          <w:sz w:val="21"/>
          <w:szCs w:val="21"/>
          <w:lang w:eastAsia="ar-SA"/>
        </w:rPr>
        <w:t>più intensa (+</w:t>
      </w:r>
      <w:r w:rsidR="002864C7" w:rsidRPr="00787950">
        <w:rPr>
          <w:rFonts w:ascii="Arial" w:hAnsi="Arial"/>
          <w:sz w:val="21"/>
          <w:szCs w:val="21"/>
          <w:lang w:eastAsia="ar-SA"/>
        </w:rPr>
        <w:t>69</w:t>
      </w:r>
      <w:r w:rsidR="00B35406" w:rsidRPr="00787950">
        <w:rPr>
          <w:rFonts w:ascii="Arial" w:hAnsi="Arial"/>
          <w:sz w:val="21"/>
          <w:szCs w:val="21"/>
          <w:lang w:eastAsia="ar-SA"/>
        </w:rPr>
        <w:t>,</w:t>
      </w:r>
      <w:r w:rsidR="002E22F9" w:rsidRPr="00787950">
        <w:rPr>
          <w:rFonts w:ascii="Arial" w:hAnsi="Arial"/>
          <w:sz w:val="21"/>
          <w:szCs w:val="21"/>
          <w:lang w:eastAsia="ar-SA"/>
        </w:rPr>
        <w:t>5</w:t>
      </w:r>
      <w:r w:rsidR="00B35406" w:rsidRPr="00787950">
        <w:rPr>
          <w:rFonts w:ascii="Arial" w:hAnsi="Arial"/>
          <w:sz w:val="21"/>
          <w:szCs w:val="21"/>
          <w:lang w:eastAsia="ar-SA"/>
        </w:rPr>
        <w:t>%</w:t>
      </w:r>
      <w:r w:rsidR="005767EB" w:rsidRPr="00787950">
        <w:rPr>
          <w:rFonts w:ascii="Arial" w:hAnsi="Arial"/>
          <w:sz w:val="21"/>
          <w:szCs w:val="21"/>
          <w:lang w:eastAsia="ar-SA"/>
        </w:rPr>
        <w:t>)</w:t>
      </w:r>
      <w:r w:rsidR="002F33E3" w:rsidRPr="00787950">
        <w:rPr>
          <w:rFonts w:ascii="Arial" w:hAnsi="Arial"/>
          <w:sz w:val="21"/>
          <w:szCs w:val="21"/>
          <w:lang w:eastAsia="ar-SA"/>
        </w:rPr>
        <w:t>, anch’essa</w:t>
      </w:r>
      <w:r w:rsidR="004C401B" w:rsidRPr="00787950">
        <w:rPr>
          <w:rFonts w:ascii="Arial" w:hAnsi="Arial"/>
          <w:sz w:val="21"/>
          <w:szCs w:val="21"/>
          <w:lang w:eastAsia="ar-SA"/>
        </w:rPr>
        <w:t xml:space="preserve"> </w:t>
      </w:r>
      <w:r w:rsidR="006B4B70" w:rsidRPr="00787950">
        <w:rPr>
          <w:rFonts w:ascii="Arial" w:hAnsi="Arial"/>
          <w:sz w:val="21"/>
          <w:szCs w:val="21"/>
          <w:lang w:eastAsia="ar-SA"/>
        </w:rPr>
        <w:t>diffusa</w:t>
      </w:r>
      <w:r w:rsidR="00283377" w:rsidRPr="00787950">
        <w:rPr>
          <w:rFonts w:ascii="Arial" w:hAnsi="Arial"/>
          <w:sz w:val="21"/>
          <w:szCs w:val="21"/>
          <w:lang w:eastAsia="ar-SA"/>
        </w:rPr>
        <w:t xml:space="preserve"> e</w:t>
      </w:r>
      <w:r w:rsidR="00FE29A6">
        <w:rPr>
          <w:rFonts w:ascii="Arial" w:hAnsi="Arial"/>
          <w:sz w:val="21"/>
          <w:szCs w:val="21"/>
          <w:lang w:eastAsia="ar-SA"/>
        </w:rPr>
        <w:t>d e</w:t>
      </w:r>
      <w:r w:rsidR="00E20474">
        <w:rPr>
          <w:rFonts w:ascii="Arial" w:hAnsi="Arial"/>
          <w:sz w:val="21"/>
          <w:szCs w:val="21"/>
          <w:lang w:eastAsia="ar-SA"/>
        </w:rPr>
        <w:t>ccezional</w:t>
      </w:r>
      <w:r w:rsidR="00FE29A6">
        <w:rPr>
          <w:rFonts w:ascii="Arial" w:hAnsi="Arial"/>
          <w:sz w:val="21"/>
          <w:szCs w:val="21"/>
          <w:lang w:eastAsia="ar-SA"/>
        </w:rPr>
        <w:t>mente</w:t>
      </w:r>
      <w:r w:rsidR="002F33E3" w:rsidRPr="00787950">
        <w:rPr>
          <w:rFonts w:ascii="Arial" w:hAnsi="Arial"/>
          <w:sz w:val="21"/>
          <w:szCs w:val="21"/>
          <w:lang w:eastAsia="ar-SA"/>
        </w:rPr>
        <w:t xml:space="preserve"> </w:t>
      </w:r>
      <w:r w:rsidR="00FE29A6">
        <w:rPr>
          <w:rFonts w:ascii="Arial" w:hAnsi="Arial"/>
          <w:sz w:val="21"/>
          <w:szCs w:val="21"/>
          <w:lang w:eastAsia="ar-SA"/>
        </w:rPr>
        <w:t>elevata</w:t>
      </w:r>
      <w:r w:rsidR="00FE29A6" w:rsidRPr="00787950">
        <w:rPr>
          <w:rFonts w:ascii="Arial" w:hAnsi="Arial"/>
          <w:sz w:val="21"/>
          <w:szCs w:val="21"/>
          <w:lang w:eastAsia="ar-SA"/>
        </w:rPr>
        <w:t xml:space="preserve"> </w:t>
      </w:r>
      <w:r w:rsidR="000E11B2" w:rsidRPr="00787950">
        <w:rPr>
          <w:rFonts w:ascii="Arial" w:hAnsi="Arial"/>
          <w:sz w:val="21"/>
          <w:szCs w:val="21"/>
          <w:lang w:eastAsia="ar-SA"/>
        </w:rPr>
        <w:t>per energia (+228</w:t>
      </w:r>
      <w:r w:rsidR="002F33E3" w:rsidRPr="00787950">
        <w:rPr>
          <w:rFonts w:ascii="Arial" w:hAnsi="Arial"/>
          <w:sz w:val="21"/>
          <w:szCs w:val="21"/>
          <w:lang w:eastAsia="ar-SA"/>
        </w:rPr>
        <w:t>,</w:t>
      </w:r>
      <w:r w:rsidR="000E11B2" w:rsidRPr="00787950">
        <w:rPr>
          <w:rFonts w:ascii="Arial" w:hAnsi="Arial"/>
          <w:sz w:val="21"/>
          <w:szCs w:val="21"/>
          <w:lang w:eastAsia="ar-SA"/>
        </w:rPr>
        <w:t>2</w:t>
      </w:r>
      <w:r w:rsidR="00F028E8" w:rsidRPr="00787950">
        <w:rPr>
          <w:rFonts w:ascii="Arial" w:hAnsi="Arial"/>
          <w:sz w:val="21"/>
          <w:szCs w:val="21"/>
          <w:lang w:eastAsia="ar-SA"/>
        </w:rPr>
        <w:t>%)</w:t>
      </w:r>
      <w:r w:rsidR="000469E5" w:rsidRPr="00787950">
        <w:rPr>
          <w:rFonts w:ascii="Arial" w:hAnsi="Arial"/>
          <w:sz w:val="21"/>
          <w:szCs w:val="21"/>
          <w:lang w:eastAsia="ar-SA"/>
        </w:rPr>
        <w:t>.</w:t>
      </w:r>
    </w:p>
    <w:p w14:paraId="42C52C45" w14:textId="338AAD52" w:rsidR="00B10BC9" w:rsidRPr="00787950" w:rsidRDefault="006B4B70" w:rsidP="005767EB">
      <w:pPr>
        <w:pStyle w:val="Corpotesto"/>
        <w:numPr>
          <w:ilvl w:val="0"/>
          <w:numId w:val="20"/>
        </w:numPr>
        <w:tabs>
          <w:tab w:val="left" w:pos="284"/>
          <w:tab w:val="left" w:pos="567"/>
          <w:tab w:val="num" w:pos="4733"/>
        </w:tabs>
        <w:suppressAutoHyphens/>
        <w:spacing w:after="120" w:line="230" w:lineRule="exact"/>
        <w:ind w:left="284" w:hanging="284"/>
        <w:jc w:val="both"/>
        <w:rPr>
          <w:rFonts w:ascii="Arial" w:hAnsi="Arial"/>
          <w:sz w:val="21"/>
          <w:szCs w:val="21"/>
          <w:lang w:eastAsia="ar-SA"/>
        </w:rPr>
      </w:pPr>
      <w:r w:rsidRPr="00787950">
        <w:rPr>
          <w:rFonts w:ascii="Arial" w:hAnsi="Arial"/>
          <w:sz w:val="21"/>
          <w:szCs w:val="21"/>
          <w:lang w:eastAsia="ar-SA"/>
        </w:rPr>
        <w:t xml:space="preserve">A febbraio 2022 il disavanzo commerciale con i paesi extra Ue è pari a 1.555 milioni, a fronte di un avanzo di 4.149 milioni dello stesso mese del 2021. Il deficit energetico (-7.183 milioni) è molto più ampio rispetto a un anno prima (-2.105 milioni). </w:t>
      </w:r>
      <w:r w:rsidR="0030212F" w:rsidRPr="00787950">
        <w:rPr>
          <w:rFonts w:ascii="Arial" w:hAnsi="Arial"/>
          <w:sz w:val="21"/>
          <w:szCs w:val="21"/>
          <w:lang w:eastAsia="ar-SA"/>
        </w:rPr>
        <w:t>L</w:t>
      </w:r>
      <w:r w:rsidR="00B10BC9" w:rsidRPr="00787950">
        <w:rPr>
          <w:rFonts w:ascii="Arial" w:hAnsi="Arial"/>
          <w:sz w:val="21"/>
          <w:szCs w:val="21"/>
          <w:lang w:eastAsia="ar-SA"/>
        </w:rPr>
        <w:t>’avanzo nell’interscambio di prodotti non energetici</w:t>
      </w:r>
      <w:r w:rsidR="00F7549C" w:rsidRPr="00787950">
        <w:rPr>
          <w:rFonts w:ascii="Arial" w:hAnsi="Arial"/>
          <w:sz w:val="21"/>
          <w:szCs w:val="21"/>
          <w:lang w:eastAsia="ar-SA"/>
        </w:rPr>
        <w:t xml:space="preserve"> </w:t>
      </w:r>
      <w:r w:rsidR="00787950" w:rsidRPr="00787950">
        <w:rPr>
          <w:rFonts w:ascii="Arial" w:hAnsi="Arial"/>
          <w:sz w:val="21"/>
          <w:szCs w:val="21"/>
          <w:lang w:eastAsia="ar-SA"/>
        </w:rPr>
        <w:t xml:space="preserve">è pari a 5.628 milioni (era </w:t>
      </w:r>
      <w:r w:rsidR="00BF4015" w:rsidRPr="00787950">
        <w:rPr>
          <w:rFonts w:ascii="Arial" w:hAnsi="Arial"/>
          <w:sz w:val="21"/>
          <w:szCs w:val="21"/>
          <w:lang w:eastAsia="ar-SA"/>
        </w:rPr>
        <w:t>6</w:t>
      </w:r>
      <w:r w:rsidR="00702922" w:rsidRPr="00787950">
        <w:rPr>
          <w:rFonts w:ascii="Arial" w:hAnsi="Arial"/>
          <w:sz w:val="21"/>
          <w:szCs w:val="21"/>
          <w:lang w:eastAsia="ar-SA"/>
        </w:rPr>
        <w:t>.</w:t>
      </w:r>
      <w:r w:rsidR="00BF4015" w:rsidRPr="00787950">
        <w:rPr>
          <w:rFonts w:ascii="Arial" w:hAnsi="Arial"/>
          <w:sz w:val="21"/>
          <w:szCs w:val="21"/>
          <w:lang w:eastAsia="ar-SA"/>
        </w:rPr>
        <w:t>254</w:t>
      </w:r>
      <w:r w:rsidR="00553DE8" w:rsidRPr="00787950">
        <w:rPr>
          <w:rFonts w:ascii="Arial" w:hAnsi="Arial"/>
          <w:sz w:val="21"/>
          <w:szCs w:val="21"/>
          <w:lang w:eastAsia="ar-SA"/>
        </w:rPr>
        <w:t xml:space="preserve"> </w:t>
      </w:r>
      <w:r w:rsidR="00B10BC9" w:rsidRPr="00787950">
        <w:rPr>
          <w:rFonts w:ascii="Arial" w:hAnsi="Arial"/>
          <w:sz w:val="21"/>
          <w:szCs w:val="21"/>
          <w:lang w:eastAsia="ar-SA"/>
        </w:rPr>
        <w:t xml:space="preserve">milioni </w:t>
      </w:r>
      <w:r w:rsidR="00787950" w:rsidRPr="00787950">
        <w:rPr>
          <w:rFonts w:ascii="Arial" w:hAnsi="Arial"/>
          <w:sz w:val="21"/>
          <w:szCs w:val="21"/>
          <w:lang w:eastAsia="ar-SA"/>
        </w:rPr>
        <w:t>a</w:t>
      </w:r>
      <w:r w:rsidR="00B10BC9" w:rsidRPr="00787950">
        <w:rPr>
          <w:rFonts w:ascii="Arial" w:hAnsi="Arial"/>
          <w:sz w:val="21"/>
          <w:szCs w:val="21"/>
          <w:lang w:eastAsia="ar-SA"/>
        </w:rPr>
        <w:t xml:space="preserve"> </w:t>
      </w:r>
      <w:r w:rsidR="002E7CF9" w:rsidRPr="00787950">
        <w:rPr>
          <w:rFonts w:ascii="Arial" w:hAnsi="Arial"/>
          <w:sz w:val="21"/>
          <w:szCs w:val="21"/>
          <w:lang w:eastAsia="ar-SA"/>
        </w:rPr>
        <w:t xml:space="preserve">febbraio </w:t>
      </w:r>
      <w:r w:rsidR="00C10B31" w:rsidRPr="00787950">
        <w:rPr>
          <w:rFonts w:ascii="Arial" w:hAnsi="Arial"/>
          <w:sz w:val="21"/>
          <w:szCs w:val="21"/>
          <w:lang w:eastAsia="ar-SA"/>
        </w:rPr>
        <w:t>2021</w:t>
      </w:r>
      <w:r w:rsidR="00787950" w:rsidRPr="00787950">
        <w:rPr>
          <w:rFonts w:ascii="Arial" w:hAnsi="Arial"/>
          <w:sz w:val="21"/>
          <w:szCs w:val="21"/>
          <w:lang w:eastAsia="ar-SA"/>
        </w:rPr>
        <w:t>).</w:t>
      </w:r>
      <w:r w:rsidR="00B10BC9" w:rsidRPr="00787950">
        <w:rPr>
          <w:rFonts w:ascii="Arial" w:hAnsi="Arial"/>
          <w:sz w:val="21"/>
          <w:szCs w:val="21"/>
          <w:lang w:eastAsia="ar-SA"/>
        </w:rPr>
        <w:t xml:space="preserve"> </w:t>
      </w:r>
    </w:p>
    <w:p w14:paraId="21401F92" w14:textId="28B519BA" w:rsidR="00B10BC9" w:rsidRPr="008E3F40" w:rsidRDefault="00B10BC9" w:rsidP="005767EB">
      <w:pPr>
        <w:pStyle w:val="Corpotesto"/>
        <w:numPr>
          <w:ilvl w:val="0"/>
          <w:numId w:val="20"/>
        </w:numPr>
        <w:tabs>
          <w:tab w:val="left" w:pos="284"/>
          <w:tab w:val="left" w:pos="567"/>
          <w:tab w:val="num" w:pos="4733"/>
        </w:tabs>
        <w:suppressAutoHyphens/>
        <w:spacing w:after="120" w:line="230" w:lineRule="exact"/>
        <w:ind w:left="284" w:hanging="284"/>
        <w:jc w:val="both"/>
        <w:rPr>
          <w:rFonts w:ascii="Arial" w:hAnsi="Arial"/>
          <w:sz w:val="21"/>
          <w:szCs w:val="21"/>
          <w:lang w:eastAsia="ar-SA"/>
        </w:rPr>
      </w:pPr>
      <w:r w:rsidRPr="00787950">
        <w:rPr>
          <w:rFonts w:ascii="Arial" w:hAnsi="Arial"/>
          <w:sz w:val="21"/>
          <w:szCs w:val="21"/>
          <w:lang w:eastAsia="ar-SA"/>
        </w:rPr>
        <w:t xml:space="preserve">A </w:t>
      </w:r>
      <w:r w:rsidR="002E7CF9" w:rsidRPr="00787950">
        <w:rPr>
          <w:rFonts w:ascii="Arial" w:hAnsi="Arial"/>
          <w:sz w:val="21"/>
          <w:szCs w:val="21"/>
          <w:lang w:eastAsia="ar-SA"/>
        </w:rPr>
        <w:t xml:space="preserve">febbraio </w:t>
      </w:r>
      <w:r w:rsidR="00737562" w:rsidRPr="00787950">
        <w:rPr>
          <w:rFonts w:ascii="Arial" w:hAnsi="Arial"/>
          <w:sz w:val="21"/>
          <w:szCs w:val="21"/>
          <w:lang w:eastAsia="ar-SA"/>
        </w:rPr>
        <w:t>2022</w:t>
      </w:r>
      <w:r w:rsidR="00AC7BC9" w:rsidRPr="00787950">
        <w:rPr>
          <w:rFonts w:ascii="Arial" w:hAnsi="Arial"/>
          <w:sz w:val="21"/>
          <w:szCs w:val="21"/>
          <w:lang w:eastAsia="ar-SA"/>
        </w:rPr>
        <w:t xml:space="preserve"> si r</w:t>
      </w:r>
      <w:r w:rsidR="00770709" w:rsidRPr="00787950">
        <w:rPr>
          <w:rFonts w:ascii="Arial" w:hAnsi="Arial"/>
          <w:sz w:val="21"/>
          <w:szCs w:val="21"/>
          <w:lang w:eastAsia="ar-SA"/>
        </w:rPr>
        <w:t>ilevano</w:t>
      </w:r>
      <w:r w:rsidR="00AC7BC9" w:rsidRPr="00787950">
        <w:rPr>
          <w:rFonts w:ascii="Arial" w:hAnsi="Arial"/>
          <w:sz w:val="21"/>
          <w:szCs w:val="21"/>
          <w:lang w:eastAsia="ar-SA"/>
        </w:rPr>
        <w:t xml:space="preserve"> </w:t>
      </w:r>
      <w:r w:rsidRPr="00787950">
        <w:rPr>
          <w:rFonts w:ascii="Arial" w:hAnsi="Arial"/>
          <w:sz w:val="21"/>
          <w:szCs w:val="21"/>
          <w:lang w:eastAsia="ar-SA"/>
        </w:rPr>
        <w:t>aument</w:t>
      </w:r>
      <w:r w:rsidR="00A518D4" w:rsidRPr="00787950">
        <w:rPr>
          <w:rFonts w:ascii="Arial" w:hAnsi="Arial"/>
          <w:sz w:val="21"/>
          <w:szCs w:val="21"/>
          <w:lang w:eastAsia="ar-SA"/>
        </w:rPr>
        <w:t>i</w:t>
      </w:r>
      <w:r w:rsidRPr="00787950">
        <w:rPr>
          <w:rFonts w:ascii="Arial" w:hAnsi="Arial"/>
          <w:sz w:val="21"/>
          <w:szCs w:val="21"/>
          <w:lang w:eastAsia="ar-SA"/>
        </w:rPr>
        <w:t xml:space="preserve"> su</w:t>
      </w:r>
      <w:r w:rsidRPr="008E3F40">
        <w:rPr>
          <w:rFonts w:ascii="Arial" w:hAnsi="Arial"/>
          <w:sz w:val="21"/>
          <w:szCs w:val="21"/>
          <w:lang w:eastAsia="ar-SA"/>
        </w:rPr>
        <w:t xml:space="preserve"> base annua </w:t>
      </w:r>
      <w:r w:rsidR="00991D22" w:rsidRPr="008E3F40">
        <w:rPr>
          <w:rFonts w:ascii="Arial" w:hAnsi="Arial"/>
          <w:sz w:val="21"/>
          <w:szCs w:val="21"/>
          <w:lang w:eastAsia="ar-SA"/>
        </w:rPr>
        <w:t xml:space="preserve">dell’export </w:t>
      </w:r>
      <w:r w:rsidR="00AC7BC9" w:rsidRPr="008E3F40">
        <w:rPr>
          <w:rFonts w:ascii="Arial" w:hAnsi="Arial"/>
          <w:sz w:val="21"/>
          <w:szCs w:val="21"/>
          <w:lang w:eastAsia="ar-SA"/>
        </w:rPr>
        <w:t xml:space="preserve">verso </w:t>
      </w:r>
      <w:r w:rsidR="006B4B70">
        <w:rPr>
          <w:rFonts w:ascii="Arial" w:hAnsi="Arial"/>
          <w:sz w:val="21"/>
          <w:szCs w:val="21"/>
          <w:lang w:eastAsia="ar-SA"/>
        </w:rPr>
        <w:t xml:space="preserve">tutti </w:t>
      </w:r>
      <w:r w:rsidR="004977A1" w:rsidRPr="008E3F40">
        <w:rPr>
          <w:rFonts w:ascii="Arial" w:hAnsi="Arial"/>
          <w:sz w:val="21"/>
          <w:szCs w:val="21"/>
          <w:lang w:eastAsia="ar-SA"/>
        </w:rPr>
        <w:t xml:space="preserve">i </w:t>
      </w:r>
      <w:r w:rsidRPr="008E3F40">
        <w:rPr>
          <w:rFonts w:ascii="Arial" w:hAnsi="Arial"/>
          <w:sz w:val="21"/>
          <w:szCs w:val="21"/>
          <w:lang w:eastAsia="ar-SA"/>
        </w:rPr>
        <w:t xml:space="preserve">principali paesi partner extra Ue27; </w:t>
      </w:r>
      <w:r w:rsidR="00991D22" w:rsidRPr="008E3F40">
        <w:rPr>
          <w:rFonts w:ascii="Arial" w:hAnsi="Arial"/>
          <w:sz w:val="21"/>
          <w:szCs w:val="21"/>
          <w:lang w:eastAsia="ar-SA"/>
        </w:rPr>
        <w:t>i</w:t>
      </w:r>
      <w:r w:rsidRPr="008E3F40">
        <w:rPr>
          <w:rFonts w:ascii="Arial" w:hAnsi="Arial"/>
          <w:sz w:val="21"/>
          <w:szCs w:val="21"/>
          <w:lang w:eastAsia="ar-SA"/>
        </w:rPr>
        <w:t xml:space="preserve"> più ampi riguardano</w:t>
      </w:r>
      <w:r w:rsidR="00B27DDF" w:rsidRPr="008E3F40">
        <w:rPr>
          <w:rFonts w:ascii="Arial" w:hAnsi="Arial"/>
          <w:sz w:val="21"/>
          <w:szCs w:val="21"/>
          <w:lang w:eastAsia="ar-SA"/>
        </w:rPr>
        <w:t xml:space="preserve"> </w:t>
      </w:r>
      <w:r w:rsidR="00043835">
        <w:rPr>
          <w:rFonts w:ascii="Arial" w:hAnsi="Arial"/>
          <w:sz w:val="21"/>
          <w:szCs w:val="21"/>
          <w:lang w:eastAsia="ar-SA"/>
        </w:rPr>
        <w:t xml:space="preserve">paesi OPEC </w:t>
      </w:r>
      <w:r w:rsidR="009531B5">
        <w:rPr>
          <w:rFonts w:ascii="Arial" w:hAnsi="Arial"/>
          <w:sz w:val="21"/>
          <w:szCs w:val="21"/>
          <w:lang w:eastAsia="ar-SA"/>
        </w:rPr>
        <w:t>(+38,6</w:t>
      </w:r>
      <w:r w:rsidR="003F3D79">
        <w:rPr>
          <w:rFonts w:ascii="Arial" w:hAnsi="Arial"/>
          <w:sz w:val="21"/>
          <w:szCs w:val="21"/>
          <w:lang w:eastAsia="ar-SA"/>
        </w:rPr>
        <w:t xml:space="preserve">%), </w:t>
      </w:r>
      <w:r w:rsidR="00043835">
        <w:rPr>
          <w:rFonts w:ascii="Arial" w:hAnsi="Arial"/>
          <w:sz w:val="21"/>
          <w:szCs w:val="21"/>
          <w:lang w:eastAsia="ar-SA"/>
        </w:rPr>
        <w:t>Turchia (+</w:t>
      </w:r>
      <w:r w:rsidR="009531B5">
        <w:rPr>
          <w:rFonts w:ascii="Arial" w:hAnsi="Arial"/>
          <w:sz w:val="21"/>
          <w:szCs w:val="21"/>
          <w:lang w:eastAsia="ar-SA"/>
        </w:rPr>
        <w:t>25,9%</w:t>
      </w:r>
      <w:r w:rsidR="00043835">
        <w:rPr>
          <w:rFonts w:ascii="Arial" w:hAnsi="Arial"/>
          <w:sz w:val="21"/>
          <w:szCs w:val="21"/>
          <w:lang w:eastAsia="ar-SA"/>
        </w:rPr>
        <w:t>), Stati Uniti (+</w:t>
      </w:r>
      <w:r w:rsidR="009531B5">
        <w:rPr>
          <w:rFonts w:ascii="Arial" w:hAnsi="Arial"/>
          <w:sz w:val="21"/>
          <w:szCs w:val="21"/>
          <w:lang w:eastAsia="ar-SA"/>
        </w:rPr>
        <w:t>24,4%</w:t>
      </w:r>
      <w:r w:rsidR="00043835">
        <w:rPr>
          <w:rFonts w:ascii="Arial" w:hAnsi="Arial"/>
          <w:sz w:val="21"/>
          <w:szCs w:val="21"/>
          <w:lang w:eastAsia="ar-SA"/>
        </w:rPr>
        <w:t>)</w:t>
      </w:r>
      <w:r w:rsidR="00D25C54">
        <w:rPr>
          <w:rFonts w:ascii="Arial" w:hAnsi="Arial"/>
          <w:sz w:val="21"/>
          <w:szCs w:val="21"/>
          <w:lang w:eastAsia="ar-SA"/>
        </w:rPr>
        <w:t>, paesi MERCOSUR (+22,9%)</w:t>
      </w:r>
      <w:r w:rsidR="00043835">
        <w:rPr>
          <w:rFonts w:ascii="Arial" w:hAnsi="Arial"/>
          <w:sz w:val="21"/>
          <w:szCs w:val="21"/>
          <w:lang w:eastAsia="ar-SA"/>
        </w:rPr>
        <w:t xml:space="preserve"> e </w:t>
      </w:r>
      <w:r w:rsidR="00C912B8" w:rsidRPr="008E3F40">
        <w:rPr>
          <w:rFonts w:ascii="Arial" w:hAnsi="Arial"/>
          <w:sz w:val="21"/>
          <w:szCs w:val="21"/>
          <w:lang w:eastAsia="ar-SA"/>
        </w:rPr>
        <w:t xml:space="preserve">Regno Unito </w:t>
      </w:r>
      <w:r w:rsidR="009531B5">
        <w:rPr>
          <w:rFonts w:ascii="Arial" w:hAnsi="Arial"/>
          <w:sz w:val="21"/>
          <w:szCs w:val="21"/>
          <w:lang w:eastAsia="ar-SA"/>
        </w:rPr>
        <w:t>(+22,5</w:t>
      </w:r>
      <w:r w:rsidR="00C912B8">
        <w:rPr>
          <w:rFonts w:ascii="Arial" w:hAnsi="Arial"/>
          <w:sz w:val="21"/>
          <w:szCs w:val="21"/>
          <w:lang w:eastAsia="ar-SA"/>
        </w:rPr>
        <w:t>%)</w:t>
      </w:r>
      <w:r w:rsidR="004977A1" w:rsidRPr="008E3F40">
        <w:rPr>
          <w:rFonts w:ascii="Arial" w:hAnsi="Arial"/>
          <w:sz w:val="21"/>
          <w:szCs w:val="21"/>
          <w:lang w:eastAsia="ar-SA"/>
        </w:rPr>
        <w:t>.</w:t>
      </w:r>
      <w:r w:rsidRPr="008E3F40">
        <w:rPr>
          <w:rFonts w:ascii="Arial" w:hAnsi="Arial"/>
          <w:sz w:val="21"/>
          <w:szCs w:val="21"/>
          <w:lang w:eastAsia="ar-SA"/>
        </w:rPr>
        <w:t xml:space="preserve"> </w:t>
      </w:r>
    </w:p>
    <w:p w14:paraId="54303291" w14:textId="74066E0B" w:rsidR="00D56B7E" w:rsidRDefault="006B4B70" w:rsidP="005767EB">
      <w:pPr>
        <w:pStyle w:val="Corpotesto"/>
        <w:numPr>
          <w:ilvl w:val="0"/>
          <w:numId w:val="20"/>
        </w:numPr>
        <w:tabs>
          <w:tab w:val="left" w:pos="284"/>
          <w:tab w:val="left" w:pos="567"/>
          <w:tab w:val="num" w:pos="4733"/>
        </w:tabs>
        <w:suppressAutoHyphens/>
        <w:spacing w:after="120" w:line="230" w:lineRule="exact"/>
        <w:ind w:left="284" w:hanging="284"/>
        <w:jc w:val="both"/>
        <w:rPr>
          <w:rFonts w:ascii="Arial" w:hAnsi="Arial"/>
          <w:sz w:val="21"/>
          <w:szCs w:val="21"/>
          <w:lang w:eastAsia="ar-SA"/>
        </w:rPr>
      </w:pPr>
      <w:r w:rsidRPr="00C65462">
        <w:rPr>
          <w:rFonts w:ascii="Arial" w:hAnsi="Arial"/>
          <w:sz w:val="21"/>
          <w:szCs w:val="21"/>
          <w:lang w:eastAsia="ar-SA"/>
        </w:rPr>
        <w:t>Gli acquisti da</w:t>
      </w:r>
      <w:r>
        <w:rPr>
          <w:rFonts w:ascii="Arial" w:hAnsi="Arial"/>
          <w:sz w:val="21"/>
          <w:szCs w:val="21"/>
          <w:lang w:eastAsia="ar-SA"/>
        </w:rPr>
        <w:t>lla Russia registrano un incremento tendenziale eccezionalmente elevato (+252,</w:t>
      </w:r>
      <w:r w:rsidR="006E579C">
        <w:rPr>
          <w:rFonts w:ascii="Arial" w:hAnsi="Arial"/>
          <w:sz w:val="21"/>
          <w:szCs w:val="21"/>
          <w:lang w:eastAsia="ar-SA"/>
        </w:rPr>
        <w:t>2</w:t>
      </w:r>
      <w:r>
        <w:rPr>
          <w:rFonts w:ascii="Arial" w:hAnsi="Arial"/>
          <w:sz w:val="21"/>
          <w:szCs w:val="21"/>
          <w:lang w:eastAsia="ar-SA"/>
        </w:rPr>
        <w:t>%). Molto sostenuta è anche la crescita su base annua delle importazioni da paesi OPEC (+74,0</w:t>
      </w:r>
      <w:r w:rsidRPr="00C65462">
        <w:rPr>
          <w:rFonts w:ascii="Arial" w:hAnsi="Arial"/>
          <w:sz w:val="21"/>
          <w:szCs w:val="21"/>
          <w:lang w:eastAsia="ar-SA"/>
        </w:rPr>
        <w:t>%)</w:t>
      </w:r>
      <w:r>
        <w:rPr>
          <w:rFonts w:ascii="Arial" w:hAnsi="Arial"/>
          <w:sz w:val="21"/>
          <w:szCs w:val="21"/>
          <w:lang w:eastAsia="ar-SA"/>
        </w:rPr>
        <w:t>, India (+64,1%) e Stati Uniti (+60,0%).</w:t>
      </w:r>
      <w:r w:rsidRPr="00C65462">
        <w:rPr>
          <w:rFonts w:ascii="Arial" w:hAnsi="Arial"/>
          <w:sz w:val="21"/>
          <w:szCs w:val="21"/>
          <w:lang w:eastAsia="ar-SA"/>
        </w:rPr>
        <w:t xml:space="preserve"> </w:t>
      </w:r>
      <w:r>
        <w:rPr>
          <w:rFonts w:ascii="Arial" w:hAnsi="Arial"/>
          <w:sz w:val="21"/>
          <w:szCs w:val="21"/>
          <w:lang w:eastAsia="ar-SA"/>
        </w:rPr>
        <w:t>Diminuiscono le importazioni dal Regno Unito (-2,3%)</w:t>
      </w:r>
      <w:r w:rsidR="00424358">
        <w:rPr>
          <w:rFonts w:ascii="Arial" w:hAnsi="Arial"/>
          <w:sz w:val="21"/>
          <w:szCs w:val="21"/>
          <w:lang w:eastAsia="ar-SA"/>
        </w:rPr>
        <w:t>.</w:t>
      </w:r>
    </w:p>
    <w:p w14:paraId="2B9AF610" w14:textId="5387F1DE" w:rsidR="00F40206" w:rsidRDefault="00F40206" w:rsidP="00D56B7E">
      <w:pPr>
        <w:pStyle w:val="Corpotesto"/>
        <w:tabs>
          <w:tab w:val="left" w:pos="284"/>
          <w:tab w:val="left" w:pos="567"/>
        </w:tabs>
        <w:suppressAutoHyphens/>
        <w:spacing w:after="120" w:line="230" w:lineRule="exact"/>
        <w:ind w:left="284"/>
        <w:jc w:val="both"/>
        <w:rPr>
          <w:rFonts w:ascii="Arial" w:hAnsi="Arial"/>
          <w:sz w:val="21"/>
          <w:szCs w:val="21"/>
          <w:lang w:eastAsia="ar-SA"/>
        </w:rPr>
      </w:pPr>
      <w:r w:rsidRPr="00126FCA">
        <w:rPr>
          <w:rFonts w:ascii="Arial" w:hAnsi="Arial"/>
          <w:noProof/>
          <w:sz w:val="21"/>
          <w:szCs w:val="21"/>
          <w:highlight w:val="yellow"/>
        </w:rPr>
        <w:drawing>
          <wp:anchor distT="0" distB="0" distL="114300" distR="114300" simplePos="0" relativeHeight="251664384" behindDoc="0" locked="0" layoutInCell="1" allowOverlap="1" wp14:anchorId="0542C6D8" wp14:editId="0961AC2C">
            <wp:simplePos x="0" y="0"/>
            <wp:positionH relativeFrom="column">
              <wp:posOffset>2540</wp:posOffset>
            </wp:positionH>
            <wp:positionV relativeFrom="paragraph">
              <wp:posOffset>96520</wp:posOffset>
            </wp:positionV>
            <wp:extent cx="844550" cy="844550"/>
            <wp:effectExtent l="0" t="0" r="0" b="0"/>
            <wp:wrapNone/>
            <wp:docPr id="222" name="Immagin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pic:spPr>
                </pic:pic>
              </a:graphicData>
            </a:graphic>
            <wp14:sizeRelH relativeFrom="margin">
              <wp14:pctWidth>0</wp14:pctWidth>
            </wp14:sizeRelH>
            <wp14:sizeRelV relativeFrom="margin">
              <wp14:pctHeight>0</wp14:pctHeight>
            </wp14:sizeRelV>
          </wp:anchor>
        </w:drawing>
      </w:r>
    </w:p>
    <w:p w14:paraId="2E8D8DBD" w14:textId="4C903682" w:rsidR="00451459" w:rsidRPr="003E2B95" w:rsidRDefault="00451459" w:rsidP="00D56B7E">
      <w:pPr>
        <w:pStyle w:val="Corpotesto"/>
        <w:tabs>
          <w:tab w:val="left" w:pos="284"/>
          <w:tab w:val="left" w:pos="567"/>
        </w:tabs>
        <w:suppressAutoHyphens/>
        <w:spacing w:after="120" w:line="230" w:lineRule="exact"/>
        <w:ind w:left="284"/>
        <w:jc w:val="both"/>
        <w:rPr>
          <w:rFonts w:ascii="Arial" w:hAnsi="Arial"/>
          <w:sz w:val="21"/>
          <w:szCs w:val="21"/>
          <w:lang w:eastAsia="ar-SA"/>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4"/>
        <w:gridCol w:w="3282"/>
      </w:tblGrid>
      <w:tr w:rsidR="00FF7EF0" w14:paraId="3EC82C20" w14:textId="77777777" w:rsidTr="00FA69DA">
        <w:trPr>
          <w:trHeight w:val="115"/>
        </w:trPr>
        <w:tc>
          <w:tcPr>
            <w:tcW w:w="6924" w:type="dxa"/>
            <w:vMerge w:val="restart"/>
            <w:tcBorders>
              <w:top w:val="nil"/>
              <w:left w:val="single" w:sz="4" w:space="0" w:color="FFFFFF"/>
              <w:right w:val="single" w:sz="48" w:space="0" w:color="FFFFFF"/>
            </w:tcBorders>
            <w:shd w:val="clear" w:color="auto" w:fill="D9D9D9"/>
          </w:tcPr>
          <w:p w14:paraId="648DB330" w14:textId="0710B3E3" w:rsidR="003937B2" w:rsidRPr="008B7A21" w:rsidRDefault="003937B2" w:rsidP="00153CB5">
            <w:pPr>
              <w:pStyle w:val="NormaleWeb"/>
              <w:spacing w:before="40"/>
              <w:jc w:val="both"/>
              <w:rPr>
                <w:rFonts w:ascii="Arial" w:hAnsi="Arial" w:cs="Arial"/>
                <w:sz w:val="4"/>
                <w:szCs w:val="4"/>
              </w:rPr>
            </w:pPr>
          </w:p>
          <w:p w14:paraId="390F5ABB" w14:textId="77777777" w:rsidR="004218D7" w:rsidRDefault="00E100C0" w:rsidP="004218D7">
            <w:pPr>
              <w:pStyle w:val="NormaleWeb"/>
              <w:shd w:val="clear" w:color="auto" w:fill="D8D8D8"/>
              <w:spacing w:after="120"/>
              <w:jc w:val="both"/>
              <w:rPr>
                <w:rFonts w:ascii="Calibri" w:hAnsi="Calibri"/>
                <w:color w:val="E22316"/>
                <w:sz w:val="56"/>
                <w:szCs w:val="56"/>
              </w:rPr>
            </w:pPr>
            <w:r>
              <w:rPr>
                <w:rFonts w:ascii="Arial" w:hAnsi="Arial" w:cs="Arial"/>
                <w:sz w:val="21"/>
                <w:szCs w:val="21"/>
              </w:rPr>
              <w:t xml:space="preserve">                    </w:t>
            </w:r>
            <w:r w:rsidR="00613228">
              <w:rPr>
                <w:rFonts w:ascii="Arial" w:hAnsi="Arial" w:cs="Arial"/>
                <w:sz w:val="21"/>
                <w:szCs w:val="21"/>
              </w:rPr>
              <w:t xml:space="preserve"> </w:t>
            </w:r>
            <w:r w:rsidR="00613228" w:rsidRPr="00613228">
              <w:rPr>
                <w:rFonts w:ascii="Calibri" w:hAnsi="Calibri"/>
                <w:color w:val="E22316"/>
                <w:sz w:val="56"/>
                <w:szCs w:val="56"/>
              </w:rPr>
              <w:t>Il commento</w:t>
            </w:r>
          </w:p>
          <w:p w14:paraId="11897818" w14:textId="5448FE07" w:rsidR="008B2A11" w:rsidRPr="00F40206" w:rsidRDefault="00C62397" w:rsidP="004218D7">
            <w:pPr>
              <w:pStyle w:val="NormaleWeb"/>
              <w:shd w:val="clear" w:color="auto" w:fill="D8D8D8"/>
              <w:spacing w:after="120"/>
              <w:jc w:val="both"/>
              <w:rPr>
                <w:rFonts w:ascii="Arial" w:eastAsiaTheme="minorHAnsi" w:hAnsi="Arial" w:cs="Arial"/>
                <w:sz w:val="21"/>
                <w:szCs w:val="21"/>
              </w:rPr>
            </w:pPr>
            <w:r>
              <w:rPr>
                <w:rFonts w:ascii="Arial" w:eastAsiaTheme="minorHAnsi" w:hAnsi="Arial" w:cs="Arial"/>
                <w:sz w:val="21"/>
                <w:szCs w:val="21"/>
              </w:rPr>
              <w:t>A</w:t>
            </w:r>
            <w:r w:rsidR="004218D7" w:rsidRPr="00F40206">
              <w:rPr>
                <w:rFonts w:ascii="Arial" w:eastAsiaTheme="minorHAnsi" w:hAnsi="Arial" w:cs="Arial"/>
                <w:sz w:val="21"/>
                <w:szCs w:val="21"/>
              </w:rPr>
              <w:t xml:space="preserve"> </w:t>
            </w:r>
            <w:r w:rsidR="002E7CF9">
              <w:rPr>
                <w:rFonts w:ascii="Arial" w:hAnsi="Arial"/>
                <w:sz w:val="21"/>
                <w:szCs w:val="21"/>
                <w:lang w:eastAsia="ar-SA"/>
              </w:rPr>
              <w:t xml:space="preserve">febbraio </w:t>
            </w:r>
            <w:r w:rsidR="00325B73" w:rsidRPr="00F40206">
              <w:rPr>
                <w:rFonts w:ascii="Arial" w:eastAsiaTheme="minorHAnsi" w:hAnsi="Arial" w:cs="Arial"/>
                <w:sz w:val="21"/>
                <w:szCs w:val="21"/>
              </w:rPr>
              <w:t>2022</w:t>
            </w:r>
            <w:r w:rsidR="004218D7" w:rsidRPr="00F40206">
              <w:rPr>
                <w:rFonts w:ascii="Arial" w:eastAsiaTheme="minorHAnsi" w:hAnsi="Arial" w:cs="Arial"/>
                <w:sz w:val="21"/>
                <w:szCs w:val="21"/>
              </w:rPr>
              <w:t xml:space="preserve"> l’export verso i paesi extra Ue </w:t>
            </w:r>
            <w:r>
              <w:rPr>
                <w:rFonts w:ascii="Arial" w:eastAsiaTheme="minorHAnsi" w:hAnsi="Arial" w:cs="Arial"/>
                <w:sz w:val="21"/>
                <w:szCs w:val="21"/>
              </w:rPr>
              <w:t xml:space="preserve">si conferma in aumento su base mensile trainato in particolare </w:t>
            </w:r>
            <w:r w:rsidR="0052763D">
              <w:rPr>
                <w:rFonts w:ascii="Arial" w:eastAsiaTheme="minorHAnsi" w:hAnsi="Arial" w:cs="Arial"/>
                <w:sz w:val="21"/>
                <w:szCs w:val="21"/>
              </w:rPr>
              <w:t>dalle vendite di beni di consumo non durevoli e</w:t>
            </w:r>
            <w:r w:rsidR="00FE29A6">
              <w:rPr>
                <w:rFonts w:ascii="Arial" w:eastAsiaTheme="minorHAnsi" w:hAnsi="Arial" w:cs="Arial"/>
                <w:sz w:val="21"/>
                <w:szCs w:val="21"/>
              </w:rPr>
              <w:t>d</w:t>
            </w:r>
            <w:r w:rsidR="0052763D">
              <w:rPr>
                <w:rFonts w:ascii="Arial" w:eastAsiaTheme="minorHAnsi" w:hAnsi="Arial" w:cs="Arial"/>
                <w:sz w:val="21"/>
                <w:szCs w:val="21"/>
              </w:rPr>
              <w:t xml:space="preserve"> energia</w:t>
            </w:r>
            <w:r w:rsidR="004218D7" w:rsidRPr="00F40206">
              <w:rPr>
                <w:rFonts w:ascii="Arial" w:eastAsiaTheme="minorHAnsi" w:hAnsi="Arial" w:cs="Arial"/>
                <w:sz w:val="21"/>
                <w:szCs w:val="21"/>
              </w:rPr>
              <w:t xml:space="preserve">. Nella media degli ultimi tre mesi, la dinamica congiunturale è </w:t>
            </w:r>
            <w:r w:rsidR="003C256B">
              <w:rPr>
                <w:rFonts w:ascii="Arial" w:eastAsiaTheme="minorHAnsi" w:hAnsi="Arial" w:cs="Arial"/>
                <w:sz w:val="21"/>
                <w:szCs w:val="21"/>
              </w:rPr>
              <w:t xml:space="preserve">molto </w:t>
            </w:r>
            <w:r w:rsidR="004218D7" w:rsidRPr="00F40206">
              <w:rPr>
                <w:rFonts w:ascii="Arial" w:eastAsiaTheme="minorHAnsi" w:hAnsi="Arial" w:cs="Arial"/>
                <w:sz w:val="21"/>
                <w:szCs w:val="21"/>
              </w:rPr>
              <w:t xml:space="preserve">positiva. </w:t>
            </w:r>
          </w:p>
          <w:p w14:paraId="313476D5" w14:textId="00B4909D" w:rsidR="00787950" w:rsidRDefault="004218D7" w:rsidP="004218D7">
            <w:pPr>
              <w:pStyle w:val="NormaleWeb"/>
              <w:shd w:val="clear" w:color="auto" w:fill="D8D8D8"/>
              <w:spacing w:after="120"/>
              <w:jc w:val="both"/>
              <w:rPr>
                <w:rFonts w:ascii="Arial" w:eastAsiaTheme="minorHAnsi" w:hAnsi="Arial" w:cs="Arial"/>
                <w:sz w:val="21"/>
                <w:szCs w:val="21"/>
              </w:rPr>
            </w:pPr>
            <w:r w:rsidRPr="00F40206">
              <w:rPr>
                <w:rFonts w:ascii="Arial" w:eastAsiaTheme="minorHAnsi" w:hAnsi="Arial" w:cs="Arial"/>
                <w:sz w:val="21"/>
                <w:szCs w:val="21"/>
              </w:rPr>
              <w:t xml:space="preserve">Su base annua, la </w:t>
            </w:r>
            <w:r w:rsidRPr="00DC3B15">
              <w:rPr>
                <w:rFonts w:ascii="Arial" w:eastAsiaTheme="minorHAnsi" w:hAnsi="Arial" w:cs="Arial"/>
                <w:sz w:val="21"/>
                <w:szCs w:val="21"/>
              </w:rPr>
              <w:t>crescita dell</w:t>
            </w:r>
            <w:r w:rsidR="003C256B">
              <w:rPr>
                <w:rFonts w:ascii="Arial" w:eastAsiaTheme="minorHAnsi" w:hAnsi="Arial" w:cs="Arial"/>
                <w:sz w:val="21"/>
                <w:szCs w:val="21"/>
              </w:rPr>
              <w:t>’export accelera ulteriormente</w:t>
            </w:r>
            <w:r w:rsidR="00C7262B">
              <w:rPr>
                <w:rFonts w:ascii="Arial" w:eastAsiaTheme="minorHAnsi" w:hAnsi="Arial" w:cs="Arial"/>
                <w:sz w:val="21"/>
                <w:szCs w:val="21"/>
              </w:rPr>
              <w:t xml:space="preserve"> (+21,0%, da +19,2</w:t>
            </w:r>
            <w:r w:rsidRPr="00DC3B15">
              <w:rPr>
                <w:rFonts w:ascii="Arial" w:eastAsiaTheme="minorHAnsi" w:hAnsi="Arial" w:cs="Arial"/>
                <w:sz w:val="21"/>
                <w:szCs w:val="21"/>
              </w:rPr>
              <w:t xml:space="preserve">% di </w:t>
            </w:r>
            <w:r w:rsidR="00C7262B">
              <w:rPr>
                <w:rFonts w:ascii="Arial" w:eastAsiaTheme="minorHAnsi" w:hAnsi="Arial" w:cs="Arial"/>
                <w:sz w:val="21"/>
                <w:szCs w:val="21"/>
              </w:rPr>
              <w:t>gennaio</w:t>
            </w:r>
            <w:r w:rsidRPr="00DC3B15">
              <w:rPr>
                <w:rFonts w:ascii="Arial" w:eastAsiaTheme="minorHAnsi" w:hAnsi="Arial" w:cs="Arial"/>
                <w:sz w:val="21"/>
                <w:szCs w:val="21"/>
              </w:rPr>
              <w:t xml:space="preserve">) </w:t>
            </w:r>
            <w:r w:rsidR="00E62CC7">
              <w:rPr>
                <w:rFonts w:ascii="Arial" w:eastAsiaTheme="minorHAnsi" w:hAnsi="Arial" w:cs="Arial"/>
                <w:sz w:val="21"/>
                <w:szCs w:val="21"/>
              </w:rPr>
              <w:t xml:space="preserve">ed è spiegata per </w:t>
            </w:r>
            <w:r w:rsidR="003C256B">
              <w:rPr>
                <w:rFonts w:ascii="Arial" w:eastAsiaTheme="minorHAnsi" w:hAnsi="Arial" w:cs="Arial"/>
                <w:sz w:val="21"/>
                <w:szCs w:val="21"/>
              </w:rPr>
              <w:t xml:space="preserve">oltre 12 punti percentuali </w:t>
            </w:r>
            <w:r w:rsidR="00712C3D" w:rsidRPr="00DC3B15">
              <w:rPr>
                <w:rFonts w:ascii="Arial" w:eastAsiaTheme="minorHAnsi" w:hAnsi="Arial" w:cs="Arial"/>
                <w:sz w:val="21"/>
                <w:szCs w:val="21"/>
              </w:rPr>
              <w:t>dall</w:t>
            </w:r>
            <w:r w:rsidR="001F6211">
              <w:rPr>
                <w:rFonts w:ascii="Arial" w:eastAsiaTheme="minorHAnsi" w:hAnsi="Arial" w:cs="Arial"/>
                <w:sz w:val="21"/>
                <w:szCs w:val="21"/>
              </w:rPr>
              <w:t xml:space="preserve">e maggiori </w:t>
            </w:r>
            <w:r w:rsidR="003C256B">
              <w:rPr>
                <w:rFonts w:ascii="Arial" w:eastAsiaTheme="minorHAnsi" w:hAnsi="Arial" w:cs="Arial"/>
                <w:sz w:val="21"/>
                <w:szCs w:val="21"/>
              </w:rPr>
              <w:t xml:space="preserve">vendite </w:t>
            </w:r>
            <w:r w:rsidRPr="00DC3B15">
              <w:rPr>
                <w:rFonts w:ascii="Arial" w:eastAsiaTheme="minorHAnsi" w:hAnsi="Arial" w:cs="Arial"/>
                <w:sz w:val="21"/>
                <w:szCs w:val="21"/>
              </w:rPr>
              <w:t>di beni di consumo non durevoli</w:t>
            </w:r>
            <w:r w:rsidR="00B83B41">
              <w:rPr>
                <w:rFonts w:ascii="Arial" w:eastAsiaTheme="minorHAnsi" w:hAnsi="Arial" w:cs="Arial"/>
                <w:sz w:val="21"/>
                <w:szCs w:val="21"/>
              </w:rPr>
              <w:t xml:space="preserve"> e </w:t>
            </w:r>
            <w:r w:rsidR="00E20474">
              <w:rPr>
                <w:rFonts w:ascii="Arial" w:eastAsiaTheme="minorHAnsi" w:hAnsi="Arial" w:cs="Arial"/>
                <w:sz w:val="21"/>
                <w:szCs w:val="21"/>
              </w:rPr>
              <w:t xml:space="preserve">di </w:t>
            </w:r>
            <w:r w:rsidR="00B83B41">
              <w:rPr>
                <w:rFonts w:ascii="Arial" w:eastAsiaTheme="minorHAnsi" w:hAnsi="Arial" w:cs="Arial"/>
                <w:sz w:val="21"/>
                <w:szCs w:val="21"/>
              </w:rPr>
              <w:t>beni intermedi</w:t>
            </w:r>
            <w:r w:rsidR="005E0A3D">
              <w:rPr>
                <w:rFonts w:ascii="Arial" w:eastAsiaTheme="minorHAnsi" w:hAnsi="Arial" w:cs="Arial"/>
                <w:sz w:val="21"/>
                <w:szCs w:val="21"/>
              </w:rPr>
              <w:t xml:space="preserve">. </w:t>
            </w:r>
          </w:p>
          <w:p w14:paraId="7008A463" w14:textId="2FD6D8D6" w:rsidR="00DC3B15" w:rsidRDefault="00787950" w:rsidP="004218D7">
            <w:pPr>
              <w:pStyle w:val="NormaleWeb"/>
              <w:shd w:val="clear" w:color="auto" w:fill="D8D8D8"/>
              <w:spacing w:after="120"/>
              <w:jc w:val="both"/>
              <w:rPr>
                <w:rFonts w:ascii="Arial" w:eastAsiaTheme="minorHAnsi" w:hAnsi="Arial" w:cs="Arial"/>
                <w:sz w:val="21"/>
                <w:szCs w:val="21"/>
              </w:rPr>
            </w:pPr>
            <w:r>
              <w:rPr>
                <w:rFonts w:ascii="Arial" w:eastAsiaTheme="minorHAnsi" w:hAnsi="Arial" w:cs="Arial"/>
                <w:sz w:val="21"/>
                <w:szCs w:val="21"/>
              </w:rPr>
              <w:t xml:space="preserve">Il marcato </w:t>
            </w:r>
            <w:r w:rsidRPr="00787950">
              <w:rPr>
                <w:rFonts w:ascii="Arial" w:eastAsiaTheme="minorHAnsi" w:hAnsi="Arial" w:cs="Arial"/>
                <w:sz w:val="21"/>
                <w:szCs w:val="21"/>
              </w:rPr>
              <w:t>incremento tendenziale delle importazioni italiane</w:t>
            </w:r>
            <w:r w:rsidR="003A47AD">
              <w:rPr>
                <w:rFonts w:ascii="Arial" w:eastAsiaTheme="minorHAnsi" w:hAnsi="Arial" w:cs="Arial"/>
                <w:sz w:val="21"/>
                <w:szCs w:val="21"/>
              </w:rPr>
              <w:t xml:space="preserve"> dai paesi extra Ue</w:t>
            </w:r>
            <w:r w:rsidRPr="00787950">
              <w:rPr>
                <w:rFonts w:ascii="Arial" w:eastAsiaTheme="minorHAnsi" w:hAnsi="Arial" w:cs="Arial"/>
                <w:sz w:val="21"/>
                <w:szCs w:val="21"/>
              </w:rPr>
              <w:t xml:space="preserve"> è in larga misura dovuto </w:t>
            </w:r>
            <w:r w:rsidR="006E579C">
              <w:rPr>
                <w:rFonts w:ascii="Arial" w:eastAsiaTheme="minorHAnsi" w:hAnsi="Arial" w:cs="Arial"/>
                <w:sz w:val="21"/>
                <w:szCs w:val="21"/>
              </w:rPr>
              <w:t>a</w:t>
            </w:r>
            <w:r w:rsidRPr="00787950">
              <w:rPr>
                <w:rFonts w:ascii="Arial" w:eastAsiaTheme="minorHAnsi" w:hAnsi="Arial" w:cs="Arial"/>
                <w:sz w:val="21"/>
                <w:szCs w:val="21"/>
              </w:rPr>
              <w:t>g</w:t>
            </w:r>
            <w:r w:rsidR="002F31DC" w:rsidRPr="00787950">
              <w:rPr>
                <w:rFonts w:ascii="Arial" w:eastAsiaTheme="minorHAnsi" w:hAnsi="Arial" w:cs="Arial"/>
                <w:sz w:val="21"/>
                <w:szCs w:val="21"/>
              </w:rPr>
              <w:t>li acquisti di prodotti energetici, soprattutto da Russia e paesi OPEC</w:t>
            </w:r>
            <w:r w:rsidR="00DC3B15" w:rsidRPr="00787950">
              <w:rPr>
                <w:rFonts w:ascii="Arial" w:eastAsiaTheme="minorHAnsi" w:hAnsi="Arial" w:cs="Arial"/>
                <w:sz w:val="21"/>
                <w:szCs w:val="21"/>
              </w:rPr>
              <w:t>.</w:t>
            </w:r>
          </w:p>
          <w:p w14:paraId="2AED37D9" w14:textId="285AED8B" w:rsidR="00614479" w:rsidRPr="000D280E" w:rsidRDefault="003C256B" w:rsidP="003A47AD">
            <w:pPr>
              <w:pStyle w:val="NormaleWeb"/>
              <w:shd w:val="clear" w:color="auto" w:fill="D8D8D8"/>
              <w:spacing w:after="120"/>
              <w:jc w:val="both"/>
              <w:rPr>
                <w:rFonts w:ascii="Arial" w:hAnsi="Arial" w:cs="Arial"/>
                <w:sz w:val="21"/>
                <w:szCs w:val="21"/>
              </w:rPr>
            </w:pPr>
            <w:r w:rsidRPr="003C256B">
              <w:rPr>
                <w:rFonts w:ascii="Arial" w:eastAsiaTheme="minorHAnsi" w:hAnsi="Arial" w:cs="Arial"/>
                <w:sz w:val="21"/>
                <w:szCs w:val="21"/>
              </w:rPr>
              <w:t>Si amplia notevolmente il deficit energetico m</w:t>
            </w:r>
            <w:r w:rsidR="003A47AD">
              <w:rPr>
                <w:rFonts w:ascii="Arial" w:eastAsiaTheme="minorHAnsi" w:hAnsi="Arial" w:cs="Arial"/>
                <w:sz w:val="21"/>
                <w:szCs w:val="21"/>
              </w:rPr>
              <w:t>entre</w:t>
            </w:r>
            <w:r w:rsidRPr="003C256B">
              <w:rPr>
                <w:rFonts w:ascii="Arial" w:eastAsiaTheme="minorHAnsi" w:hAnsi="Arial" w:cs="Arial"/>
                <w:sz w:val="21"/>
                <w:szCs w:val="21"/>
              </w:rPr>
              <w:t xml:space="preserve"> il saldo nell’interscambio di prodotti non energetici è ampiamente positivo, </w:t>
            </w:r>
            <w:r>
              <w:rPr>
                <w:rFonts w:ascii="Arial" w:eastAsiaTheme="minorHAnsi" w:hAnsi="Arial" w:cs="Arial"/>
                <w:sz w:val="21"/>
                <w:szCs w:val="21"/>
              </w:rPr>
              <w:t xml:space="preserve">per quanto </w:t>
            </w:r>
            <w:r w:rsidRPr="003C256B">
              <w:rPr>
                <w:rFonts w:ascii="Arial" w:eastAsiaTheme="minorHAnsi" w:hAnsi="Arial" w:cs="Arial"/>
                <w:sz w:val="21"/>
                <w:szCs w:val="21"/>
              </w:rPr>
              <w:t>in diminuzione rispetto a un anno prima.</w:t>
            </w:r>
            <w:r w:rsidR="005E0A3D">
              <w:rPr>
                <w:rFonts w:ascii="Arial" w:eastAsiaTheme="minorHAnsi" w:hAnsi="Arial" w:cs="Arial"/>
                <w:sz w:val="21"/>
                <w:szCs w:val="21"/>
              </w:rPr>
              <w:t xml:space="preserve"> </w:t>
            </w:r>
          </w:p>
        </w:tc>
        <w:tc>
          <w:tcPr>
            <w:tcW w:w="3282" w:type="dxa"/>
            <w:tcBorders>
              <w:top w:val="nil"/>
              <w:left w:val="single" w:sz="48" w:space="0" w:color="FFFFFF"/>
              <w:bottom w:val="single" w:sz="36" w:space="0" w:color="FFFFFF"/>
              <w:right w:val="single" w:sz="36" w:space="0" w:color="FFFFFF"/>
            </w:tcBorders>
            <w:shd w:val="clear" w:color="auto" w:fill="E31C18"/>
          </w:tcPr>
          <w:p w14:paraId="69844DE8" w14:textId="77777777" w:rsidR="00FF7EF0" w:rsidRDefault="00FF7EF0" w:rsidP="00FA69DA">
            <w:pPr>
              <w:pStyle w:val="Paragrafobase"/>
              <w:spacing w:before="200" w:line="320" w:lineRule="exact"/>
              <w:ind w:left="176"/>
              <w:rPr>
                <w:rFonts w:ascii="Calibri" w:hAnsi="Calibri" w:cs="Arial"/>
                <w:b/>
                <w:color w:val="FFFFFF"/>
                <w:sz w:val="28"/>
                <w:szCs w:val="28"/>
              </w:rPr>
            </w:pPr>
            <w:r>
              <w:rPr>
                <w:rFonts w:ascii="Calibri" w:hAnsi="Calibri" w:cs="Arial"/>
                <w:b/>
                <w:noProof/>
                <w:color w:val="FFFFFF"/>
                <w:sz w:val="32"/>
                <w:szCs w:val="32"/>
              </w:rPr>
              <w:drawing>
                <wp:anchor distT="0" distB="0" distL="114300" distR="114300" simplePos="0" relativeHeight="251661312" behindDoc="0" locked="0" layoutInCell="1" allowOverlap="1" wp14:anchorId="2A1DED0D" wp14:editId="591BDC45">
                  <wp:simplePos x="0" y="0"/>
                  <wp:positionH relativeFrom="column">
                    <wp:posOffset>1350645</wp:posOffset>
                  </wp:positionH>
                  <wp:positionV relativeFrom="paragraph">
                    <wp:posOffset>-92075</wp:posOffset>
                  </wp:positionV>
                  <wp:extent cx="657225" cy="638175"/>
                  <wp:effectExtent l="0" t="0" r="9525" b="9525"/>
                  <wp:wrapNone/>
                  <wp:docPr id="221" name="Immagine 3" descr="Descrizione: iconeComunicati-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iconeComunicati-0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anchor>
              </w:drawing>
            </w:r>
            <w:r>
              <w:rPr>
                <w:rFonts w:ascii="Calibri" w:hAnsi="Calibri" w:cs="Arial"/>
                <w:b/>
                <w:color w:val="FFFFFF"/>
                <w:sz w:val="28"/>
                <w:szCs w:val="28"/>
              </w:rPr>
              <w:t>PROSSIMA</w:t>
            </w:r>
          </w:p>
          <w:p w14:paraId="13ADA177" w14:textId="77777777" w:rsidR="00FF7EF0" w:rsidRDefault="00FF7EF0" w:rsidP="00FA69DA">
            <w:pPr>
              <w:pStyle w:val="Paragrafobase"/>
              <w:spacing w:line="320" w:lineRule="exact"/>
              <w:ind w:left="175"/>
              <w:rPr>
                <w:rFonts w:ascii="Arial Narrow" w:hAnsi="Arial Narrow" w:cs="Arial"/>
                <w:b/>
                <w:color w:val="FFFFFF"/>
                <w:sz w:val="28"/>
                <w:szCs w:val="28"/>
              </w:rPr>
            </w:pPr>
            <w:r>
              <w:rPr>
                <w:rFonts w:ascii="Calibri" w:hAnsi="Calibri" w:cs="Arial"/>
                <w:b/>
                <w:color w:val="FFFFFF"/>
                <w:sz w:val="28"/>
                <w:szCs w:val="28"/>
              </w:rPr>
              <w:t>DIFFUSIONE</w:t>
            </w:r>
          </w:p>
          <w:p w14:paraId="07180017" w14:textId="2F4C51B6" w:rsidR="00FF7EF0" w:rsidRDefault="005271E8" w:rsidP="00455BA5">
            <w:pPr>
              <w:pStyle w:val="Paragrafobase"/>
              <w:spacing w:before="120" w:after="120" w:line="160" w:lineRule="atLeast"/>
              <w:ind w:left="176"/>
              <w:rPr>
                <w:rFonts w:ascii="Arial" w:hAnsi="Arial" w:cs="Arial"/>
                <w:sz w:val="21"/>
                <w:szCs w:val="21"/>
              </w:rPr>
            </w:pPr>
            <w:r>
              <w:rPr>
                <w:rFonts w:ascii="Arial Narrow" w:hAnsi="Arial Narrow" w:cs="Arial"/>
                <w:color w:val="FFFFFF"/>
                <w:sz w:val="22"/>
                <w:szCs w:val="22"/>
              </w:rPr>
              <w:t>2</w:t>
            </w:r>
            <w:r w:rsidR="00455BA5">
              <w:rPr>
                <w:rFonts w:ascii="Arial Narrow" w:hAnsi="Arial Narrow" w:cs="Arial"/>
                <w:color w:val="FFFFFF"/>
                <w:sz w:val="22"/>
                <w:szCs w:val="22"/>
              </w:rPr>
              <w:t>7</w:t>
            </w:r>
            <w:r w:rsidR="00C513AD">
              <w:rPr>
                <w:rFonts w:ascii="Arial Narrow" w:hAnsi="Arial Narrow" w:cs="Arial"/>
                <w:color w:val="FFFFFF"/>
                <w:sz w:val="22"/>
                <w:szCs w:val="22"/>
              </w:rPr>
              <w:t xml:space="preserve"> </w:t>
            </w:r>
            <w:r w:rsidR="00455BA5">
              <w:rPr>
                <w:rFonts w:ascii="Arial Narrow" w:hAnsi="Arial Narrow" w:cs="Arial"/>
                <w:color w:val="FFFFFF"/>
                <w:sz w:val="22"/>
                <w:szCs w:val="22"/>
              </w:rPr>
              <w:t>Aprile</w:t>
            </w:r>
            <w:r w:rsidR="00FF7EF0">
              <w:rPr>
                <w:rFonts w:ascii="Arial Narrow" w:hAnsi="Arial Narrow" w:cs="Arial"/>
                <w:color w:val="FFFFFF"/>
                <w:sz w:val="22"/>
                <w:szCs w:val="22"/>
              </w:rPr>
              <w:t xml:space="preserve"> 202</w:t>
            </w:r>
            <w:r w:rsidR="00A84EFB">
              <w:rPr>
                <w:rFonts w:ascii="Arial Narrow" w:hAnsi="Arial Narrow" w:cs="Arial"/>
                <w:color w:val="FFFFFF"/>
                <w:sz w:val="22"/>
                <w:szCs w:val="22"/>
              </w:rPr>
              <w:t>2</w:t>
            </w:r>
          </w:p>
        </w:tc>
      </w:tr>
      <w:tr w:rsidR="00FF7EF0" w14:paraId="2D3DB1CB" w14:textId="77777777" w:rsidTr="00FA69DA">
        <w:trPr>
          <w:trHeight w:val="115"/>
        </w:trPr>
        <w:tc>
          <w:tcPr>
            <w:tcW w:w="6924" w:type="dxa"/>
            <w:vMerge/>
            <w:tcBorders>
              <w:left w:val="single" w:sz="4" w:space="0" w:color="FFFFFF"/>
              <w:right w:val="single" w:sz="48" w:space="0" w:color="FFFFFF"/>
            </w:tcBorders>
            <w:shd w:val="clear" w:color="auto" w:fill="D9D9D9"/>
          </w:tcPr>
          <w:p w14:paraId="2051A331" w14:textId="77777777" w:rsidR="00FF7EF0" w:rsidRDefault="00FF7EF0" w:rsidP="00FA69DA">
            <w:pPr>
              <w:tabs>
                <w:tab w:val="left" w:pos="284"/>
                <w:tab w:val="left" w:pos="709"/>
              </w:tabs>
              <w:spacing w:after="120" w:line="230" w:lineRule="exact"/>
              <w:jc w:val="both"/>
              <w:rPr>
                <w:rFonts w:ascii="Arial" w:hAnsi="Arial" w:cs="Arial"/>
                <w:sz w:val="21"/>
                <w:szCs w:val="21"/>
              </w:rPr>
            </w:pPr>
          </w:p>
        </w:tc>
        <w:tc>
          <w:tcPr>
            <w:tcW w:w="3282" w:type="dxa"/>
            <w:tcBorders>
              <w:top w:val="single" w:sz="36" w:space="0" w:color="FFFFFF"/>
              <w:left w:val="single" w:sz="48" w:space="0" w:color="FFFFFF"/>
              <w:bottom w:val="single" w:sz="36" w:space="0" w:color="FFFFFF"/>
              <w:right w:val="single" w:sz="36" w:space="0" w:color="FFFFFF"/>
            </w:tcBorders>
            <w:shd w:val="clear" w:color="auto" w:fill="FFFFFF"/>
          </w:tcPr>
          <w:p w14:paraId="76EE40ED" w14:textId="77777777" w:rsidR="00FF7EF0" w:rsidRDefault="00FF7EF0" w:rsidP="00FA69DA">
            <w:pPr>
              <w:pStyle w:val="Paragrafobase"/>
              <w:spacing w:before="120" w:line="240" w:lineRule="exact"/>
              <w:ind w:left="175"/>
              <w:rPr>
                <w:rFonts w:ascii="Arial" w:hAnsi="Arial" w:cs="Arial"/>
                <w:sz w:val="21"/>
                <w:szCs w:val="21"/>
              </w:rPr>
            </w:pPr>
            <w:r>
              <w:rPr>
                <w:rFonts w:ascii="Arial Narrow" w:hAnsi="Arial Narrow" w:cs="Arial"/>
                <w:noProof/>
                <w:color w:val="FFFFFF"/>
                <w:sz w:val="22"/>
                <w:szCs w:val="22"/>
              </w:rPr>
              <w:drawing>
                <wp:anchor distT="0" distB="0" distL="114300" distR="114300" simplePos="0" relativeHeight="251662336" behindDoc="0" locked="0" layoutInCell="1" allowOverlap="1" wp14:anchorId="1CDE2706" wp14:editId="118BD07F">
                  <wp:simplePos x="0" y="0"/>
                  <wp:positionH relativeFrom="column">
                    <wp:posOffset>1388745</wp:posOffset>
                  </wp:positionH>
                  <wp:positionV relativeFrom="paragraph">
                    <wp:posOffset>142240</wp:posOffset>
                  </wp:positionV>
                  <wp:extent cx="647700" cy="628650"/>
                  <wp:effectExtent l="0" t="0" r="0" b="0"/>
                  <wp:wrapNone/>
                  <wp:docPr id="220" name="Immagine 9" descr="Descrizione: iconeComunicati-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Descrizione: iconeComunicati-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 cy="628650"/>
                          </a:xfrm>
                          <a:prstGeom prst="rect">
                            <a:avLst/>
                          </a:prstGeom>
                          <a:noFill/>
                          <a:ln>
                            <a:noFill/>
                          </a:ln>
                        </pic:spPr>
                      </pic:pic>
                    </a:graphicData>
                  </a:graphic>
                </wp:anchor>
              </w:drawing>
            </w:r>
          </w:p>
        </w:tc>
      </w:tr>
      <w:tr w:rsidR="00FF7EF0" w:rsidRPr="002879FC" w14:paraId="7DEDE2AC" w14:textId="77777777" w:rsidTr="00FA69DA">
        <w:trPr>
          <w:trHeight w:val="1873"/>
        </w:trPr>
        <w:tc>
          <w:tcPr>
            <w:tcW w:w="6924" w:type="dxa"/>
            <w:vMerge/>
            <w:tcBorders>
              <w:left w:val="single" w:sz="4" w:space="0" w:color="FFFFFF"/>
              <w:bottom w:val="nil"/>
              <w:right w:val="single" w:sz="48" w:space="0" w:color="FFFFFF"/>
            </w:tcBorders>
            <w:shd w:val="clear" w:color="auto" w:fill="D9D9D9"/>
          </w:tcPr>
          <w:p w14:paraId="32DA8F97" w14:textId="77777777" w:rsidR="00FF7EF0" w:rsidRDefault="00FF7EF0" w:rsidP="00FA69DA">
            <w:pPr>
              <w:tabs>
                <w:tab w:val="left" w:pos="284"/>
                <w:tab w:val="left" w:pos="709"/>
              </w:tabs>
              <w:spacing w:after="120" w:line="230" w:lineRule="exact"/>
              <w:jc w:val="both"/>
              <w:rPr>
                <w:rFonts w:ascii="Arial" w:hAnsi="Arial" w:cs="Arial"/>
                <w:sz w:val="21"/>
                <w:szCs w:val="21"/>
              </w:rPr>
            </w:pPr>
          </w:p>
        </w:tc>
        <w:tc>
          <w:tcPr>
            <w:tcW w:w="3282" w:type="dxa"/>
            <w:tcBorders>
              <w:top w:val="single" w:sz="36" w:space="0" w:color="FFFFFF"/>
              <w:left w:val="single" w:sz="48" w:space="0" w:color="FFFFFF"/>
              <w:bottom w:val="single" w:sz="36" w:space="0" w:color="FFFFFF"/>
              <w:right w:val="single" w:sz="36" w:space="0" w:color="FFFFFF"/>
            </w:tcBorders>
            <w:shd w:val="clear" w:color="auto" w:fill="E31C18"/>
          </w:tcPr>
          <w:p w14:paraId="05C35B57" w14:textId="77777777" w:rsidR="00FF7EF0" w:rsidRPr="00B74BD5" w:rsidRDefault="00FF7EF0" w:rsidP="00FA69DA">
            <w:pPr>
              <w:pStyle w:val="Paragrafobase"/>
              <w:spacing w:before="160" w:line="320" w:lineRule="exact"/>
              <w:ind w:left="175"/>
              <w:rPr>
                <w:rFonts w:ascii="Calibri" w:hAnsi="Calibri" w:cs="Arial"/>
                <w:b/>
                <w:color w:val="FFFFFF"/>
                <w:sz w:val="28"/>
                <w:szCs w:val="28"/>
                <w:lang w:val="en-US"/>
              </w:rPr>
            </w:pPr>
            <w:r w:rsidRPr="00B74BD5">
              <w:rPr>
                <w:rFonts w:ascii="Calibri" w:hAnsi="Calibri" w:cs="Arial"/>
                <w:b/>
                <w:color w:val="FFFFFF"/>
                <w:sz w:val="28"/>
                <w:szCs w:val="28"/>
                <w:lang w:val="en-US"/>
              </w:rPr>
              <w:t>Link utili</w:t>
            </w:r>
          </w:p>
          <w:p w14:paraId="3293D706" w14:textId="77777777" w:rsidR="00FF7EF0" w:rsidRPr="00B74BD5" w:rsidRDefault="00FF7EF0" w:rsidP="00FA69DA">
            <w:pPr>
              <w:pStyle w:val="Paragrafobase"/>
              <w:spacing w:before="100" w:line="240" w:lineRule="exact"/>
              <w:ind w:left="176"/>
              <w:rPr>
                <w:rStyle w:val="Collegamentoipertestuale"/>
                <w:rFonts w:cs="Arial"/>
                <w:color w:val="FFFFFF"/>
                <w:lang w:val="en-US"/>
              </w:rPr>
            </w:pPr>
          </w:p>
          <w:p w14:paraId="21D98322" w14:textId="77777777" w:rsidR="00212E55" w:rsidRPr="00B74BD5" w:rsidRDefault="00F62CD8" w:rsidP="00212E55">
            <w:pPr>
              <w:pStyle w:val="Paragrafobase"/>
              <w:spacing w:before="100" w:line="240" w:lineRule="exact"/>
              <w:ind w:left="176"/>
              <w:rPr>
                <w:rFonts w:ascii="Arial" w:hAnsi="Arial" w:cs="Arial"/>
                <w:color w:val="FFFFFF" w:themeColor="background1"/>
                <w:sz w:val="20"/>
                <w:szCs w:val="20"/>
                <w:lang w:val="en-US"/>
              </w:rPr>
            </w:pPr>
            <w:hyperlink r:id="rId16" w:history="1">
              <w:r w:rsidR="00212E55" w:rsidRPr="00B74BD5">
                <w:rPr>
                  <w:rStyle w:val="Collegamentoipertestuale"/>
                  <w:rFonts w:ascii="Arial Narrow" w:hAnsi="Arial Narrow" w:cs="Arial"/>
                  <w:color w:val="FFFFFF" w:themeColor="background1"/>
                  <w:sz w:val="22"/>
                  <w:szCs w:val="22"/>
                  <w:lang w:val="en-US"/>
                </w:rPr>
                <w:t>http://dati.istat.it</w:t>
              </w:r>
            </w:hyperlink>
          </w:p>
          <w:p w14:paraId="30887590" w14:textId="77777777" w:rsidR="00212E55" w:rsidRPr="006F2EB6" w:rsidRDefault="00F62CD8" w:rsidP="00212E55">
            <w:pPr>
              <w:pStyle w:val="Paragrafobase"/>
              <w:spacing w:before="100" w:line="240" w:lineRule="exact"/>
              <w:ind w:left="176"/>
              <w:rPr>
                <w:rFonts w:ascii="Arial" w:hAnsi="Arial" w:cs="Arial"/>
                <w:color w:val="FFFFFF"/>
                <w:sz w:val="20"/>
                <w:szCs w:val="20"/>
                <w:lang w:val="en-US"/>
              </w:rPr>
            </w:pPr>
            <w:hyperlink r:id="rId17" w:history="1">
              <w:r w:rsidR="00212E55" w:rsidRPr="006F2EB6">
                <w:rPr>
                  <w:rStyle w:val="Collegamentoipertestuale"/>
                  <w:rFonts w:ascii="Arial Narrow" w:hAnsi="Arial Narrow" w:cs="Arial"/>
                  <w:color w:val="FFFFFF"/>
                  <w:sz w:val="22"/>
                  <w:szCs w:val="22"/>
                  <w:lang w:val="en-US"/>
                </w:rPr>
                <w:t>http://www.istat.it/it/congiuntura</w:t>
              </w:r>
            </w:hyperlink>
          </w:p>
          <w:p w14:paraId="7E12D05A" w14:textId="77777777" w:rsidR="00212E55" w:rsidRPr="00A44785" w:rsidRDefault="00F62CD8" w:rsidP="00212E55">
            <w:pPr>
              <w:pStyle w:val="Paragrafobase"/>
              <w:spacing w:before="100" w:line="240" w:lineRule="exact"/>
              <w:ind w:left="176"/>
              <w:rPr>
                <w:rFonts w:ascii="Arial Narrow" w:hAnsi="Arial Narrow" w:cs="Arial"/>
                <w:color w:val="FFFFFF"/>
                <w:sz w:val="22"/>
                <w:szCs w:val="20"/>
                <w:u w:val="single"/>
                <w:lang w:val="en-US"/>
              </w:rPr>
            </w:pPr>
            <w:hyperlink r:id="rId18" w:history="1">
              <w:r w:rsidR="00212E55" w:rsidRPr="00A44785">
                <w:rPr>
                  <w:rStyle w:val="Collegamentoipertestuale"/>
                  <w:rFonts w:ascii="Arial Narrow" w:hAnsi="Arial Narrow" w:cs="Arial"/>
                  <w:color w:val="FFFFFF"/>
                  <w:sz w:val="22"/>
                  <w:szCs w:val="20"/>
                  <w:lang w:val="en-US"/>
                </w:rPr>
                <w:t>https://www.coeweb.istat.it</w:t>
              </w:r>
            </w:hyperlink>
          </w:p>
          <w:p w14:paraId="2EF81296" w14:textId="77777777" w:rsidR="00FF7EF0" w:rsidRDefault="00FF7EF0" w:rsidP="00FA69DA">
            <w:pPr>
              <w:pStyle w:val="Paragrafobase"/>
              <w:spacing w:before="120" w:line="240" w:lineRule="exact"/>
              <w:ind w:left="175"/>
              <w:rPr>
                <w:rFonts w:ascii="Arial" w:hAnsi="Arial" w:cs="Arial"/>
                <w:sz w:val="21"/>
                <w:szCs w:val="21"/>
                <w:lang w:val="en-US"/>
              </w:rPr>
            </w:pPr>
          </w:p>
        </w:tc>
      </w:tr>
    </w:tbl>
    <w:p w14:paraId="50BBC040" w14:textId="77777777" w:rsidR="00A651E1" w:rsidRDefault="00A651E1">
      <w:pPr>
        <w:pStyle w:val="Paragrafobase"/>
        <w:spacing w:line="260" w:lineRule="exact"/>
        <w:rPr>
          <w:rFonts w:ascii="Arial" w:hAnsi="Arial" w:cs="Arial"/>
          <w:color w:val="auto"/>
          <w:sz w:val="21"/>
          <w:szCs w:val="21"/>
          <w:lang w:val="en-US"/>
        </w:rPr>
        <w:sectPr w:rsidR="00A651E1" w:rsidSect="00962644">
          <w:headerReference w:type="default" r:id="rId19"/>
          <w:pgSz w:w="11907" w:h="16840"/>
          <w:pgMar w:top="1870" w:right="851" w:bottom="567" w:left="851" w:header="284" w:footer="204" w:gutter="0"/>
          <w:cols w:space="720"/>
        </w:sectPr>
      </w:pPr>
    </w:p>
    <w:p w14:paraId="4DCB362F" w14:textId="77777777" w:rsidR="00CD5409" w:rsidRDefault="00CD5409">
      <w:pPr>
        <w:tabs>
          <w:tab w:val="left" w:pos="7230"/>
        </w:tabs>
        <w:rPr>
          <w:rFonts w:ascii="Arial Narrow" w:hAnsi="Arial Narrow" w:cs="Arial"/>
          <w:b/>
          <w:bCs/>
          <w:color w:val="E42618"/>
          <w:sz w:val="22"/>
          <w:szCs w:val="22"/>
        </w:rPr>
      </w:pPr>
    </w:p>
    <w:p w14:paraId="07EA883D" w14:textId="03328163" w:rsidR="00A651E1" w:rsidRPr="00AE5C79" w:rsidRDefault="00E777A0">
      <w:pPr>
        <w:tabs>
          <w:tab w:val="left" w:pos="7230"/>
        </w:tabs>
        <w:rPr>
          <w:rFonts w:ascii="Arial Narrow" w:hAnsi="Arial Narrow" w:cs="Arial"/>
          <w:color w:val="5F5F5F"/>
          <w:sz w:val="20"/>
        </w:rPr>
      </w:pPr>
      <w:r>
        <w:rPr>
          <w:rFonts w:ascii="Arial Narrow" w:hAnsi="Arial Narrow" w:cs="Arial"/>
          <w:b/>
          <w:bCs/>
          <w:color w:val="E42618"/>
          <w:sz w:val="22"/>
          <w:szCs w:val="22"/>
        </w:rPr>
        <w:t>FIGURA 1</w:t>
      </w:r>
      <w:r>
        <w:rPr>
          <w:rStyle w:val="001TitoGraRed"/>
          <w:b/>
          <w:color w:val="E42618"/>
        </w:rPr>
        <w:t>.</w:t>
      </w:r>
      <w:r>
        <w:rPr>
          <w:rFonts w:ascii="Arial Narrow" w:hAnsi="Arial Narrow" w:cs="Arial"/>
          <w:b/>
          <w:bCs/>
          <w:color w:val="5F5F5F"/>
          <w:sz w:val="22"/>
          <w:szCs w:val="22"/>
        </w:rPr>
        <w:t xml:space="preserve"> FLUSSI COMMERCIALI CON I PAESI EXTRA UE</w:t>
      </w:r>
      <w:r w:rsidR="006D23B8">
        <w:rPr>
          <w:rFonts w:ascii="Arial Narrow" w:hAnsi="Arial Narrow" w:cs="Arial"/>
          <w:b/>
          <w:bCs/>
          <w:color w:val="5F5F5F"/>
          <w:sz w:val="22"/>
          <w:szCs w:val="22"/>
        </w:rPr>
        <w:t xml:space="preserve">27 </w:t>
      </w:r>
      <w:r>
        <w:rPr>
          <w:rFonts w:ascii="Arial Narrow" w:hAnsi="Arial Narrow" w:cs="Arial"/>
          <w:b/>
          <w:bCs/>
          <w:color w:val="5F5F5F"/>
          <w:sz w:val="22"/>
          <w:szCs w:val="22"/>
        </w:rPr>
        <w:t>E SALDO COMMERCIALE</w:t>
      </w:r>
      <w:r>
        <w:rPr>
          <w:rFonts w:ascii="Arial Narrow" w:hAnsi="Arial Narrow" w:cs="Arial"/>
          <w:b/>
          <w:bCs/>
          <w:color w:val="5F5F5F"/>
          <w:sz w:val="22"/>
          <w:szCs w:val="22"/>
        </w:rPr>
        <w:br/>
      </w:r>
      <w:r w:rsidRPr="00AE5C79">
        <w:rPr>
          <w:rFonts w:ascii="Arial Narrow" w:hAnsi="Arial Narrow" w:cs="Arial"/>
          <w:color w:val="5F5F5F"/>
          <w:sz w:val="20"/>
        </w:rPr>
        <w:t>Gennaio 201</w:t>
      </w:r>
      <w:r w:rsidR="0073728C">
        <w:rPr>
          <w:rFonts w:ascii="Arial Narrow" w:hAnsi="Arial Narrow" w:cs="Arial"/>
          <w:color w:val="5F5F5F"/>
          <w:sz w:val="20"/>
        </w:rPr>
        <w:t>7</w:t>
      </w:r>
      <w:r w:rsidRPr="00AE5C79">
        <w:rPr>
          <w:rFonts w:ascii="Arial Narrow" w:hAnsi="Arial Narrow" w:cs="Arial"/>
          <w:color w:val="5F5F5F"/>
          <w:sz w:val="20"/>
        </w:rPr>
        <w:t xml:space="preserve"> - </w:t>
      </w:r>
      <w:r w:rsidR="00455BA5">
        <w:rPr>
          <w:rFonts w:ascii="Arial Narrow" w:hAnsi="Arial Narrow" w:cs="Arial"/>
          <w:color w:val="5F5F5F"/>
          <w:sz w:val="20"/>
        </w:rPr>
        <w:t>febbraio</w:t>
      </w:r>
      <w:r w:rsidR="0073728C">
        <w:rPr>
          <w:rFonts w:ascii="Arial Narrow" w:hAnsi="Arial Narrow" w:cs="Arial"/>
          <w:color w:val="5F5F5F"/>
          <w:sz w:val="20"/>
        </w:rPr>
        <w:t xml:space="preserve"> 2022</w:t>
      </w:r>
      <w:r w:rsidRPr="00AE5C79">
        <w:rPr>
          <w:rFonts w:ascii="Arial Narrow" w:hAnsi="Arial Narrow" w:cs="Arial"/>
          <w:color w:val="5F5F5F"/>
          <w:sz w:val="20"/>
        </w:rPr>
        <w:t>, importazioni ed esportazioni mensili, medie mobili a tre mesi (scala sinistra) e saldi (scala destra), in miliardi di euro. Dati destagionalizzati</w:t>
      </w:r>
    </w:p>
    <w:p w14:paraId="4B79337F" w14:textId="46210FB4" w:rsidR="00A651E1" w:rsidRDefault="00407BC3">
      <w:pPr>
        <w:tabs>
          <w:tab w:val="left" w:pos="7230"/>
        </w:tabs>
        <w:spacing w:after="120"/>
        <w:rPr>
          <w:rFonts w:ascii="Arial Narrow" w:hAnsi="Arial Narrow" w:cs="Arial"/>
          <w:color w:val="5F5F5F"/>
        </w:rPr>
      </w:pPr>
      <w:r>
        <w:rPr>
          <w:noProof/>
        </w:rPr>
        <w:drawing>
          <wp:inline distT="0" distB="0" distL="0" distR="0" wp14:anchorId="7D645703" wp14:editId="2DF17913">
            <wp:extent cx="6480175" cy="3230880"/>
            <wp:effectExtent l="0" t="0" r="0" b="762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3B976D7" w14:textId="77777777" w:rsidR="00A651E1" w:rsidRDefault="00A651E1">
      <w:pPr>
        <w:tabs>
          <w:tab w:val="left" w:pos="7230"/>
        </w:tabs>
        <w:rPr>
          <w:rFonts w:ascii="Arial Narrow" w:hAnsi="Arial Narrow" w:cs="Arial"/>
          <w:b/>
          <w:bCs/>
          <w:color w:val="E42618"/>
          <w:sz w:val="2"/>
          <w:szCs w:val="22"/>
        </w:rPr>
      </w:pPr>
    </w:p>
    <w:p w14:paraId="7D10D890" w14:textId="77777777" w:rsidR="00CD5409" w:rsidRDefault="00CD5409">
      <w:pPr>
        <w:tabs>
          <w:tab w:val="left" w:pos="7230"/>
        </w:tabs>
        <w:rPr>
          <w:rFonts w:ascii="Arial Narrow" w:hAnsi="Arial Narrow" w:cs="Arial"/>
          <w:b/>
          <w:bCs/>
          <w:color w:val="E42618"/>
          <w:sz w:val="22"/>
          <w:szCs w:val="22"/>
        </w:rPr>
      </w:pPr>
    </w:p>
    <w:p w14:paraId="0A5110F0" w14:textId="778A453B" w:rsidR="00A651E1" w:rsidRPr="00AE5C79" w:rsidRDefault="00E777A0">
      <w:pPr>
        <w:tabs>
          <w:tab w:val="left" w:pos="7230"/>
        </w:tabs>
        <w:rPr>
          <w:rFonts w:ascii="Arial Narrow" w:hAnsi="Arial Narrow" w:cs="Arial"/>
          <w:color w:val="5F5F5F"/>
          <w:sz w:val="20"/>
        </w:rPr>
      </w:pPr>
      <w:r>
        <w:rPr>
          <w:rFonts w:ascii="Arial Narrow" w:hAnsi="Arial Narrow" w:cs="Arial"/>
          <w:b/>
          <w:bCs/>
          <w:color w:val="E42618"/>
          <w:sz w:val="22"/>
          <w:szCs w:val="22"/>
        </w:rPr>
        <w:t>FIGURA 2</w:t>
      </w:r>
      <w:r>
        <w:rPr>
          <w:rStyle w:val="001TitoGraRed"/>
          <w:b/>
          <w:color w:val="E42618"/>
        </w:rPr>
        <w:t>.</w:t>
      </w:r>
      <w:r>
        <w:rPr>
          <w:rFonts w:ascii="Arial Narrow" w:hAnsi="Arial Narrow" w:cs="Arial"/>
          <w:b/>
          <w:bCs/>
          <w:color w:val="5F5F5F"/>
          <w:sz w:val="22"/>
          <w:szCs w:val="22"/>
        </w:rPr>
        <w:t xml:space="preserve"> FLUSSI COMMERCIALI CON I PAESI EXTRA UE</w:t>
      </w:r>
      <w:r w:rsidR="006D23B8">
        <w:rPr>
          <w:rFonts w:ascii="Arial Narrow" w:hAnsi="Arial Narrow" w:cs="Arial"/>
          <w:b/>
          <w:bCs/>
          <w:color w:val="5F5F5F"/>
          <w:sz w:val="22"/>
          <w:szCs w:val="22"/>
        </w:rPr>
        <w:t>27</w:t>
      </w:r>
      <w:r>
        <w:rPr>
          <w:rFonts w:ascii="Arial Narrow" w:hAnsi="Arial Narrow" w:cs="Arial"/>
          <w:b/>
          <w:bCs/>
          <w:color w:val="5F5F5F"/>
          <w:sz w:val="22"/>
          <w:szCs w:val="22"/>
        </w:rPr>
        <w:t>, VARIAZIONI PERCENTUALI TENDENZIALI</w:t>
      </w:r>
      <w:r>
        <w:rPr>
          <w:rFonts w:ascii="Arial Narrow" w:hAnsi="Arial Narrow" w:cs="Arial"/>
          <w:b/>
          <w:bCs/>
          <w:color w:val="5F5F5F"/>
          <w:sz w:val="22"/>
          <w:szCs w:val="22"/>
        </w:rPr>
        <w:br/>
      </w:r>
      <w:r w:rsidRPr="00AE5C79">
        <w:rPr>
          <w:rFonts w:ascii="Arial Narrow" w:hAnsi="Arial Narrow" w:cs="Arial"/>
          <w:color w:val="5F5F5F"/>
          <w:sz w:val="20"/>
        </w:rPr>
        <w:t>Gennaio 201</w:t>
      </w:r>
      <w:r w:rsidR="0073728C">
        <w:rPr>
          <w:rFonts w:ascii="Arial Narrow" w:hAnsi="Arial Narrow" w:cs="Arial"/>
          <w:color w:val="5F5F5F"/>
          <w:sz w:val="20"/>
        </w:rPr>
        <w:t>8</w:t>
      </w:r>
      <w:r w:rsidRPr="00AE5C79">
        <w:rPr>
          <w:rFonts w:ascii="Arial Narrow" w:hAnsi="Arial Narrow" w:cs="Arial"/>
          <w:color w:val="5F5F5F"/>
          <w:sz w:val="20"/>
        </w:rPr>
        <w:t xml:space="preserve"> - </w:t>
      </w:r>
      <w:r w:rsidR="00455BA5">
        <w:rPr>
          <w:rFonts w:ascii="Arial Narrow" w:hAnsi="Arial Narrow" w:cs="Arial"/>
          <w:color w:val="5F5F5F"/>
          <w:sz w:val="20"/>
        </w:rPr>
        <w:t>febbraio</w:t>
      </w:r>
      <w:r w:rsidR="00443741">
        <w:rPr>
          <w:rFonts w:ascii="Arial Narrow" w:hAnsi="Arial Narrow" w:cs="Arial"/>
          <w:color w:val="5F5F5F"/>
          <w:sz w:val="20"/>
        </w:rPr>
        <w:t xml:space="preserve"> </w:t>
      </w:r>
      <w:r w:rsidR="0073728C">
        <w:rPr>
          <w:rFonts w:ascii="Arial Narrow" w:hAnsi="Arial Narrow" w:cs="Arial"/>
          <w:color w:val="5F5F5F"/>
          <w:sz w:val="20"/>
        </w:rPr>
        <w:t>2022</w:t>
      </w:r>
      <w:r w:rsidRPr="00AE5C79">
        <w:rPr>
          <w:rFonts w:ascii="Arial Narrow" w:hAnsi="Arial Narrow" w:cs="Arial"/>
          <w:color w:val="5F5F5F"/>
          <w:sz w:val="20"/>
        </w:rPr>
        <w:t>, dati grezzi</w:t>
      </w:r>
    </w:p>
    <w:p w14:paraId="63038E25" w14:textId="2CF0B356" w:rsidR="00A651E1" w:rsidRDefault="00407BC3">
      <w:pPr>
        <w:tabs>
          <w:tab w:val="left" w:pos="7230"/>
        </w:tabs>
        <w:rPr>
          <w:rFonts w:cs="Arial"/>
          <w:color w:val="5F5F5F"/>
        </w:rPr>
      </w:pPr>
      <w:r>
        <w:rPr>
          <w:noProof/>
        </w:rPr>
        <w:drawing>
          <wp:inline distT="0" distB="0" distL="0" distR="0" wp14:anchorId="291CA42A" wp14:editId="20C309D9">
            <wp:extent cx="6660000" cy="2160000"/>
            <wp:effectExtent l="0" t="0" r="7620" b="0"/>
            <wp:docPr id="10" name="Gra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A70FBCF" w14:textId="77777777" w:rsidR="00A651E1" w:rsidRDefault="00A651E1">
      <w:pPr>
        <w:pStyle w:val="Corpotesto"/>
        <w:spacing w:after="120" w:line="240" w:lineRule="auto"/>
        <w:rPr>
          <w:rStyle w:val="001TitoGraRed"/>
          <w:rFonts w:ascii="Arial Narrow" w:hAnsi="Arial Narrow"/>
          <w:b/>
          <w:color w:val="E42618"/>
          <w:sz w:val="2"/>
          <w:szCs w:val="22"/>
        </w:rPr>
      </w:pPr>
    </w:p>
    <w:p w14:paraId="7B78E9EB" w14:textId="77777777" w:rsidR="00A651E1" w:rsidRDefault="00A651E1">
      <w:pPr>
        <w:pStyle w:val="Corpotesto"/>
        <w:spacing w:after="120" w:line="240" w:lineRule="auto"/>
        <w:rPr>
          <w:rStyle w:val="001TitoGraRed"/>
          <w:rFonts w:ascii="Arial Narrow" w:hAnsi="Arial Narrow"/>
          <w:b/>
          <w:color w:val="E42618"/>
          <w:sz w:val="2"/>
          <w:szCs w:val="22"/>
        </w:rPr>
      </w:pPr>
    </w:p>
    <w:p w14:paraId="68B2E5A3" w14:textId="77777777" w:rsidR="00CD5409" w:rsidRDefault="00CD5409">
      <w:pPr>
        <w:pStyle w:val="Corpotesto"/>
        <w:spacing w:line="240" w:lineRule="auto"/>
        <w:ind w:right="-142"/>
        <w:rPr>
          <w:rStyle w:val="001TitoGraRed"/>
          <w:rFonts w:ascii="Arial Narrow" w:hAnsi="Arial Narrow"/>
          <w:b/>
          <w:color w:val="E42618"/>
          <w:sz w:val="22"/>
          <w:szCs w:val="22"/>
        </w:rPr>
      </w:pPr>
    </w:p>
    <w:p w14:paraId="3220956D" w14:textId="77777777" w:rsidR="00A651E1" w:rsidRDefault="00E777A0">
      <w:pPr>
        <w:pStyle w:val="Corpotesto"/>
        <w:spacing w:line="240" w:lineRule="auto"/>
        <w:ind w:right="-142"/>
        <w:rPr>
          <w:rFonts w:ascii="Arial Narrow" w:hAnsi="Arial Narrow" w:cs="Arial"/>
          <w:b/>
          <w:color w:val="5F5F5F"/>
          <w:sz w:val="22"/>
        </w:rPr>
      </w:pPr>
      <w:r>
        <w:rPr>
          <w:rStyle w:val="001TitoGraRed"/>
          <w:rFonts w:ascii="Arial Narrow" w:hAnsi="Arial Narrow"/>
          <w:b/>
          <w:color w:val="E42618"/>
          <w:sz w:val="22"/>
          <w:szCs w:val="22"/>
        </w:rPr>
        <w:t>PROSPETTO 1</w:t>
      </w:r>
      <w:r>
        <w:rPr>
          <w:rStyle w:val="001TitoGraRed"/>
          <w:b/>
          <w:color w:val="E42618"/>
        </w:rPr>
        <w:t>.</w:t>
      </w:r>
      <w:r>
        <w:rPr>
          <w:rFonts w:ascii="Arial Narrow" w:hAnsi="Arial Narrow" w:cs="Arial"/>
          <w:color w:val="5F5F5F"/>
          <w:sz w:val="22"/>
          <w:szCs w:val="22"/>
        </w:rPr>
        <w:t xml:space="preserve"> </w:t>
      </w:r>
      <w:r>
        <w:rPr>
          <w:rFonts w:ascii="Arial Narrow" w:hAnsi="Arial Narrow" w:cs="Arial"/>
          <w:b/>
          <w:color w:val="5F5F5F"/>
          <w:sz w:val="22"/>
          <w:szCs w:val="22"/>
        </w:rPr>
        <w:t>ESPORTAZIONI, IMPORTAZIONI E SALDI DELLA BILANCIA COMMERCIALE CON I PAESI EXTRA UE</w:t>
      </w:r>
      <w:r w:rsidR="006D23B8">
        <w:rPr>
          <w:rFonts w:ascii="Arial Narrow" w:hAnsi="Arial Narrow" w:cs="Arial"/>
          <w:b/>
          <w:color w:val="5F5F5F"/>
          <w:sz w:val="22"/>
          <w:szCs w:val="22"/>
        </w:rPr>
        <w:t xml:space="preserve">27 </w:t>
      </w:r>
      <w:r>
        <w:rPr>
          <w:rFonts w:ascii="Arial Narrow" w:hAnsi="Arial Narrow" w:cs="Arial"/>
          <w:b/>
          <w:color w:val="5F5F5F"/>
          <w:sz w:val="22"/>
          <w:szCs w:val="22"/>
        </w:rPr>
        <w:t>(a)</w:t>
      </w:r>
      <w:r>
        <w:rPr>
          <w:rFonts w:ascii="Arial Narrow" w:hAnsi="Arial Narrow" w:cs="Arial"/>
          <w:color w:val="5F5F5F"/>
          <w:sz w:val="22"/>
          <w:szCs w:val="22"/>
        </w:rPr>
        <w:t xml:space="preserve">, </w:t>
      </w:r>
      <w:r>
        <w:rPr>
          <w:rFonts w:ascii="Arial Narrow" w:hAnsi="Arial Narrow" w:cs="Arial"/>
          <w:b/>
          <w:color w:val="5F5F5F"/>
          <w:sz w:val="22"/>
          <w:szCs w:val="22"/>
        </w:rPr>
        <w:t xml:space="preserve">VALORI ASSOLUTI E </w:t>
      </w:r>
      <w:r>
        <w:rPr>
          <w:rFonts w:ascii="Arial Narrow" w:hAnsi="Arial Narrow" w:cs="Arial"/>
          <w:b/>
          <w:color w:val="5F5F5F"/>
          <w:sz w:val="22"/>
        </w:rPr>
        <w:t>VARIAZIONI PERCENTUALI CONGIUNTURALI E TENDENZIALI</w:t>
      </w:r>
    </w:p>
    <w:p w14:paraId="27115010" w14:textId="32202ED0" w:rsidR="00A651E1" w:rsidRPr="00AE5C79" w:rsidRDefault="00455BA5">
      <w:pPr>
        <w:pStyle w:val="Corpotesto"/>
        <w:spacing w:after="120" w:line="240" w:lineRule="auto"/>
        <w:ind w:right="-143"/>
        <w:rPr>
          <w:rFonts w:ascii="Arial Narrow" w:hAnsi="Arial Narrow" w:cs="Arial"/>
          <w:b/>
          <w:sz w:val="18"/>
          <w:szCs w:val="22"/>
        </w:rPr>
      </w:pPr>
      <w:r>
        <w:rPr>
          <w:rFonts w:ascii="Arial Narrow" w:hAnsi="Arial Narrow" w:cs="Arial"/>
          <w:color w:val="5F5F5F"/>
          <w:sz w:val="20"/>
        </w:rPr>
        <w:t>Febbraio</w:t>
      </w:r>
      <w:r w:rsidR="0073728C">
        <w:rPr>
          <w:rFonts w:ascii="Arial Narrow" w:hAnsi="Arial Narrow" w:cs="Arial"/>
          <w:color w:val="5F5F5F"/>
          <w:sz w:val="20"/>
        </w:rPr>
        <w:t xml:space="preserve"> 2022</w:t>
      </w:r>
      <w:r w:rsidR="00E777A0" w:rsidRPr="00AE5C79">
        <w:rPr>
          <w:rFonts w:ascii="Arial Narrow" w:hAnsi="Arial Narrow" w:cs="Arial"/>
          <w:color w:val="5F5F5F"/>
          <w:sz w:val="20"/>
        </w:rPr>
        <w:t>, dati destagionalizzati e grezzi, valori in milioni di euro</w:t>
      </w:r>
    </w:p>
    <w:tbl>
      <w:tblPr>
        <w:tblW w:w="10206" w:type="dxa"/>
        <w:jc w:val="center"/>
        <w:tblBorders>
          <w:top w:val="single" w:sz="4" w:space="0" w:color="auto"/>
          <w:bottom w:val="single" w:sz="4" w:space="0" w:color="auto"/>
          <w:insideH w:val="single" w:sz="4" w:space="0" w:color="auto"/>
        </w:tblBorders>
        <w:tblLayout w:type="fixed"/>
        <w:tblCellMar>
          <w:left w:w="70" w:type="dxa"/>
          <w:right w:w="70" w:type="dxa"/>
        </w:tblCellMar>
        <w:tblLook w:val="0200" w:firstRow="0" w:lastRow="0" w:firstColumn="0" w:lastColumn="0" w:noHBand="1" w:noVBand="0"/>
      </w:tblPr>
      <w:tblGrid>
        <w:gridCol w:w="1560"/>
        <w:gridCol w:w="1277"/>
        <w:gridCol w:w="14"/>
        <w:gridCol w:w="944"/>
        <w:gridCol w:w="1167"/>
        <w:gridCol w:w="858"/>
        <w:gridCol w:w="1552"/>
        <w:gridCol w:w="1291"/>
        <w:gridCol w:w="1543"/>
      </w:tblGrid>
      <w:tr w:rsidR="0035032B" w14:paraId="0CDF5A0E" w14:textId="77777777" w:rsidTr="004B739E">
        <w:trPr>
          <w:trHeight w:val="255"/>
          <w:jc w:val="center"/>
        </w:trPr>
        <w:tc>
          <w:tcPr>
            <w:tcW w:w="1560" w:type="dxa"/>
            <w:vMerge w:val="restart"/>
            <w:vAlign w:val="bottom"/>
          </w:tcPr>
          <w:p w14:paraId="315DD932" w14:textId="77777777" w:rsidR="0035032B" w:rsidRDefault="0035032B" w:rsidP="004B739E">
            <w:pPr>
              <w:spacing w:before="40" w:after="20"/>
              <w:rPr>
                <w:rFonts w:ascii="Arial Narrow" w:hAnsi="Arial Narrow"/>
                <w:sz w:val="18"/>
              </w:rPr>
            </w:pPr>
            <w:r>
              <w:rPr>
                <w:rFonts w:ascii="Arial Narrow" w:hAnsi="Arial Narrow"/>
                <w:sz w:val="18"/>
              </w:rPr>
              <w:t> </w:t>
            </w:r>
          </w:p>
        </w:tc>
        <w:tc>
          <w:tcPr>
            <w:tcW w:w="3402" w:type="dxa"/>
            <w:gridSpan w:val="4"/>
            <w:shd w:val="clear" w:color="auto" w:fill="D9D9D9"/>
            <w:vAlign w:val="center"/>
          </w:tcPr>
          <w:p w14:paraId="78621B04" w14:textId="77777777" w:rsidR="0035032B" w:rsidRDefault="0035032B" w:rsidP="004B739E">
            <w:pPr>
              <w:spacing w:before="40" w:after="20"/>
              <w:jc w:val="center"/>
              <w:rPr>
                <w:rFonts w:ascii="Arial Narrow" w:hAnsi="Arial Narrow"/>
                <w:b/>
                <w:sz w:val="18"/>
              </w:rPr>
            </w:pPr>
            <w:r>
              <w:rPr>
                <w:rFonts w:ascii="Arial Narrow" w:hAnsi="Arial Narrow"/>
                <w:b/>
                <w:sz w:val="18"/>
              </w:rPr>
              <w:t>DATI DESTAGIONALIZZATI</w:t>
            </w:r>
          </w:p>
        </w:tc>
        <w:tc>
          <w:tcPr>
            <w:tcW w:w="5244" w:type="dxa"/>
            <w:gridSpan w:val="4"/>
            <w:vAlign w:val="center"/>
          </w:tcPr>
          <w:p w14:paraId="66B37012" w14:textId="77777777" w:rsidR="0035032B" w:rsidRDefault="0035032B" w:rsidP="004B739E">
            <w:pPr>
              <w:spacing w:before="40" w:after="20"/>
              <w:jc w:val="center"/>
              <w:rPr>
                <w:rFonts w:ascii="Arial Narrow" w:hAnsi="Arial Narrow"/>
                <w:b/>
                <w:sz w:val="18"/>
              </w:rPr>
            </w:pPr>
            <w:r>
              <w:rPr>
                <w:rFonts w:ascii="Arial Narrow" w:hAnsi="Arial Narrow"/>
                <w:b/>
                <w:sz w:val="18"/>
              </w:rPr>
              <w:t>DATI GREZZI</w:t>
            </w:r>
          </w:p>
        </w:tc>
      </w:tr>
      <w:tr w:rsidR="0035032B" w14:paraId="60794B16" w14:textId="77777777" w:rsidTr="004B739E">
        <w:trPr>
          <w:trHeight w:val="255"/>
          <w:jc w:val="center"/>
        </w:trPr>
        <w:tc>
          <w:tcPr>
            <w:tcW w:w="1560" w:type="dxa"/>
            <w:vMerge/>
            <w:vAlign w:val="bottom"/>
          </w:tcPr>
          <w:p w14:paraId="6F8E73B2" w14:textId="77777777" w:rsidR="0035032B" w:rsidRDefault="0035032B" w:rsidP="004B739E">
            <w:pPr>
              <w:spacing w:before="40" w:after="20"/>
              <w:rPr>
                <w:rFonts w:ascii="Arial Narrow" w:hAnsi="Arial Narrow"/>
                <w:sz w:val="18"/>
              </w:rPr>
            </w:pPr>
          </w:p>
        </w:tc>
        <w:tc>
          <w:tcPr>
            <w:tcW w:w="1277" w:type="dxa"/>
            <w:shd w:val="clear" w:color="auto" w:fill="FFFFFF"/>
            <w:vAlign w:val="center"/>
          </w:tcPr>
          <w:p w14:paraId="46F95EBD" w14:textId="77777777" w:rsidR="0035032B" w:rsidRDefault="0035032B" w:rsidP="004B739E">
            <w:pPr>
              <w:spacing w:before="40" w:after="20"/>
              <w:jc w:val="center"/>
              <w:rPr>
                <w:rFonts w:ascii="Arial Narrow" w:hAnsi="Arial Narrow"/>
                <w:b/>
                <w:sz w:val="18"/>
              </w:rPr>
            </w:pPr>
            <w:r>
              <w:rPr>
                <w:rFonts w:ascii="Arial Narrow" w:hAnsi="Arial Narrow"/>
                <w:b/>
                <w:sz w:val="18"/>
              </w:rPr>
              <w:t>Milioni di euro</w:t>
            </w:r>
          </w:p>
        </w:tc>
        <w:tc>
          <w:tcPr>
            <w:tcW w:w="2125" w:type="dxa"/>
            <w:gridSpan w:val="3"/>
            <w:shd w:val="clear" w:color="auto" w:fill="D9D9D9"/>
            <w:vAlign w:val="center"/>
          </w:tcPr>
          <w:p w14:paraId="67B441DD" w14:textId="77777777" w:rsidR="0035032B" w:rsidRDefault="0035032B" w:rsidP="004B739E">
            <w:pPr>
              <w:spacing w:before="40" w:after="20"/>
              <w:jc w:val="center"/>
              <w:rPr>
                <w:rFonts w:ascii="Arial Narrow" w:hAnsi="Arial Narrow"/>
                <w:b/>
                <w:sz w:val="18"/>
              </w:rPr>
            </w:pPr>
            <w:r>
              <w:rPr>
                <w:rFonts w:ascii="Arial Narrow" w:hAnsi="Arial Narrow"/>
                <w:b/>
                <w:sz w:val="18"/>
              </w:rPr>
              <w:t>Variazioni %</w:t>
            </w:r>
          </w:p>
        </w:tc>
        <w:tc>
          <w:tcPr>
            <w:tcW w:w="2410" w:type="dxa"/>
            <w:gridSpan w:val="2"/>
            <w:shd w:val="clear" w:color="auto" w:fill="FFFFFF"/>
            <w:vAlign w:val="center"/>
          </w:tcPr>
          <w:p w14:paraId="094FA6E3" w14:textId="77777777" w:rsidR="0035032B" w:rsidRDefault="0035032B" w:rsidP="004B739E">
            <w:pPr>
              <w:spacing w:before="40" w:after="20"/>
              <w:jc w:val="center"/>
              <w:rPr>
                <w:rFonts w:ascii="Arial Narrow" w:hAnsi="Arial Narrow"/>
                <w:b/>
                <w:sz w:val="18"/>
              </w:rPr>
            </w:pPr>
            <w:r>
              <w:rPr>
                <w:rFonts w:ascii="Arial Narrow" w:hAnsi="Arial Narrow"/>
                <w:b/>
                <w:sz w:val="18"/>
              </w:rPr>
              <w:t>Milioni di euro</w:t>
            </w:r>
          </w:p>
        </w:tc>
        <w:tc>
          <w:tcPr>
            <w:tcW w:w="2834" w:type="dxa"/>
            <w:gridSpan w:val="2"/>
            <w:shd w:val="clear" w:color="auto" w:fill="D9D9D9"/>
            <w:vAlign w:val="center"/>
          </w:tcPr>
          <w:p w14:paraId="4FC1FFA5" w14:textId="77777777" w:rsidR="0035032B" w:rsidRDefault="0035032B" w:rsidP="004B739E">
            <w:pPr>
              <w:jc w:val="center"/>
            </w:pPr>
            <w:r>
              <w:rPr>
                <w:rFonts w:ascii="Arial Narrow" w:hAnsi="Arial Narrow"/>
                <w:b/>
                <w:sz w:val="18"/>
              </w:rPr>
              <w:t>Variazioni %</w:t>
            </w:r>
          </w:p>
        </w:tc>
      </w:tr>
      <w:tr w:rsidR="0035032B" w14:paraId="5ED77204" w14:textId="77777777" w:rsidTr="004B739E">
        <w:trPr>
          <w:trHeight w:val="255"/>
          <w:jc w:val="center"/>
        </w:trPr>
        <w:tc>
          <w:tcPr>
            <w:tcW w:w="1560" w:type="dxa"/>
            <w:vMerge/>
            <w:vAlign w:val="bottom"/>
          </w:tcPr>
          <w:p w14:paraId="28426548" w14:textId="77777777" w:rsidR="0035032B" w:rsidRDefault="0035032B" w:rsidP="004B739E">
            <w:pPr>
              <w:spacing w:before="40" w:after="20"/>
              <w:rPr>
                <w:rFonts w:ascii="Arial Narrow" w:hAnsi="Arial Narrow"/>
                <w:sz w:val="18"/>
              </w:rPr>
            </w:pPr>
          </w:p>
        </w:tc>
        <w:tc>
          <w:tcPr>
            <w:tcW w:w="1291" w:type="dxa"/>
            <w:gridSpan w:val="2"/>
            <w:shd w:val="clear" w:color="auto" w:fill="FFFFFF"/>
            <w:vAlign w:val="center"/>
          </w:tcPr>
          <w:p w14:paraId="16345047" w14:textId="7FECE7EC" w:rsidR="0035032B" w:rsidRDefault="0035032B" w:rsidP="004B739E">
            <w:pPr>
              <w:spacing w:before="40" w:after="20"/>
              <w:jc w:val="center"/>
              <w:rPr>
                <w:rFonts w:ascii="Arial Narrow" w:hAnsi="Arial Narrow"/>
                <w:sz w:val="18"/>
                <w:szCs w:val="18"/>
              </w:rPr>
            </w:pPr>
            <w:r>
              <w:rPr>
                <w:rFonts w:ascii="Arial Narrow" w:hAnsi="Arial Narrow"/>
                <w:sz w:val="18"/>
                <w:szCs w:val="18"/>
              </w:rPr>
              <w:t>feb 2022</w:t>
            </w:r>
          </w:p>
        </w:tc>
        <w:tc>
          <w:tcPr>
            <w:tcW w:w="944" w:type="dxa"/>
            <w:shd w:val="clear" w:color="auto" w:fill="FFFFFF"/>
            <w:vAlign w:val="center"/>
          </w:tcPr>
          <w:p w14:paraId="6FF87474" w14:textId="365CA777" w:rsidR="0035032B" w:rsidRDefault="0035032B" w:rsidP="004B739E">
            <w:pPr>
              <w:spacing w:before="40" w:after="20"/>
              <w:jc w:val="center"/>
              <w:rPr>
                <w:rFonts w:ascii="Arial Narrow" w:hAnsi="Arial Narrow"/>
                <w:sz w:val="18"/>
                <w:szCs w:val="18"/>
                <w:u w:val="single"/>
              </w:rPr>
            </w:pPr>
            <w:r>
              <w:rPr>
                <w:rFonts w:ascii="Arial Narrow" w:hAnsi="Arial Narrow"/>
                <w:sz w:val="18"/>
                <w:szCs w:val="18"/>
                <w:u w:val="single"/>
              </w:rPr>
              <w:t>feb 22</w:t>
            </w:r>
          </w:p>
          <w:p w14:paraId="29987CFB" w14:textId="5801F3A2" w:rsidR="0035032B" w:rsidRDefault="0035032B" w:rsidP="004B739E">
            <w:pPr>
              <w:spacing w:before="40" w:after="20"/>
              <w:jc w:val="center"/>
              <w:rPr>
                <w:rFonts w:ascii="Arial Narrow" w:hAnsi="Arial Narrow"/>
                <w:sz w:val="18"/>
                <w:szCs w:val="18"/>
                <w:u w:val="single"/>
              </w:rPr>
            </w:pPr>
            <w:r>
              <w:rPr>
                <w:rFonts w:ascii="Arial Narrow" w:hAnsi="Arial Narrow"/>
                <w:sz w:val="18"/>
                <w:szCs w:val="18"/>
              </w:rPr>
              <w:t>gen 22</w:t>
            </w:r>
          </w:p>
        </w:tc>
        <w:tc>
          <w:tcPr>
            <w:tcW w:w="1167" w:type="dxa"/>
            <w:shd w:val="clear" w:color="auto" w:fill="FFFFFF"/>
            <w:vAlign w:val="center"/>
          </w:tcPr>
          <w:p w14:paraId="59FF5FF4" w14:textId="587B2C25" w:rsidR="0035032B" w:rsidRDefault="0035032B" w:rsidP="004B739E">
            <w:pPr>
              <w:spacing w:before="40" w:after="20"/>
              <w:jc w:val="center"/>
              <w:rPr>
                <w:rFonts w:ascii="Arial Narrow" w:hAnsi="Arial Narrow"/>
                <w:sz w:val="18"/>
                <w:szCs w:val="18"/>
                <w:u w:val="single"/>
              </w:rPr>
            </w:pPr>
            <w:r>
              <w:rPr>
                <w:rFonts w:ascii="Arial Narrow" w:hAnsi="Arial Narrow"/>
                <w:sz w:val="18"/>
                <w:szCs w:val="18"/>
                <w:u w:val="single"/>
              </w:rPr>
              <w:t>dic 21</w:t>
            </w:r>
            <w:r w:rsidR="006B4B70">
              <w:rPr>
                <w:rFonts w:ascii="Arial Narrow" w:hAnsi="Arial Narrow"/>
                <w:sz w:val="18"/>
                <w:szCs w:val="18"/>
                <w:u w:val="single"/>
              </w:rPr>
              <w:t>-</w:t>
            </w:r>
            <w:r>
              <w:rPr>
                <w:rFonts w:ascii="Arial Narrow" w:hAnsi="Arial Narrow"/>
                <w:sz w:val="18"/>
                <w:szCs w:val="18"/>
                <w:u w:val="single"/>
              </w:rPr>
              <w:t>feb 22</w:t>
            </w:r>
          </w:p>
          <w:p w14:paraId="35110B61" w14:textId="3888BFD1" w:rsidR="0035032B" w:rsidRDefault="0035032B" w:rsidP="004B739E">
            <w:pPr>
              <w:spacing w:before="40" w:after="20"/>
              <w:jc w:val="center"/>
              <w:rPr>
                <w:rFonts w:ascii="Arial Narrow" w:hAnsi="Arial Narrow"/>
                <w:sz w:val="18"/>
                <w:szCs w:val="18"/>
              </w:rPr>
            </w:pPr>
            <w:r>
              <w:rPr>
                <w:rFonts w:ascii="Arial Narrow" w:hAnsi="Arial Narrow"/>
                <w:sz w:val="18"/>
                <w:szCs w:val="18"/>
              </w:rPr>
              <w:t>set-nov 21</w:t>
            </w:r>
          </w:p>
        </w:tc>
        <w:tc>
          <w:tcPr>
            <w:tcW w:w="858" w:type="dxa"/>
            <w:shd w:val="clear" w:color="auto" w:fill="FFFFFF"/>
            <w:vAlign w:val="center"/>
          </w:tcPr>
          <w:p w14:paraId="69EE45C1" w14:textId="0F4E90CA" w:rsidR="0035032B" w:rsidRDefault="0035032B" w:rsidP="004B739E">
            <w:pPr>
              <w:spacing w:before="40" w:after="20"/>
              <w:jc w:val="center"/>
              <w:rPr>
                <w:rFonts w:ascii="Arial Narrow" w:hAnsi="Arial Narrow"/>
                <w:sz w:val="18"/>
                <w:szCs w:val="18"/>
              </w:rPr>
            </w:pPr>
            <w:r>
              <w:rPr>
                <w:rFonts w:ascii="Arial Narrow" w:hAnsi="Arial Narrow"/>
                <w:sz w:val="18"/>
                <w:szCs w:val="18"/>
              </w:rPr>
              <w:t>feb 2022</w:t>
            </w:r>
          </w:p>
        </w:tc>
        <w:tc>
          <w:tcPr>
            <w:tcW w:w="1552" w:type="dxa"/>
            <w:shd w:val="clear" w:color="auto" w:fill="FFFFFF"/>
            <w:vAlign w:val="center"/>
          </w:tcPr>
          <w:p w14:paraId="74F6DBD2" w14:textId="35558A43" w:rsidR="0035032B" w:rsidRDefault="0035032B" w:rsidP="0035032B">
            <w:pPr>
              <w:spacing w:before="40" w:after="20"/>
              <w:jc w:val="center"/>
              <w:rPr>
                <w:rFonts w:ascii="Arial Narrow" w:hAnsi="Arial Narrow"/>
                <w:sz w:val="18"/>
                <w:szCs w:val="18"/>
              </w:rPr>
            </w:pPr>
            <w:r>
              <w:rPr>
                <w:rFonts w:ascii="Arial Narrow" w:hAnsi="Arial Narrow"/>
                <w:sz w:val="18"/>
                <w:szCs w:val="18"/>
              </w:rPr>
              <w:t>gen-feb 22</w:t>
            </w:r>
          </w:p>
        </w:tc>
        <w:tc>
          <w:tcPr>
            <w:tcW w:w="1291" w:type="dxa"/>
            <w:shd w:val="clear" w:color="auto" w:fill="FFFFFF"/>
            <w:vAlign w:val="center"/>
          </w:tcPr>
          <w:p w14:paraId="3D5BF7E8" w14:textId="5D0E2AE7" w:rsidR="0035032B" w:rsidRDefault="0035032B" w:rsidP="004B739E">
            <w:pPr>
              <w:spacing w:before="40" w:after="20"/>
              <w:jc w:val="center"/>
              <w:rPr>
                <w:rFonts w:ascii="Arial Narrow" w:hAnsi="Arial Narrow"/>
                <w:sz w:val="18"/>
                <w:szCs w:val="18"/>
                <w:u w:val="single"/>
              </w:rPr>
            </w:pPr>
            <w:r>
              <w:rPr>
                <w:rFonts w:ascii="Arial Narrow" w:hAnsi="Arial Narrow"/>
                <w:sz w:val="18"/>
                <w:szCs w:val="18"/>
                <w:u w:val="single"/>
              </w:rPr>
              <w:t>feb 22</w:t>
            </w:r>
          </w:p>
          <w:p w14:paraId="0C42596C" w14:textId="4DEE0DD7" w:rsidR="0035032B" w:rsidRDefault="0035032B" w:rsidP="004B739E">
            <w:pPr>
              <w:spacing w:before="40" w:after="20"/>
              <w:jc w:val="center"/>
              <w:rPr>
                <w:rFonts w:ascii="Arial Narrow" w:hAnsi="Arial Narrow"/>
                <w:sz w:val="18"/>
                <w:szCs w:val="18"/>
                <w:u w:val="single"/>
              </w:rPr>
            </w:pPr>
            <w:r>
              <w:rPr>
                <w:rFonts w:ascii="Arial Narrow" w:hAnsi="Arial Narrow"/>
                <w:sz w:val="18"/>
                <w:szCs w:val="18"/>
              </w:rPr>
              <w:t>feb 21</w:t>
            </w:r>
          </w:p>
        </w:tc>
        <w:tc>
          <w:tcPr>
            <w:tcW w:w="1543" w:type="dxa"/>
            <w:shd w:val="clear" w:color="auto" w:fill="FFFFFF"/>
            <w:vAlign w:val="center"/>
          </w:tcPr>
          <w:p w14:paraId="686D4B6A" w14:textId="02A5563C" w:rsidR="0035032B" w:rsidRDefault="0035032B" w:rsidP="004B739E">
            <w:pPr>
              <w:spacing w:before="40" w:after="20"/>
              <w:jc w:val="center"/>
              <w:rPr>
                <w:rFonts w:ascii="Arial Narrow" w:hAnsi="Arial Narrow"/>
                <w:sz w:val="18"/>
                <w:szCs w:val="18"/>
                <w:u w:val="single"/>
              </w:rPr>
            </w:pPr>
            <w:r>
              <w:rPr>
                <w:rFonts w:ascii="Arial Narrow" w:hAnsi="Arial Narrow"/>
                <w:sz w:val="18"/>
                <w:szCs w:val="18"/>
                <w:u w:val="single"/>
              </w:rPr>
              <w:t>gen-feb 22</w:t>
            </w:r>
          </w:p>
          <w:p w14:paraId="43F310C7" w14:textId="6708944E" w:rsidR="0035032B" w:rsidRDefault="0035032B" w:rsidP="004B739E">
            <w:pPr>
              <w:spacing w:before="40" w:after="20"/>
              <w:jc w:val="center"/>
              <w:rPr>
                <w:rFonts w:ascii="Arial Narrow" w:hAnsi="Arial Narrow"/>
                <w:sz w:val="18"/>
                <w:szCs w:val="18"/>
                <w:u w:val="single"/>
              </w:rPr>
            </w:pPr>
            <w:r>
              <w:rPr>
                <w:rFonts w:ascii="Arial Narrow" w:hAnsi="Arial Narrow"/>
                <w:sz w:val="18"/>
                <w:szCs w:val="18"/>
              </w:rPr>
              <w:t>gen-feb 21</w:t>
            </w:r>
          </w:p>
        </w:tc>
      </w:tr>
      <w:tr w:rsidR="00407BC3" w:rsidRPr="00994790" w14:paraId="07174D1A" w14:textId="77777777" w:rsidTr="004B739E">
        <w:trPr>
          <w:trHeight w:val="255"/>
          <w:jc w:val="center"/>
        </w:trPr>
        <w:tc>
          <w:tcPr>
            <w:tcW w:w="1560" w:type="dxa"/>
            <w:vAlign w:val="bottom"/>
          </w:tcPr>
          <w:p w14:paraId="0A3DE77C" w14:textId="77777777" w:rsidR="00407BC3" w:rsidRDefault="00407BC3" w:rsidP="00407BC3">
            <w:pPr>
              <w:spacing w:before="40"/>
              <w:rPr>
                <w:rFonts w:ascii="Arial Narrow" w:hAnsi="Arial Narrow"/>
                <w:sz w:val="18"/>
              </w:rPr>
            </w:pPr>
            <w:r>
              <w:rPr>
                <w:rFonts w:ascii="Arial Narrow" w:hAnsi="Arial Narrow"/>
                <w:sz w:val="18"/>
              </w:rPr>
              <w:t>Esportazioni</w:t>
            </w:r>
          </w:p>
        </w:tc>
        <w:tc>
          <w:tcPr>
            <w:tcW w:w="1291" w:type="dxa"/>
            <w:gridSpan w:val="2"/>
            <w:shd w:val="clear" w:color="auto" w:fill="D9D9D9"/>
            <w:vAlign w:val="bottom"/>
          </w:tcPr>
          <w:p w14:paraId="03E64655" w14:textId="201CED2F" w:rsidR="00407BC3" w:rsidRDefault="00407BC3" w:rsidP="00407BC3">
            <w:pPr>
              <w:jc w:val="center"/>
              <w:rPr>
                <w:rFonts w:ascii="Arial Narrow" w:hAnsi="Arial Narrow"/>
                <w:sz w:val="18"/>
                <w:szCs w:val="18"/>
              </w:rPr>
            </w:pPr>
            <w:r>
              <w:rPr>
                <w:rFonts w:ascii="Arial Narrow" w:hAnsi="Arial Narrow"/>
                <w:sz w:val="18"/>
                <w:szCs w:val="18"/>
              </w:rPr>
              <w:t>+22.689</w:t>
            </w:r>
          </w:p>
        </w:tc>
        <w:tc>
          <w:tcPr>
            <w:tcW w:w="944" w:type="dxa"/>
            <w:shd w:val="clear" w:color="auto" w:fill="FFFFFF"/>
            <w:vAlign w:val="bottom"/>
          </w:tcPr>
          <w:p w14:paraId="3424ECE4" w14:textId="46AC5150" w:rsidR="00407BC3" w:rsidRDefault="00407BC3" w:rsidP="00407BC3">
            <w:pPr>
              <w:jc w:val="center"/>
              <w:rPr>
                <w:rFonts w:ascii="Arial Narrow" w:hAnsi="Arial Narrow"/>
                <w:sz w:val="18"/>
                <w:szCs w:val="18"/>
              </w:rPr>
            </w:pPr>
            <w:r>
              <w:rPr>
                <w:rFonts w:ascii="Arial Narrow" w:hAnsi="Arial Narrow"/>
                <w:sz w:val="18"/>
                <w:szCs w:val="18"/>
              </w:rPr>
              <w:t>+1,9</w:t>
            </w:r>
          </w:p>
        </w:tc>
        <w:tc>
          <w:tcPr>
            <w:tcW w:w="1167" w:type="dxa"/>
            <w:shd w:val="clear" w:color="auto" w:fill="D9D9D9"/>
            <w:vAlign w:val="bottom"/>
          </w:tcPr>
          <w:p w14:paraId="07A0C1A5" w14:textId="487ED62A" w:rsidR="00407BC3" w:rsidRDefault="00407BC3" w:rsidP="00407BC3">
            <w:pPr>
              <w:jc w:val="center"/>
              <w:rPr>
                <w:rFonts w:ascii="Arial Narrow" w:hAnsi="Arial Narrow"/>
                <w:sz w:val="18"/>
                <w:szCs w:val="18"/>
              </w:rPr>
            </w:pPr>
            <w:r>
              <w:rPr>
                <w:rFonts w:ascii="Arial Narrow" w:hAnsi="Arial Narrow"/>
                <w:sz w:val="18"/>
                <w:szCs w:val="18"/>
              </w:rPr>
              <w:t>+5,0</w:t>
            </w:r>
          </w:p>
        </w:tc>
        <w:tc>
          <w:tcPr>
            <w:tcW w:w="858" w:type="dxa"/>
            <w:shd w:val="clear" w:color="auto" w:fill="FFFFFF"/>
            <w:vAlign w:val="bottom"/>
          </w:tcPr>
          <w:p w14:paraId="3D31901D" w14:textId="0413D0DE" w:rsidR="00407BC3" w:rsidRDefault="00407BC3" w:rsidP="00407BC3">
            <w:pPr>
              <w:jc w:val="center"/>
              <w:rPr>
                <w:rFonts w:ascii="Arial Narrow" w:hAnsi="Arial Narrow"/>
                <w:sz w:val="18"/>
                <w:szCs w:val="18"/>
              </w:rPr>
            </w:pPr>
            <w:r>
              <w:rPr>
                <w:rFonts w:ascii="Arial Narrow" w:hAnsi="Arial Narrow"/>
                <w:sz w:val="18"/>
                <w:szCs w:val="18"/>
              </w:rPr>
              <w:t>+21.421</w:t>
            </w:r>
          </w:p>
        </w:tc>
        <w:tc>
          <w:tcPr>
            <w:tcW w:w="1552" w:type="dxa"/>
            <w:shd w:val="clear" w:color="auto" w:fill="D9D9D9"/>
            <w:vAlign w:val="bottom"/>
          </w:tcPr>
          <w:p w14:paraId="317272B7" w14:textId="518DA6FA" w:rsidR="00407BC3" w:rsidRDefault="00407BC3" w:rsidP="00407BC3">
            <w:pPr>
              <w:jc w:val="center"/>
              <w:rPr>
                <w:rFonts w:ascii="Arial Narrow" w:hAnsi="Arial Narrow"/>
                <w:sz w:val="18"/>
                <w:szCs w:val="18"/>
              </w:rPr>
            </w:pPr>
            <w:r>
              <w:rPr>
                <w:rFonts w:ascii="Arial Narrow" w:hAnsi="Arial Narrow"/>
                <w:sz w:val="18"/>
                <w:szCs w:val="18"/>
              </w:rPr>
              <w:t>+39.664</w:t>
            </w:r>
          </w:p>
        </w:tc>
        <w:tc>
          <w:tcPr>
            <w:tcW w:w="1291" w:type="dxa"/>
            <w:shd w:val="clear" w:color="auto" w:fill="FFFFFF"/>
            <w:vAlign w:val="bottom"/>
          </w:tcPr>
          <w:p w14:paraId="0EA7A994" w14:textId="6C48D196" w:rsidR="00407BC3" w:rsidRDefault="00407BC3" w:rsidP="00407BC3">
            <w:pPr>
              <w:jc w:val="center"/>
              <w:rPr>
                <w:rFonts w:ascii="Arial Narrow" w:hAnsi="Arial Narrow"/>
                <w:sz w:val="18"/>
                <w:szCs w:val="18"/>
              </w:rPr>
            </w:pPr>
            <w:r>
              <w:rPr>
                <w:rFonts w:ascii="Arial Narrow" w:hAnsi="Arial Narrow"/>
                <w:sz w:val="18"/>
                <w:szCs w:val="18"/>
              </w:rPr>
              <w:t>+21,0</w:t>
            </w:r>
          </w:p>
        </w:tc>
        <w:tc>
          <w:tcPr>
            <w:tcW w:w="1543" w:type="dxa"/>
            <w:shd w:val="clear" w:color="auto" w:fill="D9D9D9"/>
            <w:vAlign w:val="bottom"/>
          </w:tcPr>
          <w:p w14:paraId="51215719" w14:textId="70A014FE" w:rsidR="00407BC3" w:rsidRDefault="00407BC3" w:rsidP="00407BC3">
            <w:pPr>
              <w:jc w:val="center"/>
              <w:rPr>
                <w:rFonts w:ascii="Arial Narrow" w:hAnsi="Arial Narrow"/>
                <w:sz w:val="18"/>
                <w:szCs w:val="18"/>
              </w:rPr>
            </w:pPr>
            <w:r>
              <w:rPr>
                <w:rFonts w:ascii="Arial Narrow" w:hAnsi="Arial Narrow"/>
                <w:sz w:val="18"/>
                <w:szCs w:val="18"/>
              </w:rPr>
              <w:t>+20,1</w:t>
            </w:r>
          </w:p>
        </w:tc>
      </w:tr>
      <w:tr w:rsidR="00407BC3" w:rsidRPr="00994790" w14:paraId="33E72EA6" w14:textId="77777777" w:rsidTr="004B739E">
        <w:trPr>
          <w:trHeight w:val="255"/>
          <w:jc w:val="center"/>
        </w:trPr>
        <w:tc>
          <w:tcPr>
            <w:tcW w:w="1560" w:type="dxa"/>
            <w:vAlign w:val="bottom"/>
          </w:tcPr>
          <w:p w14:paraId="23F58AF4" w14:textId="77777777" w:rsidR="00407BC3" w:rsidRDefault="00407BC3" w:rsidP="00407BC3">
            <w:pPr>
              <w:spacing w:before="40"/>
              <w:rPr>
                <w:rFonts w:ascii="Arial Narrow" w:hAnsi="Arial Narrow"/>
                <w:sz w:val="18"/>
              </w:rPr>
            </w:pPr>
            <w:r>
              <w:rPr>
                <w:rFonts w:ascii="Arial Narrow" w:hAnsi="Arial Narrow"/>
                <w:sz w:val="18"/>
              </w:rPr>
              <w:t>Importazioni</w:t>
            </w:r>
          </w:p>
        </w:tc>
        <w:tc>
          <w:tcPr>
            <w:tcW w:w="1291" w:type="dxa"/>
            <w:gridSpan w:val="2"/>
            <w:shd w:val="clear" w:color="auto" w:fill="D9D9D9"/>
            <w:vAlign w:val="bottom"/>
          </w:tcPr>
          <w:p w14:paraId="1DE08870" w14:textId="18FE43F7" w:rsidR="00407BC3" w:rsidRDefault="00407BC3" w:rsidP="00407BC3">
            <w:pPr>
              <w:jc w:val="center"/>
              <w:rPr>
                <w:rFonts w:ascii="Arial Narrow" w:hAnsi="Arial Narrow"/>
                <w:sz w:val="18"/>
                <w:szCs w:val="18"/>
              </w:rPr>
            </w:pPr>
            <w:r>
              <w:rPr>
                <w:rFonts w:ascii="Arial Narrow" w:hAnsi="Arial Narrow"/>
                <w:sz w:val="18"/>
                <w:szCs w:val="18"/>
              </w:rPr>
              <w:t>+23.905</w:t>
            </w:r>
          </w:p>
        </w:tc>
        <w:tc>
          <w:tcPr>
            <w:tcW w:w="944" w:type="dxa"/>
            <w:shd w:val="clear" w:color="auto" w:fill="FFFFFF"/>
            <w:vAlign w:val="bottom"/>
          </w:tcPr>
          <w:p w14:paraId="49DEE357" w14:textId="3278ECA4" w:rsidR="00407BC3" w:rsidRDefault="00407BC3" w:rsidP="00407BC3">
            <w:pPr>
              <w:jc w:val="center"/>
              <w:rPr>
                <w:rFonts w:ascii="Arial Narrow" w:hAnsi="Arial Narrow"/>
                <w:sz w:val="18"/>
                <w:szCs w:val="18"/>
              </w:rPr>
            </w:pPr>
            <w:r>
              <w:rPr>
                <w:rFonts w:ascii="Arial Narrow" w:hAnsi="Arial Narrow"/>
                <w:sz w:val="18"/>
                <w:szCs w:val="18"/>
              </w:rPr>
              <w:t>+9,8</w:t>
            </w:r>
          </w:p>
        </w:tc>
        <w:tc>
          <w:tcPr>
            <w:tcW w:w="1167" w:type="dxa"/>
            <w:shd w:val="clear" w:color="auto" w:fill="D9D9D9"/>
            <w:vAlign w:val="bottom"/>
          </w:tcPr>
          <w:p w14:paraId="06C4525B" w14:textId="7FD48DC4" w:rsidR="00407BC3" w:rsidRDefault="00407BC3" w:rsidP="00407BC3">
            <w:pPr>
              <w:jc w:val="center"/>
              <w:rPr>
                <w:rFonts w:ascii="Arial Narrow" w:hAnsi="Arial Narrow"/>
                <w:sz w:val="18"/>
                <w:szCs w:val="18"/>
              </w:rPr>
            </w:pPr>
            <w:r>
              <w:rPr>
                <w:rFonts w:ascii="Arial Narrow" w:hAnsi="Arial Narrow"/>
                <w:sz w:val="18"/>
                <w:szCs w:val="18"/>
              </w:rPr>
              <w:t>+16,5</w:t>
            </w:r>
          </w:p>
        </w:tc>
        <w:tc>
          <w:tcPr>
            <w:tcW w:w="858" w:type="dxa"/>
            <w:shd w:val="clear" w:color="auto" w:fill="FFFFFF"/>
            <w:vAlign w:val="bottom"/>
          </w:tcPr>
          <w:p w14:paraId="3498270E" w14:textId="3F772C76" w:rsidR="00407BC3" w:rsidRDefault="00407BC3" w:rsidP="00407BC3">
            <w:pPr>
              <w:jc w:val="center"/>
              <w:rPr>
                <w:rFonts w:ascii="Arial Narrow" w:hAnsi="Arial Narrow"/>
                <w:sz w:val="18"/>
                <w:szCs w:val="18"/>
              </w:rPr>
            </w:pPr>
            <w:r>
              <w:rPr>
                <w:rFonts w:ascii="Arial Narrow" w:hAnsi="Arial Narrow"/>
                <w:sz w:val="18"/>
                <w:szCs w:val="18"/>
              </w:rPr>
              <w:t>+22.975</w:t>
            </w:r>
          </w:p>
        </w:tc>
        <w:tc>
          <w:tcPr>
            <w:tcW w:w="1552" w:type="dxa"/>
            <w:shd w:val="clear" w:color="auto" w:fill="D9D9D9"/>
            <w:vAlign w:val="bottom"/>
          </w:tcPr>
          <w:p w14:paraId="4C1F0E31" w14:textId="20FB8B3F" w:rsidR="00407BC3" w:rsidRDefault="00407BC3" w:rsidP="00407BC3">
            <w:pPr>
              <w:jc w:val="center"/>
              <w:rPr>
                <w:rFonts w:ascii="Arial Narrow" w:hAnsi="Arial Narrow"/>
                <w:sz w:val="18"/>
                <w:szCs w:val="18"/>
              </w:rPr>
            </w:pPr>
            <w:r>
              <w:rPr>
                <w:rFonts w:ascii="Arial Narrow" w:hAnsi="Arial Narrow"/>
                <w:sz w:val="18"/>
                <w:szCs w:val="18"/>
              </w:rPr>
              <w:t>+45.380</w:t>
            </w:r>
          </w:p>
        </w:tc>
        <w:tc>
          <w:tcPr>
            <w:tcW w:w="1291" w:type="dxa"/>
            <w:shd w:val="clear" w:color="auto" w:fill="FFFFFF"/>
            <w:vAlign w:val="bottom"/>
          </w:tcPr>
          <w:p w14:paraId="5E7039ED" w14:textId="10572204" w:rsidR="00407BC3" w:rsidRDefault="00407BC3" w:rsidP="00407BC3">
            <w:pPr>
              <w:jc w:val="center"/>
              <w:rPr>
                <w:rFonts w:ascii="Arial Narrow" w:hAnsi="Arial Narrow"/>
                <w:sz w:val="18"/>
                <w:szCs w:val="18"/>
              </w:rPr>
            </w:pPr>
            <w:r>
              <w:rPr>
                <w:rFonts w:ascii="Arial Narrow" w:hAnsi="Arial Narrow"/>
                <w:sz w:val="18"/>
                <w:szCs w:val="18"/>
              </w:rPr>
              <w:t>+69,5</w:t>
            </w:r>
          </w:p>
        </w:tc>
        <w:tc>
          <w:tcPr>
            <w:tcW w:w="1543" w:type="dxa"/>
            <w:shd w:val="clear" w:color="auto" w:fill="D9D9D9"/>
            <w:vAlign w:val="bottom"/>
          </w:tcPr>
          <w:p w14:paraId="126B27EB" w14:textId="6D77D9A6" w:rsidR="00407BC3" w:rsidRDefault="00407BC3" w:rsidP="00407BC3">
            <w:pPr>
              <w:jc w:val="center"/>
              <w:rPr>
                <w:rFonts w:ascii="Arial Narrow" w:hAnsi="Arial Narrow"/>
                <w:sz w:val="18"/>
                <w:szCs w:val="18"/>
              </w:rPr>
            </w:pPr>
            <w:r>
              <w:rPr>
                <w:rFonts w:ascii="Arial Narrow" w:hAnsi="Arial Narrow"/>
                <w:sz w:val="18"/>
                <w:szCs w:val="18"/>
              </w:rPr>
              <w:t>+67,5</w:t>
            </w:r>
          </w:p>
        </w:tc>
      </w:tr>
      <w:tr w:rsidR="00407BC3" w:rsidRPr="00994790" w14:paraId="3C3138FF" w14:textId="77777777" w:rsidTr="004B739E">
        <w:trPr>
          <w:trHeight w:val="255"/>
          <w:jc w:val="center"/>
        </w:trPr>
        <w:tc>
          <w:tcPr>
            <w:tcW w:w="1560" w:type="dxa"/>
            <w:vAlign w:val="bottom"/>
          </w:tcPr>
          <w:p w14:paraId="46F56CB2" w14:textId="77777777" w:rsidR="00407BC3" w:rsidRDefault="00407BC3" w:rsidP="00407BC3">
            <w:pPr>
              <w:spacing w:before="40"/>
              <w:rPr>
                <w:rFonts w:ascii="Arial Narrow" w:hAnsi="Arial Narrow"/>
                <w:sz w:val="18"/>
              </w:rPr>
            </w:pPr>
            <w:r>
              <w:rPr>
                <w:rFonts w:ascii="Arial Narrow" w:hAnsi="Arial Narrow"/>
                <w:sz w:val="18"/>
              </w:rPr>
              <w:t>Saldo</w:t>
            </w:r>
          </w:p>
        </w:tc>
        <w:tc>
          <w:tcPr>
            <w:tcW w:w="1291" w:type="dxa"/>
            <w:gridSpan w:val="2"/>
            <w:shd w:val="clear" w:color="auto" w:fill="D9D9D9"/>
            <w:vAlign w:val="bottom"/>
          </w:tcPr>
          <w:p w14:paraId="5057D310" w14:textId="6BC495BB" w:rsidR="00407BC3" w:rsidRDefault="00407BC3" w:rsidP="00407BC3">
            <w:pPr>
              <w:jc w:val="center"/>
              <w:rPr>
                <w:rFonts w:ascii="Arial Narrow" w:hAnsi="Arial Narrow"/>
                <w:sz w:val="18"/>
                <w:szCs w:val="18"/>
              </w:rPr>
            </w:pPr>
            <w:r>
              <w:rPr>
                <w:rFonts w:ascii="Arial Narrow" w:hAnsi="Arial Narrow"/>
                <w:sz w:val="18"/>
                <w:szCs w:val="18"/>
              </w:rPr>
              <w:t>-1.216</w:t>
            </w:r>
          </w:p>
        </w:tc>
        <w:tc>
          <w:tcPr>
            <w:tcW w:w="944" w:type="dxa"/>
            <w:shd w:val="clear" w:color="auto" w:fill="FFFFFF"/>
            <w:vAlign w:val="bottom"/>
          </w:tcPr>
          <w:p w14:paraId="5448E3F4" w14:textId="7800F503" w:rsidR="00407BC3" w:rsidRDefault="00407BC3" w:rsidP="00407BC3">
            <w:pPr>
              <w:jc w:val="center"/>
              <w:rPr>
                <w:rFonts w:ascii="Arial Narrow" w:hAnsi="Arial Narrow"/>
                <w:sz w:val="18"/>
                <w:szCs w:val="18"/>
              </w:rPr>
            </w:pPr>
            <w:r>
              <w:rPr>
                <w:rFonts w:ascii="Arial Narrow" w:hAnsi="Arial Narrow"/>
                <w:sz w:val="18"/>
                <w:szCs w:val="18"/>
              </w:rPr>
              <w:t> </w:t>
            </w:r>
          </w:p>
        </w:tc>
        <w:tc>
          <w:tcPr>
            <w:tcW w:w="1167" w:type="dxa"/>
            <w:shd w:val="clear" w:color="auto" w:fill="D9D9D9"/>
            <w:vAlign w:val="bottom"/>
          </w:tcPr>
          <w:p w14:paraId="0B5DEB00" w14:textId="23E55311" w:rsidR="00407BC3" w:rsidRDefault="00407BC3" w:rsidP="00407BC3">
            <w:pPr>
              <w:jc w:val="center"/>
              <w:rPr>
                <w:rFonts w:ascii="Arial Narrow" w:hAnsi="Arial Narrow"/>
                <w:sz w:val="18"/>
                <w:szCs w:val="18"/>
              </w:rPr>
            </w:pPr>
            <w:r>
              <w:rPr>
                <w:rFonts w:ascii="Arial Narrow" w:hAnsi="Arial Narrow"/>
                <w:sz w:val="18"/>
                <w:szCs w:val="18"/>
              </w:rPr>
              <w:t> </w:t>
            </w:r>
          </w:p>
        </w:tc>
        <w:tc>
          <w:tcPr>
            <w:tcW w:w="858" w:type="dxa"/>
            <w:shd w:val="clear" w:color="auto" w:fill="FFFFFF"/>
            <w:vAlign w:val="bottom"/>
          </w:tcPr>
          <w:p w14:paraId="2D0D0CEF" w14:textId="2207D0AC" w:rsidR="00407BC3" w:rsidRDefault="00407BC3" w:rsidP="00407BC3">
            <w:pPr>
              <w:jc w:val="center"/>
              <w:rPr>
                <w:rFonts w:ascii="Arial Narrow" w:hAnsi="Arial Narrow"/>
                <w:sz w:val="18"/>
                <w:szCs w:val="18"/>
              </w:rPr>
            </w:pPr>
            <w:r>
              <w:rPr>
                <w:rFonts w:ascii="Arial Narrow" w:hAnsi="Arial Narrow"/>
                <w:sz w:val="18"/>
                <w:szCs w:val="18"/>
              </w:rPr>
              <w:t>-1.555</w:t>
            </w:r>
          </w:p>
        </w:tc>
        <w:tc>
          <w:tcPr>
            <w:tcW w:w="1552" w:type="dxa"/>
            <w:shd w:val="clear" w:color="auto" w:fill="D9D9D9"/>
            <w:vAlign w:val="bottom"/>
          </w:tcPr>
          <w:p w14:paraId="68B5ED8F" w14:textId="5D2CB902" w:rsidR="00407BC3" w:rsidRDefault="00407BC3" w:rsidP="00407BC3">
            <w:pPr>
              <w:jc w:val="center"/>
              <w:rPr>
                <w:rFonts w:ascii="Arial Narrow" w:hAnsi="Arial Narrow"/>
                <w:sz w:val="18"/>
                <w:szCs w:val="18"/>
              </w:rPr>
            </w:pPr>
            <w:r>
              <w:rPr>
                <w:rFonts w:ascii="Arial Narrow" w:hAnsi="Arial Narrow"/>
                <w:sz w:val="18"/>
                <w:szCs w:val="18"/>
              </w:rPr>
              <w:t>-5.716</w:t>
            </w:r>
          </w:p>
        </w:tc>
        <w:tc>
          <w:tcPr>
            <w:tcW w:w="1291" w:type="dxa"/>
            <w:shd w:val="clear" w:color="auto" w:fill="FFFFFF"/>
            <w:vAlign w:val="bottom"/>
          </w:tcPr>
          <w:p w14:paraId="266784C1" w14:textId="195617C9" w:rsidR="00407BC3" w:rsidRDefault="00407BC3" w:rsidP="00407BC3">
            <w:pPr>
              <w:jc w:val="center"/>
              <w:rPr>
                <w:rFonts w:ascii="Arial Narrow" w:hAnsi="Arial Narrow"/>
                <w:sz w:val="18"/>
                <w:szCs w:val="18"/>
              </w:rPr>
            </w:pPr>
            <w:r>
              <w:rPr>
                <w:rFonts w:ascii="Arial Narrow" w:hAnsi="Arial Narrow"/>
                <w:sz w:val="18"/>
                <w:szCs w:val="18"/>
              </w:rPr>
              <w:t> </w:t>
            </w:r>
          </w:p>
        </w:tc>
        <w:tc>
          <w:tcPr>
            <w:tcW w:w="1543" w:type="dxa"/>
            <w:shd w:val="clear" w:color="auto" w:fill="D9D9D9"/>
            <w:vAlign w:val="bottom"/>
          </w:tcPr>
          <w:p w14:paraId="6C5CB8FA" w14:textId="73FF7531" w:rsidR="00407BC3" w:rsidRDefault="00407BC3" w:rsidP="00407BC3">
            <w:pPr>
              <w:jc w:val="center"/>
              <w:rPr>
                <w:rFonts w:ascii="Arial Narrow" w:hAnsi="Arial Narrow"/>
                <w:sz w:val="18"/>
                <w:szCs w:val="18"/>
              </w:rPr>
            </w:pPr>
            <w:r>
              <w:rPr>
                <w:rFonts w:ascii="Arial Narrow" w:hAnsi="Arial Narrow"/>
                <w:sz w:val="18"/>
                <w:szCs w:val="18"/>
              </w:rPr>
              <w:t> </w:t>
            </w:r>
          </w:p>
        </w:tc>
      </w:tr>
    </w:tbl>
    <w:p w14:paraId="160FE34F" w14:textId="68E7D5BF" w:rsidR="00A651E1" w:rsidRDefault="00E32477">
      <w:pPr>
        <w:pStyle w:val="Corpotesto"/>
        <w:numPr>
          <w:ilvl w:val="0"/>
          <w:numId w:val="23"/>
        </w:numPr>
        <w:tabs>
          <w:tab w:val="left" w:pos="284"/>
        </w:tabs>
        <w:spacing w:before="60" w:after="120" w:line="240" w:lineRule="auto"/>
        <w:ind w:left="0" w:firstLine="0"/>
        <w:jc w:val="both"/>
        <w:rPr>
          <w:rFonts w:ascii="Arial Narrow" w:hAnsi="Arial Narrow" w:cs="Arial"/>
          <w:b/>
          <w:sz w:val="15"/>
        </w:rPr>
      </w:pPr>
      <w:r>
        <w:rPr>
          <w:rFonts w:ascii="Arial Narrow" w:hAnsi="Arial Narrow" w:cs="Arial"/>
          <w:sz w:val="15"/>
        </w:rPr>
        <w:t>D</w:t>
      </w:r>
      <w:r w:rsidR="00E777A0">
        <w:rPr>
          <w:rFonts w:ascii="Arial Narrow" w:hAnsi="Arial Narrow" w:cs="Arial"/>
          <w:sz w:val="15"/>
        </w:rPr>
        <w:t>ati provvisori.</w:t>
      </w:r>
    </w:p>
    <w:p w14:paraId="7A9008E4" w14:textId="77777777" w:rsidR="006B6065" w:rsidRDefault="006B6065">
      <w:pPr>
        <w:rPr>
          <w:rStyle w:val="001TitoGraRed"/>
          <w:rFonts w:ascii="Arial Narrow" w:hAnsi="Arial Narrow"/>
          <w:b/>
          <w:color w:val="E42618"/>
          <w:sz w:val="22"/>
          <w:szCs w:val="22"/>
        </w:rPr>
      </w:pPr>
    </w:p>
    <w:p w14:paraId="02B1FFB4" w14:textId="4FD162EE" w:rsidR="00A651E1" w:rsidRDefault="00E777A0">
      <w:pPr>
        <w:rPr>
          <w:rFonts w:ascii="Arial Narrow" w:hAnsi="Arial Narrow" w:cs="Arial"/>
          <w:b/>
          <w:bCs/>
          <w:color w:val="5F5F5F"/>
          <w:sz w:val="22"/>
          <w:szCs w:val="22"/>
        </w:rPr>
      </w:pPr>
      <w:r>
        <w:rPr>
          <w:rStyle w:val="001TitoGraRed"/>
          <w:rFonts w:ascii="Arial Narrow" w:hAnsi="Arial Narrow"/>
          <w:b/>
          <w:color w:val="E42618"/>
          <w:sz w:val="22"/>
          <w:szCs w:val="22"/>
        </w:rPr>
        <w:t>FIGURA 3.</w:t>
      </w:r>
      <w:r>
        <w:rPr>
          <w:rFonts w:ascii="Arial Narrow" w:hAnsi="Arial Narrow"/>
          <w:b/>
          <w:sz w:val="22"/>
          <w:szCs w:val="22"/>
        </w:rPr>
        <w:t xml:space="preserve"> </w:t>
      </w:r>
      <w:r>
        <w:rPr>
          <w:rFonts w:ascii="Arial Narrow" w:hAnsi="Arial Narrow" w:cs="Arial"/>
          <w:b/>
          <w:bCs/>
          <w:color w:val="5F5F5F"/>
          <w:sz w:val="22"/>
          <w:szCs w:val="22"/>
        </w:rPr>
        <w:t>PRINCIPALI PARTNER COMMERCIALI EXTRA</w:t>
      </w:r>
      <w:r w:rsidR="002603B8">
        <w:rPr>
          <w:rFonts w:ascii="Arial Narrow" w:hAnsi="Arial Narrow" w:cs="Arial"/>
          <w:b/>
          <w:bCs/>
          <w:color w:val="5F5F5F"/>
          <w:sz w:val="22"/>
          <w:szCs w:val="22"/>
        </w:rPr>
        <w:t xml:space="preserve"> </w:t>
      </w:r>
      <w:r>
        <w:rPr>
          <w:rFonts w:ascii="Arial Narrow" w:hAnsi="Arial Narrow" w:cs="Arial"/>
          <w:b/>
          <w:bCs/>
          <w:color w:val="5F5F5F"/>
          <w:sz w:val="22"/>
          <w:szCs w:val="22"/>
        </w:rPr>
        <w:t>UE</w:t>
      </w:r>
      <w:r w:rsidR="006A6DA2">
        <w:rPr>
          <w:rFonts w:ascii="Arial Narrow" w:hAnsi="Arial Narrow" w:cs="Arial"/>
          <w:b/>
          <w:bCs/>
          <w:color w:val="5F5F5F"/>
          <w:sz w:val="22"/>
          <w:szCs w:val="22"/>
        </w:rPr>
        <w:t xml:space="preserve">27 </w:t>
      </w:r>
      <w:r w:rsidR="00041A5D">
        <w:rPr>
          <w:rFonts w:ascii="Arial Narrow" w:hAnsi="Arial Narrow" w:cs="Arial"/>
          <w:b/>
          <w:bCs/>
          <w:color w:val="5F5F5F"/>
          <w:sz w:val="22"/>
          <w:szCs w:val="22"/>
        </w:rPr>
        <w:t>(</w:t>
      </w:r>
      <w:r w:rsidR="00E32477">
        <w:rPr>
          <w:rFonts w:ascii="Arial Narrow" w:hAnsi="Arial Narrow" w:cs="Arial"/>
          <w:b/>
          <w:bCs/>
          <w:color w:val="5F5F5F"/>
          <w:sz w:val="22"/>
          <w:szCs w:val="22"/>
        </w:rPr>
        <w:t>a</w:t>
      </w:r>
      <w:r w:rsidR="00041A5D">
        <w:rPr>
          <w:rFonts w:ascii="Arial Narrow" w:hAnsi="Arial Narrow" w:cs="Arial"/>
          <w:b/>
          <w:bCs/>
          <w:color w:val="5F5F5F"/>
          <w:sz w:val="22"/>
          <w:szCs w:val="22"/>
        </w:rPr>
        <w:t>)</w:t>
      </w:r>
      <w:r>
        <w:rPr>
          <w:rFonts w:ascii="Arial Narrow" w:hAnsi="Arial Narrow" w:cs="Arial"/>
          <w:b/>
          <w:bCs/>
          <w:color w:val="5F5F5F"/>
          <w:sz w:val="22"/>
          <w:szCs w:val="22"/>
        </w:rPr>
        <w:t xml:space="preserve">: CONTRIBUTI ALLA VARIAZIONE TENDENZIALE DELLE ESPORTAZIONI E VARIAZIONI PERCENTUALI TENDENZIALI </w:t>
      </w:r>
    </w:p>
    <w:p w14:paraId="01AB4D06" w14:textId="010195C7" w:rsidR="00A651E1" w:rsidRDefault="00BB48EF">
      <w:pPr>
        <w:tabs>
          <w:tab w:val="left" w:pos="1365"/>
        </w:tabs>
      </w:pPr>
      <w:r>
        <w:rPr>
          <w:rFonts w:ascii="Arial Narrow" w:hAnsi="Arial Narrow" w:cs="Arial"/>
          <w:color w:val="5F5F5F"/>
          <w:sz w:val="20"/>
        </w:rPr>
        <w:t>Febbraio</w:t>
      </w:r>
      <w:r w:rsidR="009727DC">
        <w:rPr>
          <w:rFonts w:ascii="Arial Narrow" w:hAnsi="Arial Narrow" w:cs="Arial"/>
          <w:color w:val="5F5F5F"/>
          <w:sz w:val="20"/>
        </w:rPr>
        <w:t xml:space="preserve"> </w:t>
      </w:r>
      <w:r w:rsidR="0030302D">
        <w:rPr>
          <w:rFonts w:ascii="Arial Narrow" w:hAnsi="Arial Narrow" w:cs="Arial"/>
          <w:color w:val="5F5F5F"/>
          <w:sz w:val="20"/>
        </w:rPr>
        <w:t>202</w:t>
      </w:r>
      <w:r w:rsidR="008E367C">
        <w:rPr>
          <w:rFonts w:ascii="Arial Narrow" w:hAnsi="Arial Narrow" w:cs="Arial"/>
          <w:color w:val="5F5F5F"/>
          <w:sz w:val="20"/>
        </w:rPr>
        <w:t>2</w:t>
      </w:r>
      <w:r w:rsidR="008B2278" w:rsidRPr="008B2278">
        <w:rPr>
          <w:noProof/>
        </w:rPr>
        <w:t xml:space="preserve"> </w:t>
      </w:r>
      <w:r w:rsidR="00407BC3">
        <w:rPr>
          <w:noProof/>
        </w:rPr>
        <w:drawing>
          <wp:inline distT="0" distB="0" distL="0" distR="0" wp14:anchorId="34DBA62C" wp14:editId="2B1D84C9">
            <wp:extent cx="6660000" cy="2160000"/>
            <wp:effectExtent l="0" t="0" r="7620" b="0"/>
            <wp:docPr id="13" name="Gra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3B68E3D" w14:textId="780BD49A" w:rsidR="00A651E1" w:rsidRPr="009C2B9D" w:rsidRDefault="00041A5D" w:rsidP="00E32477">
      <w:pPr>
        <w:pStyle w:val="Corpotesto"/>
        <w:numPr>
          <w:ilvl w:val="0"/>
          <w:numId w:val="29"/>
        </w:numPr>
        <w:tabs>
          <w:tab w:val="left" w:pos="284"/>
        </w:tabs>
        <w:spacing w:before="60" w:after="120" w:line="240" w:lineRule="auto"/>
        <w:jc w:val="both"/>
        <w:rPr>
          <w:rFonts w:cs="Arial"/>
          <w:sz w:val="15"/>
        </w:rPr>
      </w:pPr>
      <w:r w:rsidRPr="009C2B9D">
        <w:rPr>
          <w:rFonts w:cs="Arial"/>
          <w:sz w:val="15"/>
        </w:rPr>
        <w:t xml:space="preserve">Il dato </w:t>
      </w:r>
      <w:r w:rsidR="009C2B9D" w:rsidRPr="009C2B9D">
        <w:rPr>
          <w:rFonts w:cs="Arial"/>
          <w:sz w:val="15"/>
        </w:rPr>
        <w:t xml:space="preserve">preliminare </w:t>
      </w:r>
      <w:r w:rsidRPr="009C2B9D">
        <w:rPr>
          <w:rFonts w:cs="Arial"/>
          <w:sz w:val="15"/>
        </w:rPr>
        <w:t xml:space="preserve">del Regno Unito </w:t>
      </w:r>
      <w:r w:rsidR="00897276" w:rsidRPr="009C2B9D">
        <w:rPr>
          <w:rFonts w:cs="Arial"/>
          <w:sz w:val="15"/>
        </w:rPr>
        <w:t>non comprende l’Irlanda del Nord</w:t>
      </w:r>
      <w:r w:rsidRPr="009C2B9D">
        <w:rPr>
          <w:rFonts w:cs="Arial"/>
          <w:sz w:val="15"/>
        </w:rPr>
        <w:t xml:space="preserve"> (</w:t>
      </w:r>
      <w:r w:rsidR="006D23B8" w:rsidRPr="009C2B9D">
        <w:rPr>
          <w:rFonts w:cs="Arial"/>
          <w:sz w:val="15"/>
        </w:rPr>
        <w:t xml:space="preserve">si </w:t>
      </w:r>
      <w:r w:rsidRPr="009C2B9D">
        <w:rPr>
          <w:rFonts w:cs="Arial"/>
          <w:sz w:val="15"/>
        </w:rPr>
        <w:t>ved</w:t>
      </w:r>
      <w:r w:rsidR="006D23B8" w:rsidRPr="009C2B9D">
        <w:rPr>
          <w:rFonts w:cs="Arial"/>
          <w:sz w:val="15"/>
        </w:rPr>
        <w:t>a</w:t>
      </w:r>
      <w:r w:rsidRPr="009C2B9D">
        <w:rPr>
          <w:rFonts w:cs="Arial"/>
          <w:sz w:val="15"/>
        </w:rPr>
        <w:t xml:space="preserve"> </w:t>
      </w:r>
      <w:r w:rsidR="005D5D9F" w:rsidRPr="009C2B9D">
        <w:rPr>
          <w:rFonts w:cs="Arial"/>
          <w:sz w:val="15"/>
        </w:rPr>
        <w:t xml:space="preserve">la </w:t>
      </w:r>
      <w:r w:rsidR="006D23B8" w:rsidRPr="009C2B9D">
        <w:rPr>
          <w:rFonts w:cs="Arial"/>
          <w:sz w:val="15"/>
        </w:rPr>
        <w:t>N</w:t>
      </w:r>
      <w:r w:rsidRPr="009C2B9D">
        <w:rPr>
          <w:rFonts w:cs="Arial"/>
          <w:sz w:val="15"/>
        </w:rPr>
        <w:t>ota metodologica).</w:t>
      </w:r>
    </w:p>
    <w:p w14:paraId="2D7B8755" w14:textId="77777777" w:rsidR="009B710E" w:rsidRPr="009B710E" w:rsidRDefault="009B710E">
      <w:pPr>
        <w:rPr>
          <w:rStyle w:val="001TitoGraRed"/>
          <w:rFonts w:ascii="Arial Narrow" w:hAnsi="Arial Narrow"/>
          <w:b/>
          <w:color w:val="E42618"/>
          <w:sz w:val="14"/>
          <w:szCs w:val="22"/>
        </w:rPr>
      </w:pPr>
    </w:p>
    <w:p w14:paraId="77039D85" w14:textId="23BE4ACA" w:rsidR="00A651E1" w:rsidRDefault="00E777A0">
      <w:pPr>
        <w:rPr>
          <w:color w:val="5F5F5F"/>
        </w:rPr>
      </w:pPr>
      <w:r>
        <w:rPr>
          <w:rStyle w:val="001TitoGraRed"/>
          <w:rFonts w:ascii="Arial Narrow" w:hAnsi="Arial Narrow"/>
          <w:b/>
          <w:color w:val="E42618"/>
          <w:sz w:val="22"/>
          <w:szCs w:val="22"/>
        </w:rPr>
        <w:t>FIGURA 4.</w:t>
      </w:r>
      <w:r>
        <w:rPr>
          <w:rFonts w:ascii="Arial Narrow" w:hAnsi="Arial Narrow"/>
          <w:b/>
          <w:sz w:val="22"/>
          <w:szCs w:val="22"/>
        </w:rPr>
        <w:t xml:space="preserve"> </w:t>
      </w:r>
      <w:r>
        <w:rPr>
          <w:rFonts w:ascii="Arial Narrow" w:hAnsi="Arial Narrow" w:cs="Arial"/>
          <w:b/>
          <w:bCs/>
          <w:color w:val="5F5F5F"/>
          <w:sz w:val="22"/>
          <w:szCs w:val="22"/>
        </w:rPr>
        <w:t>PRINCIPALI PARTNER COMMERCIALI EXTRA</w:t>
      </w:r>
      <w:r w:rsidR="002603B8">
        <w:rPr>
          <w:rFonts w:ascii="Arial Narrow" w:hAnsi="Arial Narrow" w:cs="Arial"/>
          <w:b/>
          <w:bCs/>
          <w:color w:val="5F5F5F"/>
          <w:sz w:val="22"/>
          <w:szCs w:val="22"/>
        </w:rPr>
        <w:t xml:space="preserve"> </w:t>
      </w:r>
      <w:r>
        <w:rPr>
          <w:rFonts w:ascii="Arial Narrow" w:hAnsi="Arial Narrow" w:cs="Arial"/>
          <w:b/>
          <w:bCs/>
          <w:color w:val="5F5F5F"/>
          <w:sz w:val="22"/>
          <w:szCs w:val="22"/>
        </w:rPr>
        <w:t>UE</w:t>
      </w:r>
      <w:r w:rsidR="00041A5D">
        <w:rPr>
          <w:rFonts w:ascii="Arial Narrow" w:hAnsi="Arial Narrow" w:cs="Arial"/>
          <w:b/>
          <w:bCs/>
          <w:color w:val="5F5F5F"/>
          <w:sz w:val="22"/>
          <w:szCs w:val="22"/>
        </w:rPr>
        <w:t xml:space="preserve"> </w:t>
      </w:r>
      <w:r w:rsidR="006A6DA2">
        <w:rPr>
          <w:rFonts w:ascii="Arial Narrow" w:hAnsi="Arial Narrow" w:cs="Arial"/>
          <w:b/>
          <w:bCs/>
          <w:color w:val="5F5F5F"/>
          <w:sz w:val="22"/>
          <w:szCs w:val="22"/>
        </w:rPr>
        <w:t xml:space="preserve">27 </w:t>
      </w:r>
      <w:r w:rsidR="00E32477">
        <w:rPr>
          <w:rFonts w:ascii="Arial Narrow" w:hAnsi="Arial Narrow" w:cs="Arial"/>
          <w:b/>
          <w:bCs/>
          <w:color w:val="5F5F5F"/>
          <w:sz w:val="22"/>
          <w:szCs w:val="22"/>
        </w:rPr>
        <w:t>(a</w:t>
      </w:r>
      <w:r w:rsidR="00041A5D">
        <w:rPr>
          <w:rFonts w:ascii="Arial Narrow" w:hAnsi="Arial Narrow" w:cs="Arial"/>
          <w:b/>
          <w:bCs/>
          <w:color w:val="5F5F5F"/>
          <w:sz w:val="22"/>
          <w:szCs w:val="22"/>
        </w:rPr>
        <w:t>)</w:t>
      </w:r>
      <w:r>
        <w:rPr>
          <w:rFonts w:ascii="Arial Narrow" w:hAnsi="Arial Narrow" w:cs="Arial"/>
          <w:b/>
          <w:bCs/>
          <w:color w:val="5F5F5F"/>
          <w:sz w:val="22"/>
          <w:szCs w:val="22"/>
        </w:rPr>
        <w:t>: CONTRIBUTI ALLA VARIAZIONE TENDENZIALE DELLE IMPORTAZIONI E VARIAZIONI PERCENTUALI TENDENZIALI</w:t>
      </w:r>
      <w:r>
        <w:rPr>
          <w:color w:val="5F5F5F"/>
        </w:rPr>
        <w:t xml:space="preserve"> </w:t>
      </w:r>
    </w:p>
    <w:p w14:paraId="60BEE8C2" w14:textId="079FE032" w:rsidR="00436314" w:rsidRDefault="00BB48EF">
      <w:pPr>
        <w:rPr>
          <w:rFonts w:ascii="Arial Narrow" w:hAnsi="Arial Narrow" w:cs="Arial"/>
          <w:color w:val="5F5F5F"/>
        </w:rPr>
      </w:pPr>
      <w:r>
        <w:rPr>
          <w:rFonts w:ascii="Arial Narrow" w:hAnsi="Arial Narrow" w:cs="Arial"/>
          <w:color w:val="5F5F5F"/>
          <w:sz w:val="20"/>
        </w:rPr>
        <w:t>Febbraio</w:t>
      </w:r>
      <w:r w:rsidR="009727DC">
        <w:rPr>
          <w:rFonts w:ascii="Arial Narrow" w:hAnsi="Arial Narrow" w:cs="Arial"/>
          <w:color w:val="5F5F5F"/>
          <w:sz w:val="20"/>
        </w:rPr>
        <w:t xml:space="preserve"> </w:t>
      </w:r>
      <w:r w:rsidR="0030302D">
        <w:rPr>
          <w:rFonts w:ascii="Arial Narrow" w:hAnsi="Arial Narrow" w:cs="Arial"/>
          <w:color w:val="5F5F5F"/>
          <w:sz w:val="20"/>
        </w:rPr>
        <w:t>202</w:t>
      </w:r>
      <w:r w:rsidR="008E367C">
        <w:rPr>
          <w:rFonts w:ascii="Arial Narrow" w:hAnsi="Arial Narrow" w:cs="Arial"/>
          <w:color w:val="5F5F5F"/>
          <w:sz w:val="20"/>
        </w:rPr>
        <w:t>2</w:t>
      </w:r>
    </w:p>
    <w:p w14:paraId="16F4349E" w14:textId="252A2302" w:rsidR="00436314" w:rsidRDefault="00407BC3">
      <w:r>
        <w:rPr>
          <w:noProof/>
        </w:rPr>
        <w:drawing>
          <wp:inline distT="0" distB="0" distL="0" distR="0" wp14:anchorId="5C8DC43D" wp14:editId="10657AF9">
            <wp:extent cx="6660000" cy="2160000"/>
            <wp:effectExtent l="0" t="0" r="7620" b="0"/>
            <wp:docPr id="16" name="Gra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1935895" w14:textId="62D825CC" w:rsidR="00041A5D" w:rsidRPr="009C2B9D" w:rsidRDefault="00041A5D" w:rsidP="00E32477">
      <w:pPr>
        <w:pStyle w:val="Corpotesto"/>
        <w:numPr>
          <w:ilvl w:val="0"/>
          <w:numId w:val="30"/>
        </w:numPr>
        <w:tabs>
          <w:tab w:val="left" w:pos="284"/>
        </w:tabs>
        <w:spacing w:before="60" w:after="120" w:line="240" w:lineRule="auto"/>
        <w:jc w:val="both"/>
        <w:rPr>
          <w:rFonts w:cs="Arial"/>
          <w:sz w:val="15"/>
        </w:rPr>
      </w:pPr>
      <w:r w:rsidRPr="009C2B9D">
        <w:rPr>
          <w:rFonts w:cs="Arial"/>
          <w:sz w:val="15"/>
        </w:rPr>
        <w:t xml:space="preserve">Il dato </w:t>
      </w:r>
      <w:r w:rsidR="009C2B9D" w:rsidRPr="009C2B9D">
        <w:rPr>
          <w:rFonts w:cs="Arial"/>
          <w:sz w:val="15"/>
        </w:rPr>
        <w:t xml:space="preserve">preliminare </w:t>
      </w:r>
      <w:r w:rsidRPr="009C2B9D">
        <w:rPr>
          <w:rFonts w:cs="Arial"/>
          <w:sz w:val="15"/>
        </w:rPr>
        <w:t xml:space="preserve">del Regno Unito </w:t>
      </w:r>
      <w:r w:rsidR="00897276" w:rsidRPr="009C2B9D">
        <w:rPr>
          <w:rFonts w:cs="Arial"/>
          <w:sz w:val="15"/>
        </w:rPr>
        <w:t xml:space="preserve">non comprende l’Irlanda del Nord </w:t>
      </w:r>
      <w:r w:rsidRPr="009C2B9D">
        <w:rPr>
          <w:rFonts w:cs="Arial"/>
          <w:sz w:val="15"/>
        </w:rPr>
        <w:t>(</w:t>
      </w:r>
      <w:r w:rsidR="005D5D9F" w:rsidRPr="009C2B9D">
        <w:rPr>
          <w:rFonts w:cs="Arial"/>
          <w:sz w:val="15"/>
        </w:rPr>
        <w:t xml:space="preserve">si </w:t>
      </w:r>
      <w:r w:rsidRPr="009C2B9D">
        <w:rPr>
          <w:rFonts w:cs="Arial"/>
          <w:sz w:val="15"/>
        </w:rPr>
        <w:t>ved</w:t>
      </w:r>
      <w:r w:rsidR="005D5D9F" w:rsidRPr="009C2B9D">
        <w:rPr>
          <w:rFonts w:cs="Arial"/>
          <w:sz w:val="15"/>
        </w:rPr>
        <w:t>a</w:t>
      </w:r>
      <w:r w:rsidRPr="009C2B9D">
        <w:rPr>
          <w:rFonts w:cs="Arial"/>
          <w:sz w:val="15"/>
        </w:rPr>
        <w:t xml:space="preserve"> </w:t>
      </w:r>
      <w:r w:rsidR="005D5D9F" w:rsidRPr="009C2B9D">
        <w:rPr>
          <w:rFonts w:cs="Arial"/>
          <w:sz w:val="15"/>
        </w:rPr>
        <w:t>la N</w:t>
      </w:r>
      <w:r w:rsidRPr="009C2B9D">
        <w:rPr>
          <w:rFonts w:cs="Arial"/>
          <w:sz w:val="15"/>
        </w:rPr>
        <w:t>ota metodologica).</w:t>
      </w:r>
    </w:p>
    <w:p w14:paraId="7CBA1508" w14:textId="77777777" w:rsidR="00A651E1" w:rsidRPr="009B710E" w:rsidRDefault="00A651E1">
      <w:pPr>
        <w:rPr>
          <w:rStyle w:val="001TitoGraRed"/>
          <w:rFonts w:ascii="Arial Narrow" w:hAnsi="Arial Narrow"/>
          <w:b/>
          <w:color w:val="E42618"/>
          <w:sz w:val="14"/>
          <w:szCs w:val="22"/>
        </w:rPr>
      </w:pPr>
    </w:p>
    <w:p w14:paraId="09C5C9FF" w14:textId="7654073D" w:rsidR="00A651E1" w:rsidRDefault="00E777A0" w:rsidP="00BD1526">
      <w:pPr>
        <w:outlineLvl w:val="0"/>
        <w:rPr>
          <w:rFonts w:ascii="Arial Narrow" w:hAnsi="Arial Narrow" w:cs="Arial"/>
          <w:b/>
          <w:bCs/>
          <w:color w:val="5F5F5F"/>
          <w:sz w:val="22"/>
          <w:szCs w:val="22"/>
        </w:rPr>
      </w:pPr>
      <w:r>
        <w:rPr>
          <w:rStyle w:val="001TitoGraRed"/>
          <w:rFonts w:ascii="Arial Narrow" w:hAnsi="Arial Narrow"/>
          <w:b/>
          <w:color w:val="E42618"/>
          <w:sz w:val="22"/>
          <w:szCs w:val="22"/>
        </w:rPr>
        <w:t>FIGURA 5.</w:t>
      </w:r>
      <w:r>
        <w:t xml:space="preserve"> </w:t>
      </w:r>
      <w:r>
        <w:rPr>
          <w:rFonts w:ascii="Arial Narrow" w:hAnsi="Arial Narrow" w:cs="Arial"/>
          <w:b/>
          <w:bCs/>
          <w:color w:val="5F5F5F"/>
          <w:sz w:val="22"/>
          <w:szCs w:val="22"/>
        </w:rPr>
        <w:t>PRINCIPALI PARTNER COMMERCIALI EXTRA</w:t>
      </w:r>
      <w:r w:rsidR="002603B8">
        <w:rPr>
          <w:rFonts w:ascii="Arial Narrow" w:hAnsi="Arial Narrow" w:cs="Arial"/>
          <w:b/>
          <w:bCs/>
          <w:color w:val="5F5F5F"/>
          <w:sz w:val="22"/>
          <w:szCs w:val="22"/>
        </w:rPr>
        <w:t xml:space="preserve"> </w:t>
      </w:r>
      <w:r>
        <w:rPr>
          <w:rFonts w:ascii="Arial Narrow" w:hAnsi="Arial Narrow" w:cs="Arial"/>
          <w:b/>
          <w:bCs/>
          <w:color w:val="5F5F5F"/>
          <w:sz w:val="22"/>
          <w:szCs w:val="22"/>
        </w:rPr>
        <w:t>UE</w:t>
      </w:r>
      <w:r w:rsidR="006A6DA2">
        <w:rPr>
          <w:rFonts w:ascii="Arial Narrow" w:hAnsi="Arial Narrow" w:cs="Arial"/>
          <w:b/>
          <w:bCs/>
          <w:color w:val="5F5F5F"/>
          <w:sz w:val="22"/>
          <w:szCs w:val="22"/>
        </w:rPr>
        <w:t xml:space="preserve">27 </w:t>
      </w:r>
      <w:r w:rsidR="00041A5D">
        <w:rPr>
          <w:rFonts w:ascii="Arial Narrow" w:hAnsi="Arial Narrow" w:cs="Arial"/>
          <w:b/>
          <w:bCs/>
          <w:color w:val="5F5F5F"/>
          <w:sz w:val="22"/>
          <w:szCs w:val="22"/>
        </w:rPr>
        <w:t>(</w:t>
      </w:r>
      <w:r w:rsidR="00E32477">
        <w:rPr>
          <w:rFonts w:ascii="Arial Narrow" w:hAnsi="Arial Narrow" w:cs="Arial"/>
          <w:b/>
          <w:bCs/>
          <w:color w:val="5F5F5F"/>
          <w:sz w:val="22"/>
          <w:szCs w:val="22"/>
        </w:rPr>
        <w:t>a</w:t>
      </w:r>
      <w:r w:rsidR="00041A5D">
        <w:rPr>
          <w:rFonts w:ascii="Arial Narrow" w:hAnsi="Arial Narrow" w:cs="Arial"/>
          <w:b/>
          <w:bCs/>
          <w:color w:val="5F5F5F"/>
          <w:sz w:val="22"/>
          <w:szCs w:val="22"/>
        </w:rPr>
        <w:t>)</w:t>
      </w:r>
      <w:r>
        <w:rPr>
          <w:rFonts w:ascii="Arial Narrow" w:hAnsi="Arial Narrow" w:cs="Arial"/>
          <w:b/>
          <w:bCs/>
          <w:color w:val="5F5F5F"/>
          <w:sz w:val="22"/>
          <w:szCs w:val="22"/>
        </w:rPr>
        <w:t>: SALDI COMMERCIALI IN MILIONI DI EURO</w:t>
      </w:r>
    </w:p>
    <w:p w14:paraId="03E2F94F" w14:textId="069D140C" w:rsidR="00A651E1" w:rsidRDefault="00BB48EF">
      <w:r>
        <w:rPr>
          <w:rFonts w:ascii="Arial Narrow" w:hAnsi="Arial Narrow" w:cs="Arial"/>
          <w:color w:val="5F5F5F"/>
          <w:sz w:val="20"/>
        </w:rPr>
        <w:t>Febbraio</w:t>
      </w:r>
      <w:r w:rsidR="009727DC">
        <w:rPr>
          <w:rFonts w:ascii="Arial Narrow" w:hAnsi="Arial Narrow" w:cs="Arial"/>
          <w:color w:val="5F5F5F"/>
          <w:sz w:val="20"/>
        </w:rPr>
        <w:t xml:space="preserve"> </w:t>
      </w:r>
      <w:r w:rsidR="0030302D">
        <w:rPr>
          <w:rFonts w:ascii="Arial Narrow" w:hAnsi="Arial Narrow" w:cs="Arial"/>
          <w:color w:val="5F5F5F"/>
          <w:sz w:val="20"/>
        </w:rPr>
        <w:t>202</w:t>
      </w:r>
      <w:r w:rsidR="008E367C">
        <w:rPr>
          <w:rFonts w:ascii="Arial Narrow" w:hAnsi="Arial Narrow" w:cs="Arial"/>
          <w:color w:val="5F5F5F"/>
          <w:sz w:val="20"/>
        </w:rPr>
        <w:t>2</w:t>
      </w:r>
      <w:r w:rsidR="008B2278" w:rsidRPr="008B2278">
        <w:rPr>
          <w:noProof/>
        </w:rPr>
        <w:t xml:space="preserve"> </w:t>
      </w:r>
      <w:r w:rsidR="00407BC3">
        <w:rPr>
          <w:noProof/>
        </w:rPr>
        <w:drawing>
          <wp:inline distT="0" distB="0" distL="0" distR="0" wp14:anchorId="5316B479" wp14:editId="545C45F4">
            <wp:extent cx="6660000" cy="2160000"/>
            <wp:effectExtent l="0" t="0" r="7620" b="0"/>
            <wp:docPr id="17" name="Gra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582EB9F" w14:textId="19C85849" w:rsidR="00041A5D" w:rsidRPr="009C2B9D" w:rsidRDefault="00041A5D" w:rsidP="00E32477">
      <w:pPr>
        <w:pStyle w:val="Corpotesto"/>
        <w:numPr>
          <w:ilvl w:val="0"/>
          <w:numId w:val="31"/>
        </w:numPr>
        <w:tabs>
          <w:tab w:val="left" w:pos="284"/>
        </w:tabs>
        <w:spacing w:before="60" w:after="120" w:line="240" w:lineRule="auto"/>
        <w:jc w:val="both"/>
        <w:rPr>
          <w:rFonts w:cs="Arial"/>
          <w:sz w:val="15"/>
        </w:rPr>
      </w:pPr>
      <w:r w:rsidRPr="009C2B9D">
        <w:rPr>
          <w:rFonts w:cs="Arial"/>
          <w:sz w:val="15"/>
        </w:rPr>
        <w:t xml:space="preserve">Il dato </w:t>
      </w:r>
      <w:r w:rsidR="009C2B9D" w:rsidRPr="009C2B9D">
        <w:rPr>
          <w:rFonts w:cs="Arial"/>
          <w:sz w:val="15"/>
        </w:rPr>
        <w:t xml:space="preserve">preliminare </w:t>
      </w:r>
      <w:r w:rsidRPr="009C2B9D">
        <w:rPr>
          <w:rFonts w:cs="Arial"/>
          <w:sz w:val="15"/>
        </w:rPr>
        <w:t>del Regno Unito</w:t>
      </w:r>
      <w:r w:rsidR="005D5D9F" w:rsidRPr="009C2B9D">
        <w:rPr>
          <w:rFonts w:cs="Arial"/>
          <w:sz w:val="15"/>
        </w:rPr>
        <w:t xml:space="preserve"> </w:t>
      </w:r>
      <w:r w:rsidR="00897276" w:rsidRPr="009C2B9D">
        <w:rPr>
          <w:rFonts w:cs="Arial"/>
          <w:sz w:val="15"/>
        </w:rPr>
        <w:t xml:space="preserve">non comprende l’Irlanda del Nord </w:t>
      </w:r>
      <w:r w:rsidRPr="009C2B9D">
        <w:rPr>
          <w:rFonts w:cs="Arial"/>
          <w:sz w:val="15"/>
        </w:rPr>
        <w:t>(</w:t>
      </w:r>
      <w:r w:rsidR="005D5D9F" w:rsidRPr="009C2B9D">
        <w:rPr>
          <w:rFonts w:cs="Arial"/>
          <w:sz w:val="15"/>
        </w:rPr>
        <w:t xml:space="preserve">si </w:t>
      </w:r>
      <w:r w:rsidRPr="009C2B9D">
        <w:rPr>
          <w:rFonts w:cs="Arial"/>
          <w:sz w:val="15"/>
        </w:rPr>
        <w:t>ved</w:t>
      </w:r>
      <w:r w:rsidR="005D5D9F" w:rsidRPr="009C2B9D">
        <w:rPr>
          <w:rFonts w:cs="Arial"/>
          <w:sz w:val="15"/>
        </w:rPr>
        <w:t>a la</w:t>
      </w:r>
      <w:r w:rsidRPr="009C2B9D">
        <w:rPr>
          <w:rFonts w:cs="Arial"/>
          <w:sz w:val="15"/>
        </w:rPr>
        <w:t xml:space="preserve"> </w:t>
      </w:r>
      <w:r w:rsidR="005D5D9F" w:rsidRPr="009C2B9D">
        <w:rPr>
          <w:rFonts w:cs="Arial"/>
          <w:sz w:val="15"/>
        </w:rPr>
        <w:t>N</w:t>
      </w:r>
      <w:r w:rsidRPr="009C2B9D">
        <w:rPr>
          <w:rFonts w:cs="Arial"/>
          <w:sz w:val="15"/>
        </w:rPr>
        <w:t xml:space="preserve">ota metodologica). </w:t>
      </w:r>
    </w:p>
    <w:p w14:paraId="7A95F4C5" w14:textId="77777777" w:rsidR="0030302D" w:rsidRDefault="0030302D">
      <w:pPr>
        <w:pStyle w:val="Corpotesto"/>
        <w:spacing w:line="240" w:lineRule="auto"/>
        <w:jc w:val="both"/>
        <w:rPr>
          <w:rStyle w:val="001TitoGraRed"/>
          <w:rFonts w:ascii="Arial Narrow" w:hAnsi="Arial Narrow"/>
          <w:b/>
          <w:color w:val="E42618"/>
          <w:sz w:val="22"/>
          <w:szCs w:val="22"/>
        </w:rPr>
      </w:pPr>
    </w:p>
    <w:p w14:paraId="55D9AEA3" w14:textId="77777777" w:rsidR="009C2B9D" w:rsidRDefault="009C2B9D">
      <w:pPr>
        <w:pStyle w:val="Corpotesto"/>
        <w:spacing w:line="240" w:lineRule="auto"/>
        <w:jc w:val="both"/>
        <w:rPr>
          <w:rStyle w:val="001TitoGraRed"/>
          <w:rFonts w:ascii="Arial Narrow" w:hAnsi="Arial Narrow"/>
          <w:b/>
          <w:color w:val="E42618"/>
          <w:sz w:val="22"/>
          <w:szCs w:val="22"/>
        </w:rPr>
      </w:pPr>
    </w:p>
    <w:p w14:paraId="65DC2ABE" w14:textId="2A45E11C" w:rsidR="00A651E1" w:rsidRDefault="00E777A0">
      <w:pPr>
        <w:pStyle w:val="Corpotesto"/>
        <w:spacing w:line="240" w:lineRule="auto"/>
        <w:jc w:val="both"/>
        <w:rPr>
          <w:rFonts w:ascii="Arial" w:hAnsi="Arial" w:cs="Arial"/>
          <w:sz w:val="17"/>
        </w:rPr>
      </w:pPr>
      <w:r>
        <w:rPr>
          <w:rStyle w:val="001TitoGraRed"/>
          <w:rFonts w:ascii="Arial Narrow" w:hAnsi="Arial Narrow"/>
          <w:b/>
          <w:color w:val="E42618"/>
          <w:sz w:val="22"/>
          <w:szCs w:val="22"/>
        </w:rPr>
        <w:t>PROSPETTO 2.</w:t>
      </w:r>
      <w:r>
        <w:rPr>
          <w:rFonts w:ascii="Arial Narrow" w:hAnsi="Arial Narrow" w:cs="Arial"/>
          <w:color w:val="5F5F5F"/>
          <w:sz w:val="22"/>
          <w:szCs w:val="22"/>
        </w:rPr>
        <w:t xml:space="preserve"> </w:t>
      </w:r>
      <w:r>
        <w:rPr>
          <w:rFonts w:ascii="Arial Narrow" w:hAnsi="Arial Narrow" w:cs="Arial"/>
          <w:b/>
          <w:color w:val="5F5F5F"/>
          <w:sz w:val="22"/>
          <w:szCs w:val="22"/>
        </w:rPr>
        <w:t>ESPORTAZIONI</w:t>
      </w:r>
      <w:r>
        <w:rPr>
          <w:rFonts w:ascii="Arial Narrow" w:hAnsi="Arial Narrow" w:cs="Arial"/>
          <w:color w:val="5F5F5F"/>
          <w:sz w:val="22"/>
          <w:szCs w:val="22"/>
        </w:rPr>
        <w:t xml:space="preserve">, </w:t>
      </w:r>
      <w:r>
        <w:rPr>
          <w:rFonts w:ascii="Arial Narrow" w:hAnsi="Arial Narrow" w:cs="Arial"/>
          <w:b/>
          <w:color w:val="5F5F5F"/>
          <w:sz w:val="22"/>
          <w:szCs w:val="22"/>
        </w:rPr>
        <w:t>IMPORTAZIONI E SALDI DELLA BILANCIA COMMERCIALE CON I PAESI EXTRA UE</w:t>
      </w:r>
      <w:r w:rsidR="006A6DA2">
        <w:rPr>
          <w:rFonts w:ascii="Arial Narrow" w:hAnsi="Arial Narrow" w:cs="Arial"/>
          <w:b/>
          <w:color w:val="5F5F5F"/>
          <w:sz w:val="22"/>
          <w:szCs w:val="22"/>
        </w:rPr>
        <w:t xml:space="preserve">27 </w:t>
      </w:r>
      <w:r>
        <w:rPr>
          <w:rFonts w:ascii="Arial Narrow" w:hAnsi="Arial Narrow" w:cs="Arial"/>
          <w:b/>
          <w:color w:val="5F5F5F"/>
          <w:sz w:val="22"/>
          <w:szCs w:val="22"/>
        </w:rPr>
        <w:t>PER RAGGRUPPAMENTO PRINCIPALE DI INDUSTRIE</w:t>
      </w:r>
      <w:r w:rsidR="002F15C9">
        <w:rPr>
          <w:rFonts w:ascii="Arial Narrow" w:hAnsi="Arial Narrow" w:cs="Arial"/>
          <w:b/>
          <w:color w:val="5F5F5F"/>
          <w:sz w:val="22"/>
          <w:szCs w:val="22"/>
        </w:rPr>
        <w:t xml:space="preserve"> (a)</w:t>
      </w:r>
    </w:p>
    <w:p w14:paraId="4A609A8F" w14:textId="496E371F" w:rsidR="00A651E1" w:rsidRPr="00AE5C79" w:rsidRDefault="00BB48EF" w:rsidP="00BD1526">
      <w:pPr>
        <w:pStyle w:val="Corpotesto"/>
        <w:spacing w:after="120" w:line="240" w:lineRule="auto"/>
        <w:jc w:val="both"/>
        <w:outlineLvl w:val="0"/>
        <w:rPr>
          <w:rFonts w:ascii="Arial Narrow" w:hAnsi="Arial Narrow" w:cs="Arial"/>
          <w:color w:val="5F5F5F"/>
          <w:sz w:val="20"/>
        </w:rPr>
      </w:pPr>
      <w:r>
        <w:rPr>
          <w:rFonts w:ascii="Arial Narrow" w:hAnsi="Arial Narrow" w:cs="Arial"/>
          <w:color w:val="5F5F5F"/>
          <w:sz w:val="20"/>
        </w:rPr>
        <w:t>Febbraio</w:t>
      </w:r>
      <w:r w:rsidR="009727DC">
        <w:rPr>
          <w:rFonts w:ascii="Arial Narrow" w:hAnsi="Arial Narrow" w:cs="Arial"/>
          <w:color w:val="5F5F5F"/>
          <w:sz w:val="20"/>
        </w:rPr>
        <w:t xml:space="preserve"> </w:t>
      </w:r>
      <w:r w:rsidR="008E367C">
        <w:rPr>
          <w:rFonts w:ascii="Arial Narrow" w:hAnsi="Arial Narrow" w:cs="Arial"/>
          <w:color w:val="5F5F5F"/>
          <w:sz w:val="20"/>
        </w:rPr>
        <w:t>2022</w:t>
      </w:r>
      <w:r w:rsidR="00E777A0" w:rsidRPr="00AE5C79">
        <w:rPr>
          <w:rFonts w:ascii="Arial Narrow" w:hAnsi="Arial Narrow" w:cs="Arial"/>
          <w:color w:val="5F5F5F"/>
          <w:sz w:val="20"/>
        </w:rPr>
        <w:t>, dati destagionalizzati e grezzi, variazioni percentuali congiunturali e tendenziali e saldi</w:t>
      </w:r>
    </w:p>
    <w:tbl>
      <w:tblPr>
        <w:tblW w:w="10264" w:type="dxa"/>
        <w:tblInd w:w="70" w:type="dxa"/>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1628"/>
        <w:gridCol w:w="774"/>
        <w:gridCol w:w="1066"/>
        <w:gridCol w:w="711"/>
        <w:gridCol w:w="854"/>
        <w:gridCol w:w="709"/>
        <w:gridCol w:w="1134"/>
        <w:gridCol w:w="731"/>
        <w:gridCol w:w="966"/>
        <w:gridCol w:w="6"/>
        <w:gridCol w:w="815"/>
        <w:gridCol w:w="864"/>
        <w:gridCol w:w="6"/>
      </w:tblGrid>
      <w:tr w:rsidR="00BB48EF" w14:paraId="667D6993" w14:textId="77777777" w:rsidTr="00407BC3">
        <w:trPr>
          <w:gridAfter w:val="1"/>
          <w:wAfter w:w="6" w:type="dxa"/>
          <w:trHeight w:val="255"/>
        </w:trPr>
        <w:tc>
          <w:tcPr>
            <w:tcW w:w="1628" w:type="dxa"/>
            <w:vMerge w:val="restart"/>
            <w:vAlign w:val="center"/>
          </w:tcPr>
          <w:p w14:paraId="12F70DF6" w14:textId="77777777" w:rsidR="00BB48EF" w:rsidRDefault="00BB48EF" w:rsidP="004B739E">
            <w:pPr>
              <w:spacing w:before="40" w:after="20"/>
              <w:rPr>
                <w:rFonts w:ascii="Arial Narrow" w:hAnsi="Arial Narrow"/>
                <w:b/>
                <w:sz w:val="18"/>
              </w:rPr>
            </w:pPr>
            <w:r>
              <w:rPr>
                <w:rFonts w:ascii="Arial Narrow" w:hAnsi="Arial Narrow"/>
                <w:b/>
                <w:sz w:val="18"/>
              </w:rPr>
              <w:t xml:space="preserve">RAGGRUPPAMENTI PRINCIPALI </w:t>
            </w:r>
            <w:r>
              <w:rPr>
                <w:rFonts w:ascii="Arial Narrow" w:hAnsi="Arial Narrow"/>
                <w:b/>
                <w:sz w:val="18"/>
              </w:rPr>
              <w:br/>
              <w:t>DI INDUSTRIE</w:t>
            </w:r>
          </w:p>
        </w:tc>
        <w:tc>
          <w:tcPr>
            <w:tcW w:w="3405" w:type="dxa"/>
            <w:gridSpan w:val="4"/>
            <w:shd w:val="clear" w:color="auto" w:fill="D9D9D9"/>
            <w:vAlign w:val="center"/>
          </w:tcPr>
          <w:p w14:paraId="2ADF48A5" w14:textId="77777777" w:rsidR="00BB48EF" w:rsidRDefault="00BB48EF" w:rsidP="004B739E">
            <w:pPr>
              <w:spacing w:before="40" w:after="20"/>
              <w:jc w:val="center"/>
              <w:rPr>
                <w:rFonts w:ascii="Arial Narrow" w:hAnsi="Arial Narrow"/>
                <w:sz w:val="18"/>
              </w:rPr>
            </w:pPr>
            <w:r>
              <w:rPr>
                <w:rFonts w:ascii="Arial Narrow" w:hAnsi="Arial Narrow" w:cs="Arial"/>
                <w:b/>
                <w:sz w:val="18"/>
              </w:rPr>
              <w:t>ESPORTAZIONI</w:t>
            </w:r>
          </w:p>
        </w:tc>
        <w:tc>
          <w:tcPr>
            <w:tcW w:w="3540" w:type="dxa"/>
            <w:gridSpan w:val="4"/>
            <w:shd w:val="clear" w:color="auto" w:fill="FFFFFF"/>
            <w:vAlign w:val="center"/>
          </w:tcPr>
          <w:p w14:paraId="52F2B735" w14:textId="77777777" w:rsidR="00BB48EF" w:rsidRDefault="00BB48EF" w:rsidP="004B739E">
            <w:pPr>
              <w:spacing w:before="40" w:after="20"/>
              <w:jc w:val="center"/>
              <w:rPr>
                <w:rFonts w:ascii="Arial Narrow" w:hAnsi="Arial Narrow" w:cs="Arial"/>
                <w:b/>
                <w:sz w:val="18"/>
              </w:rPr>
            </w:pPr>
            <w:r>
              <w:rPr>
                <w:rFonts w:ascii="Arial Narrow" w:hAnsi="Arial Narrow" w:cs="Arial"/>
                <w:b/>
                <w:sz w:val="18"/>
              </w:rPr>
              <w:t>IMPORTAZIONI</w:t>
            </w:r>
          </w:p>
        </w:tc>
        <w:tc>
          <w:tcPr>
            <w:tcW w:w="1685" w:type="dxa"/>
            <w:gridSpan w:val="3"/>
            <w:shd w:val="clear" w:color="auto" w:fill="D9D9D9"/>
            <w:vAlign w:val="center"/>
          </w:tcPr>
          <w:p w14:paraId="446B6138" w14:textId="77777777" w:rsidR="00BB48EF" w:rsidRDefault="00BB48EF" w:rsidP="004B739E">
            <w:pPr>
              <w:spacing w:before="40" w:after="20"/>
              <w:jc w:val="center"/>
              <w:rPr>
                <w:rFonts w:ascii="Arial Narrow" w:hAnsi="Arial Narrow" w:cs="Arial"/>
                <w:b/>
                <w:sz w:val="18"/>
              </w:rPr>
            </w:pPr>
            <w:r>
              <w:rPr>
                <w:rFonts w:ascii="Arial Narrow" w:hAnsi="Arial Narrow" w:cs="Arial"/>
                <w:b/>
                <w:sz w:val="18"/>
              </w:rPr>
              <w:t>SALDI</w:t>
            </w:r>
          </w:p>
        </w:tc>
      </w:tr>
      <w:tr w:rsidR="00BB48EF" w14:paraId="7AC1784E" w14:textId="77777777" w:rsidTr="00407BC3">
        <w:trPr>
          <w:trHeight w:val="255"/>
        </w:trPr>
        <w:tc>
          <w:tcPr>
            <w:tcW w:w="1628" w:type="dxa"/>
            <w:vMerge/>
            <w:vAlign w:val="center"/>
          </w:tcPr>
          <w:p w14:paraId="74480A23" w14:textId="77777777" w:rsidR="00BB48EF" w:rsidRDefault="00BB48EF" w:rsidP="004B739E">
            <w:pPr>
              <w:spacing w:before="40" w:after="20"/>
              <w:rPr>
                <w:rFonts w:ascii="Arial Narrow" w:hAnsi="Arial Narrow"/>
                <w:sz w:val="18"/>
              </w:rPr>
            </w:pPr>
          </w:p>
        </w:tc>
        <w:tc>
          <w:tcPr>
            <w:tcW w:w="1840" w:type="dxa"/>
            <w:gridSpan w:val="2"/>
            <w:shd w:val="clear" w:color="auto" w:fill="FFFFFF"/>
            <w:vAlign w:val="center"/>
          </w:tcPr>
          <w:p w14:paraId="0AB9C379" w14:textId="77777777" w:rsidR="00BB48EF" w:rsidRDefault="00BB48EF" w:rsidP="004B739E">
            <w:pPr>
              <w:spacing w:before="40" w:after="20"/>
              <w:jc w:val="center"/>
              <w:rPr>
                <w:rFonts w:ascii="Arial Narrow" w:hAnsi="Arial Narrow"/>
                <w:b/>
                <w:sz w:val="18"/>
              </w:rPr>
            </w:pPr>
            <w:r>
              <w:rPr>
                <w:rFonts w:ascii="Arial Narrow" w:hAnsi="Arial Narrow"/>
                <w:b/>
                <w:sz w:val="18"/>
              </w:rPr>
              <w:t>Dati destagionalizzati</w:t>
            </w:r>
          </w:p>
        </w:tc>
        <w:tc>
          <w:tcPr>
            <w:tcW w:w="1565" w:type="dxa"/>
            <w:gridSpan w:val="2"/>
            <w:shd w:val="clear" w:color="auto" w:fill="D9D9D9"/>
            <w:vAlign w:val="center"/>
          </w:tcPr>
          <w:p w14:paraId="138CBC05" w14:textId="77777777" w:rsidR="00BB48EF" w:rsidRDefault="00BB48EF" w:rsidP="004B739E">
            <w:pPr>
              <w:spacing w:before="40" w:after="20"/>
              <w:jc w:val="center"/>
              <w:rPr>
                <w:rFonts w:ascii="Arial Narrow" w:hAnsi="Arial Narrow"/>
                <w:b/>
                <w:sz w:val="18"/>
              </w:rPr>
            </w:pPr>
            <w:r>
              <w:rPr>
                <w:rFonts w:ascii="Arial Narrow" w:hAnsi="Arial Narrow"/>
                <w:b/>
                <w:sz w:val="18"/>
              </w:rPr>
              <w:t>Dati grezzi</w:t>
            </w:r>
          </w:p>
        </w:tc>
        <w:tc>
          <w:tcPr>
            <w:tcW w:w="1843" w:type="dxa"/>
            <w:gridSpan w:val="2"/>
            <w:shd w:val="clear" w:color="auto" w:fill="FFFFFF"/>
            <w:vAlign w:val="center"/>
          </w:tcPr>
          <w:p w14:paraId="1915D519" w14:textId="77777777" w:rsidR="00BB48EF" w:rsidRDefault="00BB48EF" w:rsidP="004B739E">
            <w:pPr>
              <w:spacing w:before="40" w:after="20"/>
              <w:jc w:val="center"/>
              <w:rPr>
                <w:rFonts w:ascii="Arial Narrow" w:hAnsi="Arial Narrow"/>
                <w:b/>
                <w:sz w:val="18"/>
              </w:rPr>
            </w:pPr>
            <w:r>
              <w:rPr>
                <w:rFonts w:ascii="Arial Narrow" w:hAnsi="Arial Narrow"/>
                <w:b/>
                <w:sz w:val="18"/>
              </w:rPr>
              <w:t>Dati destagionalizzati</w:t>
            </w:r>
          </w:p>
        </w:tc>
        <w:tc>
          <w:tcPr>
            <w:tcW w:w="1703" w:type="dxa"/>
            <w:gridSpan w:val="3"/>
            <w:shd w:val="clear" w:color="auto" w:fill="D9D9D9"/>
            <w:vAlign w:val="center"/>
          </w:tcPr>
          <w:p w14:paraId="759CEC48" w14:textId="77777777" w:rsidR="00BB48EF" w:rsidRDefault="00BB48EF" w:rsidP="004B739E">
            <w:pPr>
              <w:spacing w:before="40" w:after="20"/>
              <w:jc w:val="center"/>
              <w:rPr>
                <w:rFonts w:ascii="Arial Narrow" w:hAnsi="Arial Narrow"/>
                <w:b/>
                <w:sz w:val="18"/>
              </w:rPr>
            </w:pPr>
            <w:r>
              <w:rPr>
                <w:rFonts w:ascii="Arial Narrow" w:hAnsi="Arial Narrow"/>
                <w:b/>
                <w:sz w:val="18"/>
              </w:rPr>
              <w:t>Dati grezzi</w:t>
            </w:r>
          </w:p>
        </w:tc>
        <w:tc>
          <w:tcPr>
            <w:tcW w:w="1685" w:type="dxa"/>
            <w:gridSpan w:val="3"/>
            <w:shd w:val="clear" w:color="auto" w:fill="FFFFFF"/>
            <w:vAlign w:val="center"/>
          </w:tcPr>
          <w:p w14:paraId="20217BF2" w14:textId="77777777" w:rsidR="00BB48EF" w:rsidRDefault="00BB48EF" w:rsidP="004B739E">
            <w:pPr>
              <w:spacing w:before="40" w:after="20"/>
              <w:jc w:val="center"/>
              <w:rPr>
                <w:rFonts w:ascii="Arial Narrow" w:hAnsi="Arial Narrow"/>
                <w:b/>
                <w:sz w:val="18"/>
              </w:rPr>
            </w:pPr>
            <w:r>
              <w:rPr>
                <w:rFonts w:ascii="Arial Narrow" w:hAnsi="Arial Narrow"/>
                <w:b/>
                <w:sz w:val="18"/>
              </w:rPr>
              <w:t>Dati grezzi</w:t>
            </w:r>
          </w:p>
          <w:p w14:paraId="3F9CBB12" w14:textId="77777777" w:rsidR="00BB48EF" w:rsidRDefault="00BB48EF" w:rsidP="004B739E">
            <w:pPr>
              <w:spacing w:before="40" w:after="20"/>
              <w:jc w:val="center"/>
              <w:rPr>
                <w:rFonts w:ascii="Arial Narrow" w:hAnsi="Arial Narrow"/>
                <w:b/>
                <w:sz w:val="18"/>
              </w:rPr>
            </w:pPr>
            <w:r>
              <w:rPr>
                <w:rFonts w:ascii="Arial Narrow" w:hAnsi="Arial Narrow"/>
                <w:b/>
                <w:sz w:val="18"/>
              </w:rPr>
              <w:t>Milioni di euro</w:t>
            </w:r>
          </w:p>
        </w:tc>
      </w:tr>
      <w:tr w:rsidR="00BB48EF" w14:paraId="04508C22" w14:textId="77777777" w:rsidTr="00407BC3">
        <w:trPr>
          <w:trHeight w:val="267"/>
        </w:trPr>
        <w:tc>
          <w:tcPr>
            <w:tcW w:w="1628" w:type="dxa"/>
            <w:vMerge/>
            <w:vAlign w:val="center"/>
          </w:tcPr>
          <w:p w14:paraId="6B312F36" w14:textId="77777777" w:rsidR="00BB48EF" w:rsidRDefault="00BB48EF" w:rsidP="00BB48EF">
            <w:pPr>
              <w:spacing w:before="40" w:after="20"/>
              <w:rPr>
                <w:rFonts w:ascii="Arial Narrow" w:hAnsi="Arial Narrow"/>
                <w:sz w:val="18"/>
              </w:rPr>
            </w:pPr>
          </w:p>
        </w:tc>
        <w:tc>
          <w:tcPr>
            <w:tcW w:w="774" w:type="dxa"/>
            <w:vMerge w:val="restart"/>
            <w:shd w:val="clear" w:color="auto" w:fill="FFFFFF"/>
            <w:vAlign w:val="center"/>
          </w:tcPr>
          <w:p w14:paraId="230B2C6B" w14:textId="77777777" w:rsidR="00BB48EF" w:rsidRDefault="00BB48EF" w:rsidP="00BB48EF">
            <w:pPr>
              <w:spacing w:before="40" w:after="20"/>
              <w:jc w:val="center"/>
              <w:rPr>
                <w:rFonts w:ascii="Arial Narrow" w:hAnsi="Arial Narrow"/>
                <w:sz w:val="18"/>
                <w:szCs w:val="18"/>
                <w:u w:val="single"/>
              </w:rPr>
            </w:pPr>
            <w:r>
              <w:rPr>
                <w:rFonts w:ascii="Arial Narrow" w:hAnsi="Arial Narrow"/>
                <w:sz w:val="18"/>
                <w:szCs w:val="18"/>
                <w:u w:val="single"/>
              </w:rPr>
              <w:t>feb 22</w:t>
            </w:r>
          </w:p>
          <w:p w14:paraId="1A157421" w14:textId="7EB3D078" w:rsidR="00BB48EF" w:rsidRDefault="00BB48EF" w:rsidP="00BB48EF">
            <w:pPr>
              <w:spacing w:before="40" w:after="20"/>
              <w:jc w:val="center"/>
              <w:rPr>
                <w:rFonts w:ascii="Arial Narrow" w:hAnsi="Arial Narrow"/>
                <w:sz w:val="18"/>
                <w:szCs w:val="18"/>
                <w:u w:val="single"/>
              </w:rPr>
            </w:pPr>
            <w:r>
              <w:rPr>
                <w:rFonts w:ascii="Arial Narrow" w:hAnsi="Arial Narrow"/>
                <w:sz w:val="18"/>
                <w:szCs w:val="18"/>
              </w:rPr>
              <w:t>gen 22</w:t>
            </w:r>
          </w:p>
        </w:tc>
        <w:tc>
          <w:tcPr>
            <w:tcW w:w="1066" w:type="dxa"/>
            <w:vMerge w:val="restart"/>
            <w:shd w:val="clear" w:color="auto" w:fill="FFFFFF"/>
            <w:vAlign w:val="center"/>
          </w:tcPr>
          <w:p w14:paraId="7C02308B" w14:textId="17D35D20" w:rsidR="00BB48EF" w:rsidRDefault="00BB48EF" w:rsidP="00BB48EF">
            <w:pPr>
              <w:spacing w:before="40" w:after="20"/>
              <w:jc w:val="center"/>
              <w:rPr>
                <w:rFonts w:ascii="Arial Narrow" w:hAnsi="Arial Narrow"/>
                <w:sz w:val="18"/>
                <w:szCs w:val="18"/>
                <w:u w:val="single"/>
              </w:rPr>
            </w:pPr>
            <w:r>
              <w:rPr>
                <w:rFonts w:ascii="Arial Narrow" w:hAnsi="Arial Narrow"/>
                <w:sz w:val="18"/>
                <w:szCs w:val="18"/>
                <w:u w:val="single"/>
              </w:rPr>
              <w:t>dic 21</w:t>
            </w:r>
            <w:r w:rsidR="006B4B70">
              <w:rPr>
                <w:rFonts w:ascii="Arial Narrow" w:hAnsi="Arial Narrow"/>
                <w:sz w:val="18"/>
                <w:szCs w:val="18"/>
                <w:u w:val="single"/>
              </w:rPr>
              <w:t>-</w:t>
            </w:r>
            <w:r>
              <w:rPr>
                <w:rFonts w:ascii="Arial Narrow" w:hAnsi="Arial Narrow"/>
                <w:sz w:val="18"/>
                <w:szCs w:val="18"/>
                <w:u w:val="single"/>
              </w:rPr>
              <w:t>feb 22</w:t>
            </w:r>
          </w:p>
          <w:p w14:paraId="6F366CBB" w14:textId="7B0D3EA0" w:rsidR="00BB48EF" w:rsidRDefault="00BB48EF" w:rsidP="00BB48EF">
            <w:pPr>
              <w:spacing w:before="40" w:after="20"/>
              <w:jc w:val="center"/>
              <w:rPr>
                <w:rFonts w:ascii="Arial Narrow" w:hAnsi="Arial Narrow"/>
                <w:sz w:val="18"/>
                <w:szCs w:val="18"/>
              </w:rPr>
            </w:pPr>
            <w:r>
              <w:rPr>
                <w:rFonts w:ascii="Arial Narrow" w:hAnsi="Arial Narrow"/>
                <w:sz w:val="18"/>
                <w:szCs w:val="18"/>
              </w:rPr>
              <w:t>set-nov 21</w:t>
            </w:r>
          </w:p>
        </w:tc>
        <w:tc>
          <w:tcPr>
            <w:tcW w:w="711" w:type="dxa"/>
            <w:vMerge w:val="restart"/>
            <w:shd w:val="clear" w:color="auto" w:fill="FFFFFF"/>
            <w:vAlign w:val="center"/>
          </w:tcPr>
          <w:p w14:paraId="15B766D9" w14:textId="77777777" w:rsidR="00BB48EF" w:rsidRDefault="00BB48EF" w:rsidP="00BB48EF">
            <w:pPr>
              <w:spacing w:before="40" w:after="20"/>
              <w:jc w:val="center"/>
              <w:rPr>
                <w:rFonts w:ascii="Arial Narrow" w:hAnsi="Arial Narrow"/>
                <w:sz w:val="18"/>
                <w:szCs w:val="18"/>
                <w:u w:val="single"/>
              </w:rPr>
            </w:pPr>
            <w:r>
              <w:rPr>
                <w:rFonts w:ascii="Arial Narrow" w:hAnsi="Arial Narrow"/>
                <w:sz w:val="18"/>
                <w:szCs w:val="18"/>
                <w:u w:val="single"/>
              </w:rPr>
              <w:t>feb 22</w:t>
            </w:r>
          </w:p>
          <w:p w14:paraId="23E6A3F1" w14:textId="37F154EB" w:rsidR="00BB48EF" w:rsidRDefault="00BB48EF" w:rsidP="00BB48EF">
            <w:pPr>
              <w:spacing w:before="40" w:after="20"/>
              <w:jc w:val="center"/>
              <w:rPr>
                <w:rFonts w:ascii="Arial Narrow" w:hAnsi="Arial Narrow"/>
                <w:sz w:val="18"/>
                <w:szCs w:val="18"/>
                <w:u w:val="single"/>
              </w:rPr>
            </w:pPr>
            <w:r>
              <w:rPr>
                <w:rFonts w:ascii="Arial Narrow" w:hAnsi="Arial Narrow"/>
                <w:sz w:val="18"/>
                <w:szCs w:val="18"/>
              </w:rPr>
              <w:t>feb 21</w:t>
            </w:r>
          </w:p>
        </w:tc>
        <w:tc>
          <w:tcPr>
            <w:tcW w:w="854" w:type="dxa"/>
            <w:vMerge w:val="restart"/>
            <w:shd w:val="clear" w:color="auto" w:fill="FFFFFF"/>
            <w:vAlign w:val="center"/>
          </w:tcPr>
          <w:p w14:paraId="62C0BC94" w14:textId="77777777" w:rsidR="00BB48EF" w:rsidRDefault="00BB48EF" w:rsidP="00BB48EF">
            <w:pPr>
              <w:spacing w:before="40" w:after="20"/>
              <w:jc w:val="center"/>
              <w:rPr>
                <w:rFonts w:ascii="Arial Narrow" w:hAnsi="Arial Narrow"/>
                <w:sz w:val="18"/>
                <w:szCs w:val="18"/>
                <w:u w:val="single"/>
              </w:rPr>
            </w:pPr>
            <w:r>
              <w:rPr>
                <w:rFonts w:ascii="Arial Narrow" w:hAnsi="Arial Narrow"/>
                <w:sz w:val="18"/>
                <w:szCs w:val="18"/>
                <w:u w:val="single"/>
              </w:rPr>
              <w:t>gen-feb 22</w:t>
            </w:r>
          </w:p>
          <w:p w14:paraId="5341AC68" w14:textId="170F6AAF" w:rsidR="00BB48EF" w:rsidRDefault="00BB48EF" w:rsidP="00BB48EF">
            <w:pPr>
              <w:spacing w:before="40" w:after="20"/>
              <w:jc w:val="center"/>
              <w:rPr>
                <w:rFonts w:ascii="Arial Narrow" w:hAnsi="Arial Narrow"/>
                <w:sz w:val="18"/>
                <w:szCs w:val="18"/>
                <w:u w:val="single"/>
              </w:rPr>
            </w:pPr>
            <w:r>
              <w:rPr>
                <w:rFonts w:ascii="Arial Narrow" w:hAnsi="Arial Narrow"/>
                <w:sz w:val="18"/>
                <w:szCs w:val="18"/>
              </w:rPr>
              <w:t>gen-feb 21</w:t>
            </w:r>
          </w:p>
        </w:tc>
        <w:tc>
          <w:tcPr>
            <w:tcW w:w="709" w:type="dxa"/>
            <w:vMerge w:val="restart"/>
            <w:shd w:val="clear" w:color="auto" w:fill="FFFFFF"/>
            <w:vAlign w:val="center"/>
          </w:tcPr>
          <w:p w14:paraId="0C5B57D9" w14:textId="77777777" w:rsidR="00BB48EF" w:rsidRDefault="00BB48EF" w:rsidP="00BB48EF">
            <w:pPr>
              <w:spacing w:before="40" w:after="20"/>
              <w:jc w:val="center"/>
              <w:rPr>
                <w:rFonts w:ascii="Arial Narrow" w:hAnsi="Arial Narrow"/>
                <w:sz w:val="18"/>
                <w:szCs w:val="18"/>
                <w:u w:val="single"/>
              </w:rPr>
            </w:pPr>
            <w:r>
              <w:rPr>
                <w:rFonts w:ascii="Arial Narrow" w:hAnsi="Arial Narrow"/>
                <w:sz w:val="18"/>
                <w:szCs w:val="18"/>
                <w:u w:val="single"/>
              </w:rPr>
              <w:t>feb 22</w:t>
            </w:r>
          </w:p>
          <w:p w14:paraId="5B53E65F" w14:textId="2745DCE7" w:rsidR="00BB48EF" w:rsidRDefault="00BB48EF" w:rsidP="00BB48EF">
            <w:pPr>
              <w:spacing w:before="40" w:after="20"/>
              <w:jc w:val="center"/>
              <w:rPr>
                <w:rFonts w:ascii="Arial Narrow" w:hAnsi="Arial Narrow"/>
                <w:sz w:val="18"/>
                <w:szCs w:val="18"/>
                <w:u w:val="single"/>
              </w:rPr>
            </w:pPr>
            <w:r>
              <w:rPr>
                <w:rFonts w:ascii="Arial Narrow" w:hAnsi="Arial Narrow"/>
                <w:sz w:val="18"/>
                <w:szCs w:val="18"/>
              </w:rPr>
              <w:t>gen 22</w:t>
            </w:r>
          </w:p>
        </w:tc>
        <w:tc>
          <w:tcPr>
            <w:tcW w:w="1134" w:type="dxa"/>
            <w:vMerge w:val="restart"/>
            <w:shd w:val="clear" w:color="auto" w:fill="FFFFFF"/>
            <w:vAlign w:val="center"/>
          </w:tcPr>
          <w:p w14:paraId="0ECEBAE9" w14:textId="69B30BD1" w:rsidR="00BB48EF" w:rsidRDefault="00BB48EF" w:rsidP="00BB48EF">
            <w:pPr>
              <w:spacing w:before="40" w:after="20"/>
              <w:jc w:val="center"/>
              <w:rPr>
                <w:rFonts w:ascii="Arial Narrow" w:hAnsi="Arial Narrow"/>
                <w:sz w:val="18"/>
                <w:szCs w:val="18"/>
                <w:u w:val="single"/>
              </w:rPr>
            </w:pPr>
            <w:r>
              <w:rPr>
                <w:rFonts w:ascii="Arial Narrow" w:hAnsi="Arial Narrow"/>
                <w:sz w:val="18"/>
                <w:szCs w:val="18"/>
                <w:u w:val="single"/>
              </w:rPr>
              <w:t>dic 21</w:t>
            </w:r>
            <w:r w:rsidR="006B4B70">
              <w:rPr>
                <w:rFonts w:ascii="Arial Narrow" w:hAnsi="Arial Narrow"/>
                <w:sz w:val="18"/>
                <w:szCs w:val="18"/>
                <w:u w:val="single"/>
              </w:rPr>
              <w:t>-</w:t>
            </w:r>
            <w:r>
              <w:rPr>
                <w:rFonts w:ascii="Arial Narrow" w:hAnsi="Arial Narrow"/>
                <w:sz w:val="18"/>
                <w:szCs w:val="18"/>
                <w:u w:val="single"/>
              </w:rPr>
              <w:t>feb 22</w:t>
            </w:r>
          </w:p>
          <w:p w14:paraId="3C555AAA" w14:textId="2BE52E19" w:rsidR="00BB48EF" w:rsidRDefault="00BB48EF" w:rsidP="00BB48EF">
            <w:pPr>
              <w:spacing w:before="40" w:after="20"/>
              <w:jc w:val="center"/>
              <w:rPr>
                <w:rFonts w:ascii="Arial Narrow" w:hAnsi="Arial Narrow"/>
                <w:sz w:val="18"/>
                <w:szCs w:val="18"/>
              </w:rPr>
            </w:pPr>
            <w:r>
              <w:rPr>
                <w:rFonts w:ascii="Arial Narrow" w:hAnsi="Arial Narrow"/>
                <w:sz w:val="18"/>
                <w:szCs w:val="18"/>
              </w:rPr>
              <w:t>set-nov 21</w:t>
            </w:r>
          </w:p>
        </w:tc>
        <w:tc>
          <w:tcPr>
            <w:tcW w:w="731" w:type="dxa"/>
            <w:vMerge w:val="restart"/>
            <w:shd w:val="clear" w:color="auto" w:fill="FFFFFF"/>
            <w:vAlign w:val="center"/>
          </w:tcPr>
          <w:p w14:paraId="62020D2A" w14:textId="77777777" w:rsidR="00BB48EF" w:rsidRDefault="00BB48EF" w:rsidP="00BB48EF">
            <w:pPr>
              <w:spacing w:before="40" w:after="20"/>
              <w:jc w:val="center"/>
              <w:rPr>
                <w:rFonts w:ascii="Arial Narrow" w:hAnsi="Arial Narrow"/>
                <w:sz w:val="18"/>
                <w:szCs w:val="18"/>
                <w:u w:val="single"/>
              </w:rPr>
            </w:pPr>
            <w:r>
              <w:rPr>
                <w:rFonts w:ascii="Arial Narrow" w:hAnsi="Arial Narrow"/>
                <w:sz w:val="18"/>
                <w:szCs w:val="18"/>
                <w:u w:val="single"/>
              </w:rPr>
              <w:t>feb 22</w:t>
            </w:r>
          </w:p>
          <w:p w14:paraId="30E5EF9C" w14:textId="03BFEEBC" w:rsidR="00BB48EF" w:rsidRDefault="00BB48EF" w:rsidP="00BB48EF">
            <w:pPr>
              <w:spacing w:before="40" w:after="20"/>
              <w:jc w:val="center"/>
              <w:rPr>
                <w:rFonts w:ascii="Arial Narrow" w:hAnsi="Arial Narrow"/>
                <w:sz w:val="18"/>
                <w:szCs w:val="18"/>
                <w:u w:val="single"/>
              </w:rPr>
            </w:pPr>
            <w:r>
              <w:rPr>
                <w:rFonts w:ascii="Arial Narrow" w:hAnsi="Arial Narrow"/>
                <w:sz w:val="18"/>
                <w:szCs w:val="18"/>
              </w:rPr>
              <w:t>feb 21</w:t>
            </w:r>
          </w:p>
        </w:tc>
        <w:tc>
          <w:tcPr>
            <w:tcW w:w="972" w:type="dxa"/>
            <w:gridSpan w:val="2"/>
            <w:vMerge w:val="restart"/>
            <w:shd w:val="clear" w:color="auto" w:fill="FFFFFF"/>
            <w:vAlign w:val="center"/>
          </w:tcPr>
          <w:p w14:paraId="4129373B" w14:textId="77777777" w:rsidR="00BB48EF" w:rsidRDefault="00BB48EF" w:rsidP="00BB48EF">
            <w:pPr>
              <w:spacing w:before="40" w:after="20"/>
              <w:jc w:val="center"/>
              <w:rPr>
                <w:rFonts w:ascii="Arial Narrow" w:hAnsi="Arial Narrow"/>
                <w:sz w:val="18"/>
                <w:szCs w:val="18"/>
                <w:u w:val="single"/>
              </w:rPr>
            </w:pPr>
            <w:r>
              <w:rPr>
                <w:rFonts w:ascii="Arial Narrow" w:hAnsi="Arial Narrow"/>
                <w:sz w:val="18"/>
                <w:szCs w:val="18"/>
                <w:u w:val="single"/>
              </w:rPr>
              <w:t>gen-feb 22</w:t>
            </w:r>
          </w:p>
          <w:p w14:paraId="4BB9709A" w14:textId="6538A72D" w:rsidR="00BB48EF" w:rsidRDefault="00BB48EF" w:rsidP="00BB48EF">
            <w:pPr>
              <w:spacing w:before="40" w:after="20"/>
              <w:jc w:val="center"/>
              <w:rPr>
                <w:rFonts w:ascii="Arial Narrow" w:hAnsi="Arial Narrow"/>
                <w:sz w:val="18"/>
                <w:szCs w:val="18"/>
                <w:u w:val="single"/>
              </w:rPr>
            </w:pPr>
            <w:r>
              <w:rPr>
                <w:rFonts w:ascii="Arial Narrow" w:hAnsi="Arial Narrow"/>
                <w:sz w:val="18"/>
                <w:szCs w:val="18"/>
              </w:rPr>
              <w:t>gen-feb 21</w:t>
            </w:r>
          </w:p>
        </w:tc>
        <w:tc>
          <w:tcPr>
            <w:tcW w:w="815" w:type="dxa"/>
            <w:vMerge w:val="restart"/>
            <w:shd w:val="clear" w:color="auto" w:fill="FFFFFF"/>
            <w:vAlign w:val="center"/>
          </w:tcPr>
          <w:p w14:paraId="2421A475" w14:textId="1D90D0B7" w:rsidR="00BB48EF" w:rsidRDefault="00BB48EF" w:rsidP="00BB48EF">
            <w:pPr>
              <w:spacing w:before="40" w:after="20"/>
              <w:jc w:val="center"/>
              <w:rPr>
                <w:rFonts w:ascii="Arial Narrow" w:hAnsi="Arial Narrow"/>
                <w:sz w:val="18"/>
                <w:szCs w:val="18"/>
              </w:rPr>
            </w:pPr>
            <w:r>
              <w:rPr>
                <w:rFonts w:ascii="Arial Narrow" w:hAnsi="Arial Narrow"/>
                <w:sz w:val="18"/>
                <w:szCs w:val="18"/>
              </w:rPr>
              <w:t>feb 2022</w:t>
            </w:r>
          </w:p>
        </w:tc>
        <w:tc>
          <w:tcPr>
            <w:tcW w:w="870" w:type="dxa"/>
            <w:gridSpan w:val="2"/>
            <w:vMerge w:val="restart"/>
            <w:shd w:val="clear" w:color="auto" w:fill="FFFFFF"/>
            <w:vAlign w:val="center"/>
          </w:tcPr>
          <w:p w14:paraId="39AEDC91" w14:textId="427EC3AE" w:rsidR="00BB48EF" w:rsidRDefault="00BB48EF" w:rsidP="00BB48EF">
            <w:pPr>
              <w:spacing w:before="40" w:after="20"/>
              <w:jc w:val="center"/>
              <w:rPr>
                <w:rFonts w:ascii="Arial Narrow" w:hAnsi="Arial Narrow"/>
                <w:sz w:val="18"/>
                <w:szCs w:val="18"/>
              </w:rPr>
            </w:pPr>
            <w:r>
              <w:rPr>
                <w:rFonts w:ascii="Arial Narrow" w:hAnsi="Arial Narrow"/>
                <w:sz w:val="18"/>
                <w:szCs w:val="18"/>
              </w:rPr>
              <w:t>gen-feb 22</w:t>
            </w:r>
          </w:p>
        </w:tc>
      </w:tr>
      <w:tr w:rsidR="00BB48EF" w14:paraId="063A3310" w14:textId="77777777" w:rsidTr="00407BC3">
        <w:trPr>
          <w:trHeight w:val="427"/>
        </w:trPr>
        <w:tc>
          <w:tcPr>
            <w:tcW w:w="1628" w:type="dxa"/>
            <w:vMerge/>
            <w:tcBorders>
              <w:bottom w:val="single" w:sz="4" w:space="0" w:color="auto"/>
            </w:tcBorders>
            <w:vAlign w:val="center"/>
          </w:tcPr>
          <w:p w14:paraId="211CA595" w14:textId="77777777" w:rsidR="00BB48EF" w:rsidRDefault="00BB48EF" w:rsidP="004B739E">
            <w:pPr>
              <w:spacing w:before="40" w:after="20"/>
              <w:rPr>
                <w:rFonts w:ascii="Arial Narrow" w:hAnsi="Arial Narrow"/>
                <w:sz w:val="18"/>
              </w:rPr>
            </w:pPr>
          </w:p>
        </w:tc>
        <w:tc>
          <w:tcPr>
            <w:tcW w:w="774" w:type="dxa"/>
            <w:vMerge/>
            <w:tcBorders>
              <w:bottom w:val="single" w:sz="4" w:space="0" w:color="auto"/>
            </w:tcBorders>
            <w:shd w:val="clear" w:color="auto" w:fill="FFFFFF"/>
            <w:vAlign w:val="center"/>
          </w:tcPr>
          <w:p w14:paraId="63090591" w14:textId="77777777" w:rsidR="00BB48EF" w:rsidRDefault="00BB48EF" w:rsidP="004B739E">
            <w:pPr>
              <w:spacing w:before="40" w:after="20"/>
              <w:jc w:val="center"/>
              <w:rPr>
                <w:sz w:val="16"/>
                <w:lang w:eastAsia="ar-SA"/>
              </w:rPr>
            </w:pPr>
          </w:p>
        </w:tc>
        <w:tc>
          <w:tcPr>
            <w:tcW w:w="1066" w:type="dxa"/>
            <w:vMerge/>
            <w:tcBorders>
              <w:bottom w:val="single" w:sz="4" w:space="0" w:color="auto"/>
            </w:tcBorders>
            <w:shd w:val="clear" w:color="auto" w:fill="FFFFFF"/>
            <w:vAlign w:val="center"/>
          </w:tcPr>
          <w:p w14:paraId="6C276D9B" w14:textId="77777777" w:rsidR="00BB48EF" w:rsidRDefault="00BB48EF" w:rsidP="004B739E">
            <w:pPr>
              <w:spacing w:before="40" w:after="20"/>
              <w:jc w:val="center"/>
              <w:rPr>
                <w:rFonts w:ascii="Arial Narrow" w:hAnsi="Arial Narrow"/>
                <w:sz w:val="16"/>
              </w:rPr>
            </w:pPr>
          </w:p>
        </w:tc>
        <w:tc>
          <w:tcPr>
            <w:tcW w:w="711" w:type="dxa"/>
            <w:vMerge/>
            <w:tcBorders>
              <w:bottom w:val="single" w:sz="4" w:space="0" w:color="auto"/>
            </w:tcBorders>
            <w:shd w:val="clear" w:color="auto" w:fill="FFFFFF"/>
            <w:vAlign w:val="center"/>
          </w:tcPr>
          <w:p w14:paraId="3FA4BCA8" w14:textId="77777777" w:rsidR="00BB48EF" w:rsidRDefault="00BB48EF" w:rsidP="004B739E">
            <w:pPr>
              <w:spacing w:before="40" w:after="20"/>
              <w:jc w:val="center"/>
              <w:rPr>
                <w:sz w:val="16"/>
                <w:lang w:eastAsia="ar-SA"/>
              </w:rPr>
            </w:pPr>
          </w:p>
        </w:tc>
        <w:tc>
          <w:tcPr>
            <w:tcW w:w="854" w:type="dxa"/>
            <w:vMerge/>
            <w:tcBorders>
              <w:bottom w:val="single" w:sz="4" w:space="0" w:color="auto"/>
            </w:tcBorders>
            <w:shd w:val="clear" w:color="auto" w:fill="FFFFFF"/>
            <w:vAlign w:val="center"/>
          </w:tcPr>
          <w:p w14:paraId="2DE661DB" w14:textId="77777777" w:rsidR="00BB48EF" w:rsidRDefault="00BB48EF" w:rsidP="004B739E">
            <w:pPr>
              <w:spacing w:before="40" w:after="20"/>
              <w:jc w:val="center"/>
              <w:rPr>
                <w:rFonts w:ascii="Arial Narrow" w:hAnsi="Arial Narrow"/>
                <w:sz w:val="16"/>
              </w:rPr>
            </w:pPr>
          </w:p>
        </w:tc>
        <w:tc>
          <w:tcPr>
            <w:tcW w:w="709" w:type="dxa"/>
            <w:vMerge/>
            <w:tcBorders>
              <w:bottom w:val="single" w:sz="4" w:space="0" w:color="auto"/>
            </w:tcBorders>
            <w:shd w:val="clear" w:color="auto" w:fill="FFFFFF"/>
            <w:vAlign w:val="center"/>
          </w:tcPr>
          <w:p w14:paraId="7A44ECD1" w14:textId="77777777" w:rsidR="00BB48EF" w:rsidRDefault="00BB48EF" w:rsidP="004B739E">
            <w:pPr>
              <w:spacing w:before="40" w:after="20"/>
              <w:jc w:val="center"/>
              <w:rPr>
                <w:sz w:val="16"/>
                <w:lang w:eastAsia="ar-SA"/>
              </w:rPr>
            </w:pPr>
          </w:p>
        </w:tc>
        <w:tc>
          <w:tcPr>
            <w:tcW w:w="1134" w:type="dxa"/>
            <w:vMerge/>
            <w:tcBorders>
              <w:bottom w:val="single" w:sz="4" w:space="0" w:color="auto"/>
            </w:tcBorders>
            <w:shd w:val="clear" w:color="auto" w:fill="FFFFFF"/>
            <w:vAlign w:val="center"/>
          </w:tcPr>
          <w:p w14:paraId="413DFB19" w14:textId="77777777" w:rsidR="00BB48EF" w:rsidRDefault="00BB48EF" w:rsidP="004B739E">
            <w:pPr>
              <w:spacing w:before="40" w:after="20"/>
              <w:jc w:val="center"/>
              <w:rPr>
                <w:rFonts w:ascii="Arial Narrow" w:hAnsi="Arial Narrow"/>
                <w:sz w:val="16"/>
              </w:rPr>
            </w:pPr>
          </w:p>
        </w:tc>
        <w:tc>
          <w:tcPr>
            <w:tcW w:w="731" w:type="dxa"/>
            <w:vMerge/>
            <w:tcBorders>
              <w:bottom w:val="single" w:sz="4" w:space="0" w:color="auto"/>
            </w:tcBorders>
            <w:shd w:val="clear" w:color="auto" w:fill="FFFFFF"/>
            <w:vAlign w:val="center"/>
          </w:tcPr>
          <w:p w14:paraId="01D6BA97" w14:textId="77777777" w:rsidR="00BB48EF" w:rsidRDefault="00BB48EF" w:rsidP="004B739E">
            <w:pPr>
              <w:spacing w:before="40" w:after="20"/>
              <w:jc w:val="center"/>
              <w:rPr>
                <w:sz w:val="16"/>
                <w:lang w:eastAsia="ar-SA"/>
              </w:rPr>
            </w:pPr>
          </w:p>
        </w:tc>
        <w:tc>
          <w:tcPr>
            <w:tcW w:w="972" w:type="dxa"/>
            <w:gridSpan w:val="2"/>
            <w:vMerge/>
            <w:tcBorders>
              <w:bottom w:val="single" w:sz="4" w:space="0" w:color="auto"/>
            </w:tcBorders>
            <w:shd w:val="clear" w:color="auto" w:fill="FFFFFF"/>
            <w:vAlign w:val="center"/>
          </w:tcPr>
          <w:p w14:paraId="25C0D16E" w14:textId="77777777" w:rsidR="00BB48EF" w:rsidRDefault="00BB48EF" w:rsidP="004B739E">
            <w:pPr>
              <w:spacing w:before="40" w:after="20"/>
              <w:jc w:val="center"/>
              <w:rPr>
                <w:rFonts w:ascii="Arial Narrow" w:hAnsi="Arial Narrow"/>
                <w:sz w:val="16"/>
              </w:rPr>
            </w:pPr>
          </w:p>
        </w:tc>
        <w:tc>
          <w:tcPr>
            <w:tcW w:w="815" w:type="dxa"/>
            <w:vMerge/>
            <w:tcBorders>
              <w:bottom w:val="single" w:sz="4" w:space="0" w:color="auto"/>
            </w:tcBorders>
            <w:shd w:val="clear" w:color="auto" w:fill="FFFFFF"/>
            <w:vAlign w:val="center"/>
          </w:tcPr>
          <w:p w14:paraId="712F20A2" w14:textId="77777777" w:rsidR="00BB48EF" w:rsidRDefault="00BB48EF" w:rsidP="004B739E">
            <w:pPr>
              <w:spacing w:before="40" w:after="20"/>
              <w:jc w:val="center"/>
              <w:rPr>
                <w:rFonts w:ascii="Arial Narrow" w:hAnsi="Arial Narrow"/>
                <w:sz w:val="16"/>
              </w:rPr>
            </w:pPr>
          </w:p>
        </w:tc>
        <w:tc>
          <w:tcPr>
            <w:tcW w:w="870" w:type="dxa"/>
            <w:gridSpan w:val="2"/>
            <w:vMerge/>
            <w:tcBorders>
              <w:bottom w:val="single" w:sz="4" w:space="0" w:color="auto"/>
            </w:tcBorders>
            <w:shd w:val="clear" w:color="auto" w:fill="FFFFFF"/>
            <w:vAlign w:val="center"/>
          </w:tcPr>
          <w:p w14:paraId="3803D61F" w14:textId="77777777" w:rsidR="00BB48EF" w:rsidRDefault="00BB48EF" w:rsidP="004B739E">
            <w:pPr>
              <w:spacing w:before="40" w:after="20"/>
              <w:jc w:val="center"/>
              <w:rPr>
                <w:rFonts w:ascii="Arial Narrow" w:hAnsi="Arial Narrow"/>
                <w:sz w:val="16"/>
              </w:rPr>
            </w:pPr>
          </w:p>
        </w:tc>
      </w:tr>
      <w:tr w:rsidR="00407BC3" w:rsidRPr="005D27EB" w14:paraId="4AFA6DA2" w14:textId="77777777" w:rsidTr="00407BC3">
        <w:trPr>
          <w:trHeight w:val="255"/>
        </w:trPr>
        <w:tc>
          <w:tcPr>
            <w:tcW w:w="1628" w:type="dxa"/>
          </w:tcPr>
          <w:p w14:paraId="01C5B173" w14:textId="77777777" w:rsidR="00407BC3" w:rsidRDefault="00407BC3" w:rsidP="00407BC3">
            <w:pPr>
              <w:spacing w:before="40"/>
              <w:rPr>
                <w:rFonts w:ascii="Arial Narrow" w:hAnsi="Arial Narrow"/>
                <w:sz w:val="18"/>
              </w:rPr>
            </w:pPr>
            <w:r>
              <w:rPr>
                <w:rFonts w:ascii="Arial Narrow" w:hAnsi="Arial Narrow"/>
                <w:sz w:val="18"/>
              </w:rPr>
              <w:t>Beni di consumo</w:t>
            </w:r>
          </w:p>
        </w:tc>
        <w:tc>
          <w:tcPr>
            <w:tcW w:w="774" w:type="dxa"/>
            <w:shd w:val="clear" w:color="auto" w:fill="D9D9D9"/>
            <w:vAlign w:val="bottom"/>
          </w:tcPr>
          <w:p w14:paraId="18354AF1" w14:textId="13195FE9" w:rsidR="00407BC3" w:rsidRDefault="00407BC3" w:rsidP="00407BC3">
            <w:pPr>
              <w:jc w:val="center"/>
              <w:rPr>
                <w:rFonts w:ascii="Arial Narrow" w:hAnsi="Arial Narrow"/>
                <w:sz w:val="18"/>
                <w:szCs w:val="18"/>
              </w:rPr>
            </w:pPr>
            <w:r>
              <w:rPr>
                <w:rFonts w:ascii="Arial Narrow" w:hAnsi="Arial Narrow"/>
                <w:sz w:val="18"/>
                <w:szCs w:val="18"/>
              </w:rPr>
              <w:t>+5,5</w:t>
            </w:r>
          </w:p>
        </w:tc>
        <w:tc>
          <w:tcPr>
            <w:tcW w:w="1066" w:type="dxa"/>
            <w:shd w:val="clear" w:color="auto" w:fill="FFFFFF"/>
            <w:vAlign w:val="bottom"/>
          </w:tcPr>
          <w:p w14:paraId="4F88C1F0" w14:textId="27453AEB" w:rsidR="00407BC3" w:rsidRDefault="00407BC3" w:rsidP="00407BC3">
            <w:pPr>
              <w:jc w:val="center"/>
              <w:rPr>
                <w:rFonts w:ascii="Arial Narrow" w:hAnsi="Arial Narrow"/>
                <w:sz w:val="18"/>
                <w:szCs w:val="18"/>
              </w:rPr>
            </w:pPr>
            <w:r>
              <w:rPr>
                <w:rFonts w:ascii="Arial Narrow" w:hAnsi="Arial Narrow"/>
                <w:sz w:val="18"/>
                <w:szCs w:val="18"/>
              </w:rPr>
              <w:t>+6,7</w:t>
            </w:r>
          </w:p>
        </w:tc>
        <w:tc>
          <w:tcPr>
            <w:tcW w:w="711" w:type="dxa"/>
            <w:shd w:val="clear" w:color="auto" w:fill="D9D9D9"/>
            <w:vAlign w:val="bottom"/>
          </w:tcPr>
          <w:p w14:paraId="4C85027B" w14:textId="54072E41" w:rsidR="00407BC3" w:rsidRDefault="00407BC3" w:rsidP="00407BC3">
            <w:pPr>
              <w:jc w:val="center"/>
              <w:rPr>
                <w:rFonts w:ascii="Arial Narrow" w:hAnsi="Arial Narrow"/>
                <w:sz w:val="18"/>
                <w:szCs w:val="18"/>
              </w:rPr>
            </w:pPr>
            <w:r>
              <w:rPr>
                <w:rFonts w:ascii="Arial Narrow" w:hAnsi="Arial Narrow"/>
                <w:sz w:val="18"/>
                <w:szCs w:val="18"/>
              </w:rPr>
              <w:t>+21,5</w:t>
            </w:r>
          </w:p>
        </w:tc>
        <w:tc>
          <w:tcPr>
            <w:tcW w:w="854" w:type="dxa"/>
            <w:shd w:val="clear" w:color="auto" w:fill="FFFFFF"/>
            <w:vAlign w:val="bottom"/>
          </w:tcPr>
          <w:p w14:paraId="25BD10E9" w14:textId="68BA45C1" w:rsidR="00407BC3" w:rsidRDefault="00407BC3" w:rsidP="00407BC3">
            <w:pPr>
              <w:jc w:val="center"/>
              <w:rPr>
                <w:rFonts w:ascii="Arial Narrow" w:hAnsi="Arial Narrow"/>
                <w:sz w:val="18"/>
                <w:szCs w:val="18"/>
              </w:rPr>
            </w:pPr>
            <w:r>
              <w:rPr>
                <w:rFonts w:ascii="Arial Narrow" w:hAnsi="Arial Narrow"/>
                <w:sz w:val="18"/>
                <w:szCs w:val="18"/>
              </w:rPr>
              <w:t>+18,5</w:t>
            </w:r>
          </w:p>
        </w:tc>
        <w:tc>
          <w:tcPr>
            <w:tcW w:w="709" w:type="dxa"/>
            <w:shd w:val="clear" w:color="auto" w:fill="D9D9D9"/>
            <w:vAlign w:val="bottom"/>
          </w:tcPr>
          <w:p w14:paraId="613E8785" w14:textId="0AE72D44" w:rsidR="00407BC3" w:rsidRDefault="00407BC3" w:rsidP="00407BC3">
            <w:pPr>
              <w:jc w:val="center"/>
              <w:rPr>
                <w:rFonts w:ascii="Arial Narrow" w:hAnsi="Arial Narrow"/>
                <w:sz w:val="18"/>
                <w:szCs w:val="18"/>
              </w:rPr>
            </w:pPr>
            <w:r>
              <w:rPr>
                <w:rFonts w:ascii="Arial Narrow" w:hAnsi="Arial Narrow"/>
                <w:sz w:val="18"/>
                <w:szCs w:val="18"/>
              </w:rPr>
              <w:t>+2,5</w:t>
            </w:r>
          </w:p>
        </w:tc>
        <w:tc>
          <w:tcPr>
            <w:tcW w:w="1134" w:type="dxa"/>
            <w:shd w:val="clear" w:color="auto" w:fill="FFFFFF"/>
            <w:vAlign w:val="bottom"/>
          </w:tcPr>
          <w:p w14:paraId="36E1E118" w14:textId="24B61961" w:rsidR="00407BC3" w:rsidRDefault="00407BC3" w:rsidP="00407BC3">
            <w:pPr>
              <w:jc w:val="center"/>
              <w:rPr>
                <w:rFonts w:ascii="Arial Narrow" w:hAnsi="Arial Narrow"/>
                <w:sz w:val="18"/>
                <w:szCs w:val="18"/>
              </w:rPr>
            </w:pPr>
            <w:r>
              <w:rPr>
                <w:rFonts w:ascii="Arial Narrow" w:hAnsi="Arial Narrow"/>
                <w:sz w:val="18"/>
                <w:szCs w:val="18"/>
              </w:rPr>
              <w:t>+9,4</w:t>
            </w:r>
          </w:p>
        </w:tc>
        <w:tc>
          <w:tcPr>
            <w:tcW w:w="731" w:type="dxa"/>
            <w:shd w:val="clear" w:color="auto" w:fill="D9D9D9"/>
            <w:vAlign w:val="bottom"/>
          </w:tcPr>
          <w:p w14:paraId="12851F27" w14:textId="6CB964BD" w:rsidR="00407BC3" w:rsidRDefault="00407BC3" w:rsidP="00407BC3">
            <w:pPr>
              <w:jc w:val="center"/>
              <w:rPr>
                <w:rFonts w:ascii="Arial Narrow" w:hAnsi="Arial Narrow"/>
                <w:sz w:val="18"/>
                <w:szCs w:val="18"/>
              </w:rPr>
            </w:pPr>
            <w:r>
              <w:rPr>
                <w:rFonts w:ascii="Arial Narrow" w:hAnsi="Arial Narrow"/>
                <w:sz w:val="18"/>
                <w:szCs w:val="18"/>
              </w:rPr>
              <w:t>+33,0</w:t>
            </w:r>
          </w:p>
        </w:tc>
        <w:tc>
          <w:tcPr>
            <w:tcW w:w="972" w:type="dxa"/>
            <w:gridSpan w:val="2"/>
            <w:shd w:val="clear" w:color="auto" w:fill="FFFFFF"/>
            <w:vAlign w:val="bottom"/>
          </w:tcPr>
          <w:p w14:paraId="1808CEF2" w14:textId="743EB857" w:rsidR="00407BC3" w:rsidRDefault="00407BC3" w:rsidP="00407BC3">
            <w:pPr>
              <w:jc w:val="center"/>
              <w:rPr>
                <w:rFonts w:ascii="Arial Narrow" w:hAnsi="Arial Narrow"/>
                <w:sz w:val="18"/>
                <w:szCs w:val="18"/>
              </w:rPr>
            </w:pPr>
            <w:r>
              <w:rPr>
                <w:rFonts w:ascii="Arial Narrow" w:hAnsi="Arial Narrow"/>
                <w:sz w:val="18"/>
                <w:szCs w:val="18"/>
              </w:rPr>
              <w:t>+33,4</w:t>
            </w:r>
          </w:p>
        </w:tc>
        <w:tc>
          <w:tcPr>
            <w:tcW w:w="815" w:type="dxa"/>
            <w:shd w:val="clear" w:color="auto" w:fill="D9D9D9"/>
            <w:vAlign w:val="bottom"/>
          </w:tcPr>
          <w:p w14:paraId="24F7E119" w14:textId="28DA58E1" w:rsidR="00407BC3" w:rsidRDefault="00407BC3" w:rsidP="00407BC3">
            <w:pPr>
              <w:jc w:val="center"/>
              <w:rPr>
                <w:rFonts w:ascii="Arial Narrow" w:hAnsi="Arial Narrow"/>
                <w:sz w:val="18"/>
                <w:szCs w:val="18"/>
              </w:rPr>
            </w:pPr>
            <w:r>
              <w:rPr>
                <w:rFonts w:ascii="Arial Narrow" w:hAnsi="Arial Narrow"/>
                <w:sz w:val="18"/>
                <w:szCs w:val="18"/>
              </w:rPr>
              <w:t>+3.315</w:t>
            </w:r>
          </w:p>
        </w:tc>
        <w:tc>
          <w:tcPr>
            <w:tcW w:w="870" w:type="dxa"/>
            <w:gridSpan w:val="2"/>
            <w:shd w:val="clear" w:color="auto" w:fill="FFFFFF"/>
            <w:vAlign w:val="bottom"/>
          </w:tcPr>
          <w:p w14:paraId="548344FD" w14:textId="52C9E6A3" w:rsidR="00407BC3" w:rsidRDefault="00407BC3" w:rsidP="00407BC3">
            <w:pPr>
              <w:jc w:val="center"/>
              <w:rPr>
                <w:rFonts w:ascii="Arial Narrow" w:hAnsi="Arial Narrow"/>
                <w:sz w:val="18"/>
                <w:szCs w:val="18"/>
              </w:rPr>
            </w:pPr>
            <w:r>
              <w:rPr>
                <w:rFonts w:ascii="Arial Narrow" w:hAnsi="Arial Narrow"/>
                <w:sz w:val="18"/>
                <w:szCs w:val="18"/>
              </w:rPr>
              <w:t>+5.271</w:t>
            </w:r>
          </w:p>
        </w:tc>
      </w:tr>
      <w:tr w:rsidR="00407BC3" w:rsidRPr="005D27EB" w14:paraId="789AB03C" w14:textId="77777777" w:rsidTr="00407BC3">
        <w:trPr>
          <w:trHeight w:val="255"/>
        </w:trPr>
        <w:tc>
          <w:tcPr>
            <w:tcW w:w="1628" w:type="dxa"/>
          </w:tcPr>
          <w:p w14:paraId="044CC3E3" w14:textId="77777777" w:rsidR="00407BC3" w:rsidRDefault="00407BC3" w:rsidP="00407BC3">
            <w:pPr>
              <w:spacing w:before="40"/>
              <w:rPr>
                <w:rFonts w:ascii="Arial Narrow" w:hAnsi="Arial Narrow"/>
                <w:sz w:val="18"/>
              </w:rPr>
            </w:pPr>
            <w:r>
              <w:rPr>
                <w:rFonts w:ascii="Arial Narrow" w:hAnsi="Arial Narrow"/>
                <w:sz w:val="18"/>
              </w:rPr>
              <w:t xml:space="preserve"> durevoli</w:t>
            </w:r>
          </w:p>
        </w:tc>
        <w:tc>
          <w:tcPr>
            <w:tcW w:w="774" w:type="dxa"/>
            <w:shd w:val="clear" w:color="auto" w:fill="D9D9D9"/>
            <w:vAlign w:val="bottom"/>
          </w:tcPr>
          <w:p w14:paraId="10037B63" w14:textId="69F1FC19" w:rsidR="00407BC3" w:rsidRDefault="00407BC3" w:rsidP="00407BC3">
            <w:pPr>
              <w:jc w:val="center"/>
              <w:rPr>
                <w:rFonts w:ascii="Arial Narrow" w:hAnsi="Arial Narrow"/>
                <w:sz w:val="18"/>
                <w:szCs w:val="18"/>
              </w:rPr>
            </w:pPr>
            <w:r>
              <w:rPr>
                <w:rFonts w:ascii="Arial Narrow" w:hAnsi="Arial Narrow"/>
                <w:sz w:val="18"/>
                <w:szCs w:val="18"/>
              </w:rPr>
              <w:t>-0,3</w:t>
            </w:r>
          </w:p>
        </w:tc>
        <w:tc>
          <w:tcPr>
            <w:tcW w:w="1066" w:type="dxa"/>
            <w:shd w:val="clear" w:color="auto" w:fill="FFFFFF"/>
            <w:vAlign w:val="bottom"/>
          </w:tcPr>
          <w:p w14:paraId="70A146F9" w14:textId="460DC724" w:rsidR="00407BC3" w:rsidRDefault="00407BC3" w:rsidP="00407BC3">
            <w:pPr>
              <w:jc w:val="center"/>
              <w:rPr>
                <w:rFonts w:ascii="Arial Narrow" w:hAnsi="Arial Narrow"/>
                <w:sz w:val="18"/>
                <w:szCs w:val="18"/>
              </w:rPr>
            </w:pPr>
            <w:r>
              <w:rPr>
                <w:rFonts w:ascii="Arial Narrow" w:hAnsi="Arial Narrow"/>
                <w:sz w:val="18"/>
                <w:szCs w:val="18"/>
              </w:rPr>
              <w:t>+2,9</w:t>
            </w:r>
          </w:p>
        </w:tc>
        <w:tc>
          <w:tcPr>
            <w:tcW w:w="711" w:type="dxa"/>
            <w:shd w:val="clear" w:color="auto" w:fill="D9D9D9"/>
            <w:vAlign w:val="bottom"/>
          </w:tcPr>
          <w:p w14:paraId="762CBFA1" w14:textId="4B5952B3" w:rsidR="00407BC3" w:rsidRDefault="00407BC3" w:rsidP="00407BC3">
            <w:pPr>
              <w:jc w:val="center"/>
              <w:rPr>
                <w:rFonts w:ascii="Arial Narrow" w:hAnsi="Arial Narrow"/>
                <w:sz w:val="18"/>
                <w:szCs w:val="18"/>
              </w:rPr>
            </w:pPr>
            <w:r>
              <w:rPr>
                <w:rFonts w:ascii="Arial Narrow" w:hAnsi="Arial Narrow"/>
                <w:sz w:val="18"/>
                <w:szCs w:val="18"/>
              </w:rPr>
              <w:t>+20,6</w:t>
            </w:r>
          </w:p>
        </w:tc>
        <w:tc>
          <w:tcPr>
            <w:tcW w:w="854" w:type="dxa"/>
            <w:shd w:val="clear" w:color="auto" w:fill="FFFFFF"/>
            <w:vAlign w:val="bottom"/>
          </w:tcPr>
          <w:p w14:paraId="2DC08963" w14:textId="23F63DE4" w:rsidR="00407BC3" w:rsidRDefault="00407BC3" w:rsidP="00407BC3">
            <w:pPr>
              <w:jc w:val="center"/>
              <w:rPr>
                <w:rFonts w:ascii="Arial Narrow" w:hAnsi="Arial Narrow"/>
                <w:sz w:val="18"/>
                <w:szCs w:val="18"/>
              </w:rPr>
            </w:pPr>
            <w:r>
              <w:rPr>
                <w:rFonts w:ascii="Arial Narrow" w:hAnsi="Arial Narrow"/>
                <w:sz w:val="18"/>
                <w:szCs w:val="18"/>
              </w:rPr>
              <w:t>+20,0</w:t>
            </w:r>
          </w:p>
        </w:tc>
        <w:tc>
          <w:tcPr>
            <w:tcW w:w="709" w:type="dxa"/>
            <w:shd w:val="clear" w:color="auto" w:fill="D9D9D9"/>
            <w:vAlign w:val="bottom"/>
          </w:tcPr>
          <w:p w14:paraId="4E636538" w14:textId="2866380C" w:rsidR="00407BC3" w:rsidRDefault="00407BC3" w:rsidP="00407BC3">
            <w:pPr>
              <w:jc w:val="center"/>
              <w:rPr>
                <w:rFonts w:ascii="Arial Narrow" w:hAnsi="Arial Narrow"/>
                <w:sz w:val="18"/>
                <w:szCs w:val="18"/>
              </w:rPr>
            </w:pPr>
            <w:r>
              <w:rPr>
                <w:rFonts w:ascii="Arial Narrow" w:hAnsi="Arial Narrow"/>
                <w:sz w:val="18"/>
                <w:szCs w:val="18"/>
              </w:rPr>
              <w:t>+2,6</w:t>
            </w:r>
          </w:p>
        </w:tc>
        <w:tc>
          <w:tcPr>
            <w:tcW w:w="1134" w:type="dxa"/>
            <w:shd w:val="clear" w:color="auto" w:fill="FFFFFF"/>
            <w:vAlign w:val="bottom"/>
          </w:tcPr>
          <w:p w14:paraId="562EEF68" w14:textId="0F01919D" w:rsidR="00407BC3" w:rsidRDefault="00407BC3" w:rsidP="00407BC3">
            <w:pPr>
              <w:jc w:val="center"/>
              <w:rPr>
                <w:rFonts w:ascii="Arial Narrow" w:hAnsi="Arial Narrow"/>
                <w:sz w:val="18"/>
                <w:szCs w:val="18"/>
              </w:rPr>
            </w:pPr>
            <w:r>
              <w:rPr>
                <w:rFonts w:ascii="Arial Narrow" w:hAnsi="Arial Narrow"/>
                <w:sz w:val="18"/>
                <w:szCs w:val="18"/>
              </w:rPr>
              <w:t>+9,6</w:t>
            </w:r>
          </w:p>
        </w:tc>
        <w:tc>
          <w:tcPr>
            <w:tcW w:w="731" w:type="dxa"/>
            <w:shd w:val="clear" w:color="auto" w:fill="D9D9D9"/>
            <w:vAlign w:val="bottom"/>
          </w:tcPr>
          <w:p w14:paraId="61A34F5B" w14:textId="793886B9" w:rsidR="00407BC3" w:rsidRDefault="00407BC3" w:rsidP="00407BC3">
            <w:pPr>
              <w:jc w:val="center"/>
              <w:rPr>
                <w:rFonts w:ascii="Arial Narrow" w:hAnsi="Arial Narrow"/>
                <w:sz w:val="18"/>
                <w:szCs w:val="18"/>
              </w:rPr>
            </w:pPr>
            <w:r>
              <w:rPr>
                <w:rFonts w:ascii="Arial Narrow" w:hAnsi="Arial Narrow"/>
                <w:sz w:val="18"/>
                <w:szCs w:val="18"/>
              </w:rPr>
              <w:t>+30,6</w:t>
            </w:r>
          </w:p>
        </w:tc>
        <w:tc>
          <w:tcPr>
            <w:tcW w:w="972" w:type="dxa"/>
            <w:gridSpan w:val="2"/>
            <w:shd w:val="clear" w:color="auto" w:fill="FFFFFF"/>
            <w:vAlign w:val="bottom"/>
          </w:tcPr>
          <w:p w14:paraId="51284973" w14:textId="63711E23" w:rsidR="00407BC3" w:rsidRDefault="00407BC3" w:rsidP="00407BC3">
            <w:pPr>
              <w:jc w:val="center"/>
              <w:rPr>
                <w:rFonts w:ascii="Arial Narrow" w:hAnsi="Arial Narrow"/>
                <w:sz w:val="18"/>
                <w:szCs w:val="18"/>
              </w:rPr>
            </w:pPr>
            <w:r>
              <w:rPr>
                <w:rFonts w:ascii="Arial Narrow" w:hAnsi="Arial Narrow"/>
                <w:sz w:val="18"/>
                <w:szCs w:val="18"/>
              </w:rPr>
              <w:t>+32,3</w:t>
            </w:r>
          </w:p>
        </w:tc>
        <w:tc>
          <w:tcPr>
            <w:tcW w:w="815" w:type="dxa"/>
            <w:shd w:val="clear" w:color="auto" w:fill="D9D9D9"/>
            <w:vAlign w:val="bottom"/>
          </w:tcPr>
          <w:p w14:paraId="11969021" w14:textId="19D97826" w:rsidR="00407BC3" w:rsidRDefault="00407BC3" w:rsidP="00407BC3">
            <w:pPr>
              <w:jc w:val="center"/>
              <w:rPr>
                <w:rFonts w:ascii="Arial Narrow" w:hAnsi="Arial Narrow"/>
                <w:sz w:val="18"/>
                <w:szCs w:val="18"/>
              </w:rPr>
            </w:pPr>
            <w:r>
              <w:rPr>
                <w:rFonts w:ascii="Arial Narrow" w:hAnsi="Arial Narrow"/>
                <w:sz w:val="18"/>
                <w:szCs w:val="18"/>
              </w:rPr>
              <w:t>+731</w:t>
            </w:r>
          </w:p>
        </w:tc>
        <w:tc>
          <w:tcPr>
            <w:tcW w:w="870" w:type="dxa"/>
            <w:gridSpan w:val="2"/>
            <w:shd w:val="clear" w:color="auto" w:fill="FFFFFF"/>
            <w:vAlign w:val="bottom"/>
          </w:tcPr>
          <w:p w14:paraId="5824032D" w14:textId="0D915F87" w:rsidR="00407BC3" w:rsidRDefault="00407BC3" w:rsidP="00407BC3">
            <w:pPr>
              <w:jc w:val="center"/>
              <w:rPr>
                <w:rFonts w:ascii="Arial Narrow" w:hAnsi="Arial Narrow"/>
                <w:sz w:val="18"/>
                <w:szCs w:val="18"/>
              </w:rPr>
            </w:pPr>
            <w:r>
              <w:rPr>
                <w:rFonts w:ascii="Arial Narrow" w:hAnsi="Arial Narrow"/>
                <w:sz w:val="18"/>
                <w:szCs w:val="18"/>
              </w:rPr>
              <w:t>+1.109</w:t>
            </w:r>
          </w:p>
        </w:tc>
      </w:tr>
      <w:tr w:rsidR="00407BC3" w:rsidRPr="005D27EB" w14:paraId="5A6F6566" w14:textId="77777777" w:rsidTr="00407BC3">
        <w:trPr>
          <w:trHeight w:val="255"/>
        </w:trPr>
        <w:tc>
          <w:tcPr>
            <w:tcW w:w="1628" w:type="dxa"/>
          </w:tcPr>
          <w:p w14:paraId="6167D44C" w14:textId="77777777" w:rsidR="00407BC3" w:rsidRDefault="00407BC3" w:rsidP="00407BC3">
            <w:pPr>
              <w:spacing w:before="40"/>
              <w:rPr>
                <w:rFonts w:ascii="Arial Narrow" w:hAnsi="Arial Narrow"/>
                <w:sz w:val="18"/>
              </w:rPr>
            </w:pPr>
            <w:r>
              <w:rPr>
                <w:rFonts w:ascii="Arial Narrow" w:hAnsi="Arial Narrow"/>
                <w:sz w:val="18"/>
              </w:rPr>
              <w:t xml:space="preserve"> non durevoli</w:t>
            </w:r>
          </w:p>
        </w:tc>
        <w:tc>
          <w:tcPr>
            <w:tcW w:w="774" w:type="dxa"/>
            <w:shd w:val="clear" w:color="auto" w:fill="D9D9D9"/>
            <w:vAlign w:val="bottom"/>
          </w:tcPr>
          <w:p w14:paraId="67485407" w14:textId="7FD5CEEE" w:rsidR="00407BC3" w:rsidRDefault="00407BC3" w:rsidP="00407BC3">
            <w:pPr>
              <w:jc w:val="center"/>
              <w:rPr>
                <w:rFonts w:ascii="Arial Narrow" w:hAnsi="Arial Narrow"/>
                <w:sz w:val="18"/>
                <w:szCs w:val="18"/>
              </w:rPr>
            </w:pPr>
            <w:r>
              <w:rPr>
                <w:rFonts w:ascii="Arial Narrow" w:hAnsi="Arial Narrow"/>
                <w:sz w:val="18"/>
                <w:szCs w:val="18"/>
              </w:rPr>
              <w:t>+7,0</w:t>
            </w:r>
          </w:p>
        </w:tc>
        <w:tc>
          <w:tcPr>
            <w:tcW w:w="1066" w:type="dxa"/>
            <w:shd w:val="clear" w:color="auto" w:fill="FFFFFF"/>
            <w:vAlign w:val="bottom"/>
          </w:tcPr>
          <w:p w14:paraId="5CCC8A60" w14:textId="1BB7B187" w:rsidR="00407BC3" w:rsidRDefault="00407BC3" w:rsidP="00407BC3">
            <w:pPr>
              <w:jc w:val="center"/>
              <w:rPr>
                <w:rFonts w:ascii="Arial Narrow" w:hAnsi="Arial Narrow"/>
                <w:sz w:val="18"/>
                <w:szCs w:val="18"/>
              </w:rPr>
            </w:pPr>
            <w:r>
              <w:rPr>
                <w:rFonts w:ascii="Arial Narrow" w:hAnsi="Arial Narrow"/>
                <w:sz w:val="18"/>
                <w:szCs w:val="18"/>
              </w:rPr>
              <w:t>+7,7</w:t>
            </w:r>
          </w:p>
        </w:tc>
        <w:tc>
          <w:tcPr>
            <w:tcW w:w="711" w:type="dxa"/>
            <w:shd w:val="clear" w:color="auto" w:fill="D9D9D9"/>
            <w:vAlign w:val="bottom"/>
          </w:tcPr>
          <w:p w14:paraId="2DE56C0D" w14:textId="4DA4DD33" w:rsidR="00407BC3" w:rsidRDefault="00407BC3" w:rsidP="00407BC3">
            <w:pPr>
              <w:jc w:val="center"/>
              <w:rPr>
                <w:rFonts w:ascii="Arial Narrow" w:hAnsi="Arial Narrow"/>
                <w:sz w:val="18"/>
                <w:szCs w:val="18"/>
              </w:rPr>
            </w:pPr>
            <w:r>
              <w:rPr>
                <w:rFonts w:ascii="Arial Narrow" w:hAnsi="Arial Narrow"/>
                <w:sz w:val="18"/>
                <w:szCs w:val="18"/>
              </w:rPr>
              <w:t>+21,7</w:t>
            </w:r>
          </w:p>
        </w:tc>
        <w:tc>
          <w:tcPr>
            <w:tcW w:w="854" w:type="dxa"/>
            <w:shd w:val="clear" w:color="auto" w:fill="FFFFFF"/>
            <w:vAlign w:val="bottom"/>
          </w:tcPr>
          <w:p w14:paraId="556F0D22" w14:textId="0ABECB23" w:rsidR="00407BC3" w:rsidRDefault="00407BC3" w:rsidP="00407BC3">
            <w:pPr>
              <w:jc w:val="center"/>
              <w:rPr>
                <w:rFonts w:ascii="Arial Narrow" w:hAnsi="Arial Narrow"/>
                <w:sz w:val="18"/>
                <w:szCs w:val="18"/>
              </w:rPr>
            </w:pPr>
            <w:r>
              <w:rPr>
                <w:rFonts w:ascii="Arial Narrow" w:hAnsi="Arial Narrow"/>
                <w:sz w:val="18"/>
                <w:szCs w:val="18"/>
              </w:rPr>
              <w:t>+18,2</w:t>
            </w:r>
          </w:p>
        </w:tc>
        <w:tc>
          <w:tcPr>
            <w:tcW w:w="709" w:type="dxa"/>
            <w:shd w:val="clear" w:color="auto" w:fill="D9D9D9"/>
            <w:vAlign w:val="bottom"/>
          </w:tcPr>
          <w:p w14:paraId="2057A619" w14:textId="380D4652" w:rsidR="00407BC3" w:rsidRDefault="00407BC3" w:rsidP="00407BC3">
            <w:pPr>
              <w:jc w:val="center"/>
              <w:rPr>
                <w:rFonts w:ascii="Arial Narrow" w:hAnsi="Arial Narrow"/>
                <w:sz w:val="18"/>
                <w:szCs w:val="18"/>
              </w:rPr>
            </w:pPr>
            <w:r>
              <w:rPr>
                <w:rFonts w:ascii="Arial Narrow" w:hAnsi="Arial Narrow"/>
                <w:sz w:val="18"/>
                <w:szCs w:val="18"/>
              </w:rPr>
              <w:t>+2,5</w:t>
            </w:r>
          </w:p>
        </w:tc>
        <w:tc>
          <w:tcPr>
            <w:tcW w:w="1134" w:type="dxa"/>
            <w:shd w:val="clear" w:color="auto" w:fill="FFFFFF"/>
            <w:vAlign w:val="bottom"/>
          </w:tcPr>
          <w:p w14:paraId="5D8BD144" w14:textId="36D207D3" w:rsidR="00407BC3" w:rsidRDefault="00407BC3" w:rsidP="00407BC3">
            <w:pPr>
              <w:jc w:val="center"/>
              <w:rPr>
                <w:rFonts w:ascii="Arial Narrow" w:hAnsi="Arial Narrow"/>
                <w:sz w:val="18"/>
                <w:szCs w:val="18"/>
              </w:rPr>
            </w:pPr>
            <w:r>
              <w:rPr>
                <w:rFonts w:ascii="Arial Narrow" w:hAnsi="Arial Narrow"/>
                <w:sz w:val="18"/>
                <w:szCs w:val="18"/>
              </w:rPr>
              <w:t>+9,3</w:t>
            </w:r>
          </w:p>
        </w:tc>
        <w:tc>
          <w:tcPr>
            <w:tcW w:w="731" w:type="dxa"/>
            <w:shd w:val="clear" w:color="auto" w:fill="D9D9D9"/>
            <w:vAlign w:val="bottom"/>
          </w:tcPr>
          <w:p w14:paraId="57E802C8" w14:textId="683DBE07" w:rsidR="00407BC3" w:rsidRDefault="00407BC3" w:rsidP="00407BC3">
            <w:pPr>
              <w:jc w:val="center"/>
              <w:rPr>
                <w:rFonts w:ascii="Arial Narrow" w:hAnsi="Arial Narrow"/>
                <w:sz w:val="18"/>
                <w:szCs w:val="18"/>
              </w:rPr>
            </w:pPr>
            <w:r>
              <w:rPr>
                <w:rFonts w:ascii="Arial Narrow" w:hAnsi="Arial Narrow"/>
                <w:sz w:val="18"/>
                <w:szCs w:val="18"/>
              </w:rPr>
              <w:t>+33,5</w:t>
            </w:r>
          </w:p>
        </w:tc>
        <w:tc>
          <w:tcPr>
            <w:tcW w:w="972" w:type="dxa"/>
            <w:gridSpan w:val="2"/>
            <w:shd w:val="clear" w:color="auto" w:fill="FFFFFF"/>
            <w:vAlign w:val="bottom"/>
          </w:tcPr>
          <w:p w14:paraId="7ABF8DC4" w14:textId="32EED087" w:rsidR="00407BC3" w:rsidRDefault="00407BC3" w:rsidP="00407BC3">
            <w:pPr>
              <w:jc w:val="center"/>
              <w:rPr>
                <w:rFonts w:ascii="Arial Narrow" w:hAnsi="Arial Narrow"/>
                <w:sz w:val="18"/>
                <w:szCs w:val="18"/>
              </w:rPr>
            </w:pPr>
            <w:r>
              <w:rPr>
                <w:rFonts w:ascii="Arial Narrow" w:hAnsi="Arial Narrow"/>
                <w:sz w:val="18"/>
                <w:szCs w:val="18"/>
              </w:rPr>
              <w:t>+33,6</w:t>
            </w:r>
          </w:p>
        </w:tc>
        <w:tc>
          <w:tcPr>
            <w:tcW w:w="815" w:type="dxa"/>
            <w:shd w:val="clear" w:color="auto" w:fill="D9D9D9"/>
            <w:vAlign w:val="bottom"/>
          </w:tcPr>
          <w:p w14:paraId="21AE939D" w14:textId="5B33CFAC" w:rsidR="00407BC3" w:rsidRDefault="00407BC3" w:rsidP="00407BC3">
            <w:pPr>
              <w:jc w:val="center"/>
              <w:rPr>
                <w:rFonts w:ascii="Arial Narrow" w:hAnsi="Arial Narrow"/>
                <w:sz w:val="18"/>
                <w:szCs w:val="18"/>
              </w:rPr>
            </w:pPr>
            <w:r>
              <w:rPr>
                <w:rFonts w:ascii="Arial Narrow" w:hAnsi="Arial Narrow"/>
                <w:sz w:val="18"/>
                <w:szCs w:val="18"/>
              </w:rPr>
              <w:t>+2.585</w:t>
            </w:r>
          </w:p>
        </w:tc>
        <w:tc>
          <w:tcPr>
            <w:tcW w:w="870" w:type="dxa"/>
            <w:gridSpan w:val="2"/>
            <w:shd w:val="clear" w:color="auto" w:fill="FFFFFF"/>
            <w:vAlign w:val="bottom"/>
          </w:tcPr>
          <w:p w14:paraId="4161A7CE" w14:textId="7FA4315B" w:rsidR="00407BC3" w:rsidRDefault="00407BC3" w:rsidP="00407BC3">
            <w:pPr>
              <w:jc w:val="center"/>
              <w:rPr>
                <w:rFonts w:ascii="Arial Narrow" w:hAnsi="Arial Narrow"/>
                <w:sz w:val="18"/>
                <w:szCs w:val="18"/>
              </w:rPr>
            </w:pPr>
            <w:r>
              <w:rPr>
                <w:rFonts w:ascii="Arial Narrow" w:hAnsi="Arial Narrow"/>
                <w:sz w:val="18"/>
                <w:szCs w:val="18"/>
              </w:rPr>
              <w:t>+4.161</w:t>
            </w:r>
          </w:p>
        </w:tc>
      </w:tr>
      <w:tr w:rsidR="00407BC3" w:rsidRPr="005D27EB" w14:paraId="12488B25" w14:textId="77777777" w:rsidTr="00407BC3">
        <w:trPr>
          <w:trHeight w:val="255"/>
        </w:trPr>
        <w:tc>
          <w:tcPr>
            <w:tcW w:w="1628" w:type="dxa"/>
          </w:tcPr>
          <w:p w14:paraId="7E91D28B" w14:textId="77777777" w:rsidR="00407BC3" w:rsidRDefault="00407BC3" w:rsidP="00407BC3">
            <w:pPr>
              <w:spacing w:before="40"/>
              <w:rPr>
                <w:rFonts w:ascii="Arial Narrow" w:hAnsi="Arial Narrow"/>
                <w:sz w:val="18"/>
              </w:rPr>
            </w:pPr>
            <w:r>
              <w:rPr>
                <w:rFonts w:ascii="Arial Narrow" w:hAnsi="Arial Narrow"/>
                <w:sz w:val="18"/>
              </w:rPr>
              <w:t>Beni strumentali</w:t>
            </w:r>
          </w:p>
        </w:tc>
        <w:tc>
          <w:tcPr>
            <w:tcW w:w="774" w:type="dxa"/>
            <w:shd w:val="clear" w:color="auto" w:fill="D9D9D9"/>
            <w:vAlign w:val="bottom"/>
          </w:tcPr>
          <w:p w14:paraId="3B470C31" w14:textId="5C3FAA51" w:rsidR="00407BC3" w:rsidRDefault="00407BC3" w:rsidP="00407BC3">
            <w:pPr>
              <w:jc w:val="center"/>
              <w:rPr>
                <w:rFonts w:ascii="Arial Narrow" w:hAnsi="Arial Narrow"/>
                <w:sz w:val="18"/>
                <w:szCs w:val="18"/>
              </w:rPr>
            </w:pPr>
            <w:r>
              <w:rPr>
                <w:rFonts w:ascii="Arial Narrow" w:hAnsi="Arial Narrow"/>
                <w:sz w:val="18"/>
                <w:szCs w:val="18"/>
              </w:rPr>
              <w:t>-6,1</w:t>
            </w:r>
          </w:p>
        </w:tc>
        <w:tc>
          <w:tcPr>
            <w:tcW w:w="1066" w:type="dxa"/>
            <w:shd w:val="clear" w:color="auto" w:fill="FFFFFF"/>
            <w:vAlign w:val="bottom"/>
          </w:tcPr>
          <w:p w14:paraId="2FAB8AA5" w14:textId="6C966C9D" w:rsidR="00407BC3" w:rsidRDefault="00407BC3" w:rsidP="00407BC3">
            <w:pPr>
              <w:jc w:val="center"/>
              <w:rPr>
                <w:rFonts w:ascii="Arial Narrow" w:hAnsi="Arial Narrow"/>
                <w:sz w:val="18"/>
                <w:szCs w:val="18"/>
              </w:rPr>
            </w:pPr>
            <w:r>
              <w:rPr>
                <w:rFonts w:ascii="Arial Narrow" w:hAnsi="Arial Narrow"/>
                <w:sz w:val="18"/>
                <w:szCs w:val="18"/>
              </w:rPr>
              <w:t>+3,4</w:t>
            </w:r>
          </w:p>
        </w:tc>
        <w:tc>
          <w:tcPr>
            <w:tcW w:w="711" w:type="dxa"/>
            <w:shd w:val="clear" w:color="auto" w:fill="D9D9D9"/>
            <w:vAlign w:val="bottom"/>
          </w:tcPr>
          <w:p w14:paraId="62F2A36C" w14:textId="47418CA6" w:rsidR="00407BC3" w:rsidRDefault="00407BC3" w:rsidP="00407BC3">
            <w:pPr>
              <w:jc w:val="center"/>
              <w:rPr>
                <w:rFonts w:ascii="Arial Narrow" w:hAnsi="Arial Narrow"/>
                <w:sz w:val="18"/>
                <w:szCs w:val="18"/>
              </w:rPr>
            </w:pPr>
            <w:r>
              <w:rPr>
                <w:rFonts w:ascii="Arial Narrow" w:hAnsi="Arial Narrow"/>
                <w:sz w:val="18"/>
                <w:szCs w:val="18"/>
              </w:rPr>
              <w:t>+12,7</w:t>
            </w:r>
          </w:p>
        </w:tc>
        <w:tc>
          <w:tcPr>
            <w:tcW w:w="854" w:type="dxa"/>
            <w:shd w:val="clear" w:color="auto" w:fill="FFFFFF"/>
            <w:vAlign w:val="bottom"/>
          </w:tcPr>
          <w:p w14:paraId="11744B04" w14:textId="5BF3BE16" w:rsidR="00407BC3" w:rsidRDefault="00407BC3" w:rsidP="00407BC3">
            <w:pPr>
              <w:jc w:val="center"/>
              <w:rPr>
                <w:rFonts w:ascii="Arial Narrow" w:hAnsi="Arial Narrow"/>
                <w:sz w:val="18"/>
                <w:szCs w:val="18"/>
              </w:rPr>
            </w:pPr>
            <w:r>
              <w:rPr>
                <w:rFonts w:ascii="Arial Narrow" w:hAnsi="Arial Narrow"/>
                <w:sz w:val="18"/>
                <w:szCs w:val="18"/>
              </w:rPr>
              <w:t>+17,7</w:t>
            </w:r>
          </w:p>
        </w:tc>
        <w:tc>
          <w:tcPr>
            <w:tcW w:w="709" w:type="dxa"/>
            <w:shd w:val="clear" w:color="auto" w:fill="D9D9D9"/>
            <w:vAlign w:val="bottom"/>
          </w:tcPr>
          <w:p w14:paraId="356E97B2" w14:textId="678086E9" w:rsidR="00407BC3" w:rsidRDefault="00407BC3" w:rsidP="00407BC3">
            <w:pPr>
              <w:jc w:val="center"/>
              <w:rPr>
                <w:rFonts w:ascii="Arial Narrow" w:hAnsi="Arial Narrow"/>
                <w:sz w:val="18"/>
                <w:szCs w:val="18"/>
              </w:rPr>
            </w:pPr>
            <w:r>
              <w:rPr>
                <w:rFonts w:ascii="Arial Narrow" w:hAnsi="Arial Narrow"/>
                <w:sz w:val="18"/>
                <w:szCs w:val="18"/>
              </w:rPr>
              <w:t>+3,4</w:t>
            </w:r>
          </w:p>
        </w:tc>
        <w:tc>
          <w:tcPr>
            <w:tcW w:w="1134" w:type="dxa"/>
            <w:shd w:val="clear" w:color="auto" w:fill="FFFFFF"/>
            <w:vAlign w:val="bottom"/>
          </w:tcPr>
          <w:p w14:paraId="6EBE46D3" w14:textId="386DB6E9" w:rsidR="00407BC3" w:rsidRDefault="00407BC3" w:rsidP="00407BC3">
            <w:pPr>
              <w:jc w:val="center"/>
              <w:rPr>
                <w:rFonts w:ascii="Arial Narrow" w:hAnsi="Arial Narrow"/>
                <w:sz w:val="18"/>
                <w:szCs w:val="18"/>
              </w:rPr>
            </w:pPr>
            <w:r>
              <w:rPr>
                <w:rFonts w:ascii="Arial Narrow" w:hAnsi="Arial Narrow"/>
                <w:sz w:val="18"/>
                <w:szCs w:val="18"/>
              </w:rPr>
              <w:t>+9,9</w:t>
            </w:r>
          </w:p>
        </w:tc>
        <w:tc>
          <w:tcPr>
            <w:tcW w:w="731" w:type="dxa"/>
            <w:shd w:val="clear" w:color="auto" w:fill="D9D9D9"/>
            <w:vAlign w:val="bottom"/>
          </w:tcPr>
          <w:p w14:paraId="14B01194" w14:textId="29E862A9" w:rsidR="00407BC3" w:rsidRDefault="00407BC3" w:rsidP="00407BC3">
            <w:pPr>
              <w:jc w:val="center"/>
              <w:rPr>
                <w:rFonts w:ascii="Arial Narrow" w:hAnsi="Arial Narrow"/>
                <w:sz w:val="18"/>
                <w:szCs w:val="18"/>
              </w:rPr>
            </w:pPr>
            <w:r>
              <w:rPr>
                <w:rFonts w:ascii="Arial Narrow" w:hAnsi="Arial Narrow"/>
                <w:sz w:val="18"/>
                <w:szCs w:val="18"/>
              </w:rPr>
              <w:t>+14,2</w:t>
            </w:r>
          </w:p>
        </w:tc>
        <w:tc>
          <w:tcPr>
            <w:tcW w:w="972" w:type="dxa"/>
            <w:gridSpan w:val="2"/>
            <w:shd w:val="clear" w:color="auto" w:fill="FFFFFF"/>
            <w:vAlign w:val="bottom"/>
          </w:tcPr>
          <w:p w14:paraId="419F173C" w14:textId="3623D4FB" w:rsidR="00407BC3" w:rsidRDefault="00407BC3" w:rsidP="00407BC3">
            <w:pPr>
              <w:jc w:val="center"/>
              <w:rPr>
                <w:rFonts w:ascii="Arial Narrow" w:hAnsi="Arial Narrow"/>
                <w:sz w:val="18"/>
                <w:szCs w:val="18"/>
              </w:rPr>
            </w:pPr>
            <w:r>
              <w:rPr>
                <w:rFonts w:ascii="Arial Narrow" w:hAnsi="Arial Narrow"/>
                <w:sz w:val="18"/>
                <w:szCs w:val="18"/>
              </w:rPr>
              <w:t>+19,8</w:t>
            </w:r>
          </w:p>
        </w:tc>
        <w:tc>
          <w:tcPr>
            <w:tcW w:w="815" w:type="dxa"/>
            <w:shd w:val="clear" w:color="auto" w:fill="D9D9D9"/>
            <w:vAlign w:val="bottom"/>
          </w:tcPr>
          <w:p w14:paraId="0F4B22AE" w14:textId="1BC0C635" w:rsidR="00407BC3" w:rsidRDefault="00407BC3" w:rsidP="00407BC3">
            <w:pPr>
              <w:jc w:val="center"/>
              <w:rPr>
                <w:rFonts w:ascii="Arial Narrow" w:hAnsi="Arial Narrow"/>
                <w:sz w:val="18"/>
                <w:szCs w:val="18"/>
              </w:rPr>
            </w:pPr>
            <w:r>
              <w:rPr>
                <w:rFonts w:ascii="Arial Narrow" w:hAnsi="Arial Narrow"/>
                <w:sz w:val="18"/>
                <w:szCs w:val="18"/>
              </w:rPr>
              <w:t>+3.408</w:t>
            </w:r>
          </w:p>
        </w:tc>
        <w:tc>
          <w:tcPr>
            <w:tcW w:w="870" w:type="dxa"/>
            <w:gridSpan w:val="2"/>
            <w:shd w:val="clear" w:color="auto" w:fill="FFFFFF"/>
            <w:vAlign w:val="bottom"/>
          </w:tcPr>
          <w:p w14:paraId="507E246F" w14:textId="5B21E3BB" w:rsidR="00407BC3" w:rsidRDefault="00407BC3" w:rsidP="00407BC3">
            <w:pPr>
              <w:jc w:val="center"/>
              <w:rPr>
                <w:rFonts w:ascii="Arial Narrow" w:hAnsi="Arial Narrow"/>
                <w:sz w:val="18"/>
                <w:szCs w:val="18"/>
              </w:rPr>
            </w:pPr>
            <w:r>
              <w:rPr>
                <w:rFonts w:ascii="Arial Narrow" w:hAnsi="Arial Narrow"/>
                <w:sz w:val="18"/>
                <w:szCs w:val="18"/>
              </w:rPr>
              <w:t>+6.224</w:t>
            </w:r>
          </w:p>
        </w:tc>
      </w:tr>
      <w:tr w:rsidR="00407BC3" w:rsidRPr="005D27EB" w14:paraId="0104B156" w14:textId="77777777" w:rsidTr="00407BC3">
        <w:trPr>
          <w:trHeight w:val="255"/>
        </w:trPr>
        <w:tc>
          <w:tcPr>
            <w:tcW w:w="1628" w:type="dxa"/>
          </w:tcPr>
          <w:p w14:paraId="040ED599" w14:textId="77777777" w:rsidR="00407BC3" w:rsidRDefault="00407BC3" w:rsidP="00407BC3">
            <w:pPr>
              <w:spacing w:before="40"/>
              <w:rPr>
                <w:rFonts w:ascii="Arial Narrow" w:hAnsi="Arial Narrow"/>
                <w:sz w:val="18"/>
              </w:rPr>
            </w:pPr>
            <w:r>
              <w:rPr>
                <w:rFonts w:ascii="Arial Narrow" w:hAnsi="Arial Narrow"/>
                <w:sz w:val="18"/>
              </w:rPr>
              <w:t>Beni intermedi</w:t>
            </w:r>
          </w:p>
        </w:tc>
        <w:tc>
          <w:tcPr>
            <w:tcW w:w="774" w:type="dxa"/>
            <w:shd w:val="clear" w:color="auto" w:fill="D9D9D9"/>
            <w:vAlign w:val="bottom"/>
          </w:tcPr>
          <w:p w14:paraId="4825092D" w14:textId="3FD1DDA9" w:rsidR="00407BC3" w:rsidRDefault="00407BC3" w:rsidP="00407BC3">
            <w:pPr>
              <w:jc w:val="center"/>
              <w:rPr>
                <w:rFonts w:ascii="Arial Narrow" w:hAnsi="Arial Narrow"/>
                <w:sz w:val="18"/>
                <w:szCs w:val="18"/>
              </w:rPr>
            </w:pPr>
            <w:r>
              <w:rPr>
                <w:rFonts w:ascii="Arial Narrow" w:hAnsi="Arial Narrow"/>
                <w:sz w:val="18"/>
                <w:szCs w:val="18"/>
              </w:rPr>
              <w:t>+3,4</w:t>
            </w:r>
          </w:p>
        </w:tc>
        <w:tc>
          <w:tcPr>
            <w:tcW w:w="1066" w:type="dxa"/>
            <w:shd w:val="clear" w:color="auto" w:fill="FFFFFF"/>
            <w:vAlign w:val="bottom"/>
          </w:tcPr>
          <w:p w14:paraId="4FDDDED6" w14:textId="10191E6A" w:rsidR="00407BC3" w:rsidRDefault="00407BC3" w:rsidP="00407BC3">
            <w:pPr>
              <w:jc w:val="center"/>
              <w:rPr>
                <w:rFonts w:ascii="Arial Narrow" w:hAnsi="Arial Narrow"/>
                <w:sz w:val="18"/>
                <w:szCs w:val="18"/>
              </w:rPr>
            </w:pPr>
            <w:r>
              <w:rPr>
                <w:rFonts w:ascii="Arial Narrow" w:hAnsi="Arial Narrow"/>
                <w:sz w:val="18"/>
                <w:szCs w:val="18"/>
              </w:rPr>
              <w:t>+5,6</w:t>
            </w:r>
          </w:p>
        </w:tc>
        <w:tc>
          <w:tcPr>
            <w:tcW w:w="711" w:type="dxa"/>
            <w:shd w:val="clear" w:color="auto" w:fill="D9D9D9"/>
            <w:vAlign w:val="bottom"/>
          </w:tcPr>
          <w:p w14:paraId="0DBA8944" w14:textId="43ED4015" w:rsidR="00407BC3" w:rsidRDefault="00407BC3" w:rsidP="00407BC3">
            <w:pPr>
              <w:jc w:val="center"/>
              <w:rPr>
                <w:rFonts w:ascii="Arial Narrow" w:hAnsi="Arial Narrow"/>
                <w:sz w:val="18"/>
                <w:szCs w:val="18"/>
              </w:rPr>
            </w:pPr>
            <w:r>
              <w:rPr>
                <w:rFonts w:ascii="Arial Narrow" w:hAnsi="Arial Narrow"/>
                <w:sz w:val="18"/>
                <w:szCs w:val="18"/>
              </w:rPr>
              <w:t>+21,1</w:t>
            </w:r>
          </w:p>
        </w:tc>
        <w:tc>
          <w:tcPr>
            <w:tcW w:w="854" w:type="dxa"/>
            <w:shd w:val="clear" w:color="auto" w:fill="FFFFFF"/>
            <w:vAlign w:val="bottom"/>
          </w:tcPr>
          <w:p w14:paraId="4830C128" w14:textId="0ABA8E04" w:rsidR="00407BC3" w:rsidRDefault="00407BC3" w:rsidP="00407BC3">
            <w:pPr>
              <w:jc w:val="center"/>
              <w:rPr>
                <w:rFonts w:ascii="Arial Narrow" w:hAnsi="Arial Narrow"/>
                <w:sz w:val="18"/>
                <w:szCs w:val="18"/>
              </w:rPr>
            </w:pPr>
            <w:r>
              <w:rPr>
                <w:rFonts w:ascii="Arial Narrow" w:hAnsi="Arial Narrow"/>
                <w:sz w:val="18"/>
                <w:szCs w:val="18"/>
              </w:rPr>
              <w:t>+18,6</w:t>
            </w:r>
          </w:p>
        </w:tc>
        <w:tc>
          <w:tcPr>
            <w:tcW w:w="709" w:type="dxa"/>
            <w:shd w:val="clear" w:color="auto" w:fill="D9D9D9"/>
            <w:vAlign w:val="bottom"/>
          </w:tcPr>
          <w:p w14:paraId="116EF200" w14:textId="7A4F9017" w:rsidR="00407BC3" w:rsidRDefault="00407BC3" w:rsidP="00407BC3">
            <w:pPr>
              <w:jc w:val="center"/>
              <w:rPr>
                <w:rFonts w:ascii="Arial Narrow" w:hAnsi="Arial Narrow"/>
                <w:sz w:val="18"/>
                <w:szCs w:val="18"/>
              </w:rPr>
            </w:pPr>
            <w:r>
              <w:rPr>
                <w:rFonts w:ascii="Arial Narrow" w:hAnsi="Arial Narrow"/>
                <w:sz w:val="18"/>
                <w:szCs w:val="18"/>
              </w:rPr>
              <w:t>+4,0</w:t>
            </w:r>
          </w:p>
        </w:tc>
        <w:tc>
          <w:tcPr>
            <w:tcW w:w="1134" w:type="dxa"/>
            <w:shd w:val="clear" w:color="auto" w:fill="FFFFFF"/>
            <w:vAlign w:val="bottom"/>
          </w:tcPr>
          <w:p w14:paraId="6846B500" w14:textId="13857FAB" w:rsidR="00407BC3" w:rsidRDefault="00407BC3" w:rsidP="00407BC3">
            <w:pPr>
              <w:jc w:val="center"/>
              <w:rPr>
                <w:rFonts w:ascii="Arial Narrow" w:hAnsi="Arial Narrow"/>
                <w:sz w:val="18"/>
                <w:szCs w:val="18"/>
              </w:rPr>
            </w:pPr>
            <w:r>
              <w:rPr>
                <w:rFonts w:ascii="Arial Narrow" w:hAnsi="Arial Narrow"/>
                <w:sz w:val="18"/>
                <w:szCs w:val="18"/>
              </w:rPr>
              <w:t>+12,1</w:t>
            </w:r>
          </w:p>
        </w:tc>
        <w:tc>
          <w:tcPr>
            <w:tcW w:w="731" w:type="dxa"/>
            <w:shd w:val="clear" w:color="auto" w:fill="D9D9D9"/>
            <w:vAlign w:val="bottom"/>
          </w:tcPr>
          <w:p w14:paraId="7B9ABA61" w14:textId="4AF5C8C3" w:rsidR="00407BC3" w:rsidRDefault="00407BC3" w:rsidP="00407BC3">
            <w:pPr>
              <w:jc w:val="center"/>
              <w:rPr>
                <w:rFonts w:ascii="Arial Narrow" w:hAnsi="Arial Narrow"/>
                <w:sz w:val="18"/>
                <w:szCs w:val="18"/>
              </w:rPr>
            </w:pPr>
            <w:r>
              <w:rPr>
                <w:rFonts w:ascii="Arial Narrow" w:hAnsi="Arial Narrow"/>
                <w:sz w:val="18"/>
                <w:szCs w:val="18"/>
              </w:rPr>
              <w:t>+47,9</w:t>
            </w:r>
          </w:p>
        </w:tc>
        <w:tc>
          <w:tcPr>
            <w:tcW w:w="972" w:type="dxa"/>
            <w:gridSpan w:val="2"/>
            <w:shd w:val="clear" w:color="auto" w:fill="FFFFFF"/>
            <w:vAlign w:val="bottom"/>
          </w:tcPr>
          <w:p w14:paraId="79ED2554" w14:textId="42E5328B" w:rsidR="00407BC3" w:rsidRDefault="00407BC3" w:rsidP="00407BC3">
            <w:pPr>
              <w:jc w:val="center"/>
              <w:rPr>
                <w:rFonts w:ascii="Arial Narrow" w:hAnsi="Arial Narrow"/>
                <w:sz w:val="18"/>
                <w:szCs w:val="18"/>
              </w:rPr>
            </w:pPr>
            <w:r>
              <w:rPr>
                <w:rFonts w:ascii="Arial Narrow" w:hAnsi="Arial Narrow"/>
                <w:sz w:val="18"/>
                <w:szCs w:val="18"/>
              </w:rPr>
              <w:t>+50,6</w:t>
            </w:r>
          </w:p>
        </w:tc>
        <w:tc>
          <w:tcPr>
            <w:tcW w:w="815" w:type="dxa"/>
            <w:shd w:val="clear" w:color="auto" w:fill="D9D9D9"/>
            <w:vAlign w:val="bottom"/>
          </w:tcPr>
          <w:p w14:paraId="19BDFEBB" w14:textId="7EE5D9F9" w:rsidR="00407BC3" w:rsidRDefault="00407BC3" w:rsidP="00407BC3">
            <w:pPr>
              <w:jc w:val="center"/>
              <w:rPr>
                <w:rFonts w:ascii="Arial Narrow" w:hAnsi="Arial Narrow"/>
                <w:sz w:val="18"/>
                <w:szCs w:val="18"/>
              </w:rPr>
            </w:pPr>
            <w:r>
              <w:rPr>
                <w:rFonts w:ascii="Arial Narrow" w:hAnsi="Arial Narrow"/>
                <w:sz w:val="18"/>
                <w:szCs w:val="18"/>
              </w:rPr>
              <w:t>-1.095</w:t>
            </w:r>
          </w:p>
        </w:tc>
        <w:tc>
          <w:tcPr>
            <w:tcW w:w="870" w:type="dxa"/>
            <w:gridSpan w:val="2"/>
            <w:shd w:val="clear" w:color="auto" w:fill="FFFFFF"/>
            <w:vAlign w:val="bottom"/>
          </w:tcPr>
          <w:p w14:paraId="28E1FF1D" w14:textId="2E0DE0BF" w:rsidR="00407BC3" w:rsidRDefault="00407BC3" w:rsidP="00407BC3">
            <w:pPr>
              <w:jc w:val="center"/>
              <w:rPr>
                <w:rFonts w:ascii="Arial Narrow" w:hAnsi="Arial Narrow"/>
                <w:sz w:val="18"/>
                <w:szCs w:val="18"/>
              </w:rPr>
            </w:pPr>
            <w:r>
              <w:rPr>
                <w:rFonts w:ascii="Arial Narrow" w:hAnsi="Arial Narrow"/>
                <w:sz w:val="18"/>
                <w:szCs w:val="18"/>
              </w:rPr>
              <w:t>-3.595</w:t>
            </w:r>
          </w:p>
        </w:tc>
      </w:tr>
      <w:tr w:rsidR="00407BC3" w:rsidRPr="005D27EB" w14:paraId="3BF0A35B" w14:textId="77777777" w:rsidTr="00407BC3">
        <w:trPr>
          <w:trHeight w:val="255"/>
        </w:trPr>
        <w:tc>
          <w:tcPr>
            <w:tcW w:w="1628" w:type="dxa"/>
          </w:tcPr>
          <w:p w14:paraId="2C13F3C1" w14:textId="77777777" w:rsidR="00407BC3" w:rsidRDefault="00407BC3" w:rsidP="00407BC3">
            <w:pPr>
              <w:spacing w:before="40"/>
              <w:rPr>
                <w:rFonts w:ascii="Arial Narrow" w:hAnsi="Arial Narrow"/>
                <w:sz w:val="18"/>
              </w:rPr>
            </w:pPr>
            <w:r>
              <w:rPr>
                <w:rFonts w:ascii="Arial Narrow" w:hAnsi="Arial Narrow"/>
                <w:sz w:val="18"/>
              </w:rPr>
              <w:t>Energia</w:t>
            </w:r>
          </w:p>
        </w:tc>
        <w:tc>
          <w:tcPr>
            <w:tcW w:w="774" w:type="dxa"/>
            <w:shd w:val="clear" w:color="auto" w:fill="D9D9D9"/>
            <w:vAlign w:val="bottom"/>
          </w:tcPr>
          <w:p w14:paraId="147AFFD8" w14:textId="7FDC2A4E" w:rsidR="00407BC3" w:rsidRDefault="00407BC3" w:rsidP="00407BC3">
            <w:pPr>
              <w:jc w:val="center"/>
              <w:rPr>
                <w:rFonts w:ascii="Arial Narrow" w:hAnsi="Arial Narrow"/>
                <w:sz w:val="18"/>
                <w:szCs w:val="18"/>
              </w:rPr>
            </w:pPr>
            <w:r>
              <w:rPr>
                <w:rFonts w:ascii="Arial Narrow" w:hAnsi="Arial Narrow"/>
                <w:sz w:val="18"/>
                <w:szCs w:val="18"/>
              </w:rPr>
              <w:t>+34,9</w:t>
            </w:r>
          </w:p>
        </w:tc>
        <w:tc>
          <w:tcPr>
            <w:tcW w:w="1066" w:type="dxa"/>
            <w:shd w:val="clear" w:color="auto" w:fill="FFFFFF"/>
            <w:vAlign w:val="bottom"/>
          </w:tcPr>
          <w:p w14:paraId="4DB5C072" w14:textId="60A2BAB1" w:rsidR="00407BC3" w:rsidRDefault="00407BC3" w:rsidP="00407BC3">
            <w:pPr>
              <w:jc w:val="center"/>
              <w:rPr>
                <w:rFonts w:ascii="Arial Narrow" w:hAnsi="Arial Narrow"/>
                <w:sz w:val="18"/>
                <w:szCs w:val="18"/>
              </w:rPr>
            </w:pPr>
            <w:r>
              <w:rPr>
                <w:rFonts w:ascii="Arial Narrow" w:hAnsi="Arial Narrow"/>
                <w:sz w:val="18"/>
                <w:szCs w:val="18"/>
              </w:rPr>
              <w:t>-0,2</w:t>
            </w:r>
          </w:p>
        </w:tc>
        <w:tc>
          <w:tcPr>
            <w:tcW w:w="711" w:type="dxa"/>
            <w:shd w:val="clear" w:color="auto" w:fill="D9D9D9"/>
            <w:vAlign w:val="bottom"/>
          </w:tcPr>
          <w:p w14:paraId="50A4B5BC" w14:textId="1A7C77D4" w:rsidR="00407BC3" w:rsidRDefault="00407BC3" w:rsidP="00407BC3">
            <w:pPr>
              <w:jc w:val="center"/>
              <w:rPr>
                <w:rFonts w:ascii="Arial Narrow" w:hAnsi="Arial Narrow"/>
                <w:sz w:val="18"/>
                <w:szCs w:val="18"/>
              </w:rPr>
            </w:pPr>
            <w:r>
              <w:rPr>
                <w:rFonts w:ascii="Arial Narrow" w:hAnsi="Arial Narrow"/>
                <w:sz w:val="18"/>
                <w:szCs w:val="18"/>
              </w:rPr>
              <w:t>+150,5</w:t>
            </w:r>
          </w:p>
        </w:tc>
        <w:tc>
          <w:tcPr>
            <w:tcW w:w="854" w:type="dxa"/>
            <w:shd w:val="clear" w:color="auto" w:fill="FFFFFF"/>
            <w:vAlign w:val="bottom"/>
          </w:tcPr>
          <w:p w14:paraId="59DCC70F" w14:textId="0FFBB44C" w:rsidR="00407BC3" w:rsidRDefault="00407BC3" w:rsidP="00407BC3">
            <w:pPr>
              <w:jc w:val="center"/>
              <w:rPr>
                <w:rFonts w:ascii="Arial Narrow" w:hAnsi="Arial Narrow"/>
                <w:sz w:val="18"/>
                <w:szCs w:val="18"/>
              </w:rPr>
            </w:pPr>
            <w:r>
              <w:rPr>
                <w:rFonts w:ascii="Arial Narrow" w:hAnsi="Arial Narrow"/>
                <w:sz w:val="18"/>
                <w:szCs w:val="18"/>
              </w:rPr>
              <w:t>+93,7</w:t>
            </w:r>
          </w:p>
        </w:tc>
        <w:tc>
          <w:tcPr>
            <w:tcW w:w="709" w:type="dxa"/>
            <w:shd w:val="clear" w:color="auto" w:fill="D9D9D9"/>
            <w:vAlign w:val="bottom"/>
          </w:tcPr>
          <w:p w14:paraId="05CD7B85" w14:textId="2841B92B" w:rsidR="00407BC3" w:rsidRDefault="00407BC3" w:rsidP="00407BC3">
            <w:pPr>
              <w:jc w:val="center"/>
              <w:rPr>
                <w:rFonts w:ascii="Arial Narrow" w:hAnsi="Arial Narrow"/>
                <w:sz w:val="18"/>
                <w:szCs w:val="18"/>
              </w:rPr>
            </w:pPr>
            <w:r>
              <w:rPr>
                <w:rFonts w:ascii="Arial Narrow" w:hAnsi="Arial Narrow"/>
                <w:sz w:val="18"/>
                <w:szCs w:val="18"/>
              </w:rPr>
              <w:t>+23,7</w:t>
            </w:r>
          </w:p>
        </w:tc>
        <w:tc>
          <w:tcPr>
            <w:tcW w:w="1134" w:type="dxa"/>
            <w:shd w:val="clear" w:color="auto" w:fill="FFFFFF"/>
            <w:vAlign w:val="bottom"/>
          </w:tcPr>
          <w:p w14:paraId="37085477" w14:textId="71AC5780" w:rsidR="00407BC3" w:rsidRDefault="00407BC3" w:rsidP="00407BC3">
            <w:pPr>
              <w:jc w:val="center"/>
              <w:rPr>
                <w:rFonts w:ascii="Arial Narrow" w:hAnsi="Arial Narrow"/>
                <w:sz w:val="18"/>
                <w:szCs w:val="18"/>
              </w:rPr>
            </w:pPr>
            <w:r>
              <w:rPr>
                <w:rFonts w:ascii="Arial Narrow" w:hAnsi="Arial Narrow"/>
                <w:sz w:val="18"/>
                <w:szCs w:val="18"/>
              </w:rPr>
              <w:t>+30,0</w:t>
            </w:r>
          </w:p>
        </w:tc>
        <w:tc>
          <w:tcPr>
            <w:tcW w:w="731" w:type="dxa"/>
            <w:shd w:val="clear" w:color="auto" w:fill="D9D9D9"/>
            <w:vAlign w:val="bottom"/>
          </w:tcPr>
          <w:p w14:paraId="559D2714" w14:textId="202CA7AD" w:rsidR="00407BC3" w:rsidRDefault="00407BC3" w:rsidP="00407BC3">
            <w:pPr>
              <w:jc w:val="center"/>
              <w:rPr>
                <w:rFonts w:ascii="Arial Narrow" w:hAnsi="Arial Narrow"/>
                <w:sz w:val="18"/>
                <w:szCs w:val="18"/>
              </w:rPr>
            </w:pPr>
            <w:r>
              <w:rPr>
                <w:rFonts w:ascii="Arial Narrow" w:hAnsi="Arial Narrow"/>
                <w:sz w:val="18"/>
                <w:szCs w:val="18"/>
              </w:rPr>
              <w:t>+228,2</w:t>
            </w:r>
          </w:p>
        </w:tc>
        <w:tc>
          <w:tcPr>
            <w:tcW w:w="972" w:type="dxa"/>
            <w:gridSpan w:val="2"/>
            <w:shd w:val="clear" w:color="auto" w:fill="FFFFFF"/>
            <w:vAlign w:val="bottom"/>
          </w:tcPr>
          <w:p w14:paraId="08F11FE8" w14:textId="0B6310FA" w:rsidR="00407BC3" w:rsidRDefault="00407BC3" w:rsidP="00407BC3">
            <w:pPr>
              <w:jc w:val="center"/>
              <w:rPr>
                <w:rFonts w:ascii="Arial Narrow" w:hAnsi="Arial Narrow"/>
                <w:sz w:val="18"/>
                <w:szCs w:val="18"/>
              </w:rPr>
            </w:pPr>
            <w:r>
              <w:rPr>
                <w:rFonts w:ascii="Arial Narrow" w:hAnsi="Arial Narrow"/>
                <w:sz w:val="18"/>
                <w:szCs w:val="18"/>
              </w:rPr>
              <w:t>+196,2</w:t>
            </w:r>
          </w:p>
        </w:tc>
        <w:tc>
          <w:tcPr>
            <w:tcW w:w="815" w:type="dxa"/>
            <w:shd w:val="clear" w:color="auto" w:fill="D9D9D9"/>
            <w:vAlign w:val="bottom"/>
          </w:tcPr>
          <w:p w14:paraId="2561C181" w14:textId="7389773E" w:rsidR="00407BC3" w:rsidRDefault="00407BC3" w:rsidP="00407BC3">
            <w:pPr>
              <w:jc w:val="center"/>
              <w:rPr>
                <w:rFonts w:ascii="Arial Narrow" w:hAnsi="Arial Narrow"/>
                <w:sz w:val="18"/>
                <w:szCs w:val="18"/>
              </w:rPr>
            </w:pPr>
            <w:r>
              <w:rPr>
                <w:rFonts w:ascii="Arial Narrow" w:hAnsi="Arial Narrow"/>
                <w:sz w:val="18"/>
                <w:szCs w:val="18"/>
              </w:rPr>
              <w:t>-7.183</w:t>
            </w:r>
          </w:p>
        </w:tc>
        <w:tc>
          <w:tcPr>
            <w:tcW w:w="870" w:type="dxa"/>
            <w:gridSpan w:val="2"/>
            <w:shd w:val="clear" w:color="auto" w:fill="FFFFFF"/>
            <w:vAlign w:val="bottom"/>
          </w:tcPr>
          <w:p w14:paraId="32492A83" w14:textId="3C24180B" w:rsidR="00407BC3" w:rsidRDefault="00407BC3" w:rsidP="00407BC3">
            <w:pPr>
              <w:jc w:val="center"/>
              <w:rPr>
                <w:rFonts w:ascii="Arial Narrow" w:hAnsi="Arial Narrow"/>
                <w:sz w:val="18"/>
                <w:szCs w:val="18"/>
              </w:rPr>
            </w:pPr>
            <w:r>
              <w:rPr>
                <w:rFonts w:ascii="Arial Narrow" w:hAnsi="Arial Narrow"/>
                <w:sz w:val="18"/>
                <w:szCs w:val="18"/>
              </w:rPr>
              <w:t>-13.616</w:t>
            </w:r>
          </w:p>
        </w:tc>
      </w:tr>
      <w:tr w:rsidR="00407BC3" w:rsidRPr="005D27EB" w14:paraId="603F57BE" w14:textId="77777777" w:rsidTr="00407BC3">
        <w:trPr>
          <w:trHeight w:val="255"/>
        </w:trPr>
        <w:tc>
          <w:tcPr>
            <w:tcW w:w="1628" w:type="dxa"/>
            <w:vAlign w:val="center"/>
          </w:tcPr>
          <w:p w14:paraId="19B7A3A4" w14:textId="77777777" w:rsidR="00407BC3" w:rsidRDefault="00407BC3" w:rsidP="00407BC3">
            <w:pPr>
              <w:spacing w:before="40"/>
              <w:rPr>
                <w:rFonts w:ascii="Arial Narrow" w:hAnsi="Arial Narrow"/>
                <w:sz w:val="18"/>
              </w:rPr>
            </w:pPr>
            <w:r>
              <w:rPr>
                <w:rFonts w:ascii="Arial Narrow" w:hAnsi="Arial Narrow"/>
                <w:sz w:val="18"/>
              </w:rPr>
              <w:t>Totale al netto dell’energia</w:t>
            </w:r>
          </w:p>
        </w:tc>
        <w:tc>
          <w:tcPr>
            <w:tcW w:w="774" w:type="dxa"/>
            <w:shd w:val="clear" w:color="auto" w:fill="D9D9D9"/>
            <w:vAlign w:val="bottom"/>
          </w:tcPr>
          <w:p w14:paraId="350D8C4B" w14:textId="347698E1" w:rsidR="00407BC3" w:rsidRDefault="00407BC3" w:rsidP="00407BC3">
            <w:pPr>
              <w:jc w:val="center"/>
              <w:rPr>
                <w:rFonts w:ascii="Arial Narrow" w:hAnsi="Arial Narrow"/>
                <w:sz w:val="18"/>
                <w:szCs w:val="18"/>
              </w:rPr>
            </w:pPr>
            <w:r>
              <w:rPr>
                <w:rFonts w:ascii="Arial Narrow" w:hAnsi="Arial Narrow"/>
                <w:sz w:val="18"/>
                <w:szCs w:val="18"/>
              </w:rPr>
              <w:t>+0,7</w:t>
            </w:r>
          </w:p>
        </w:tc>
        <w:tc>
          <w:tcPr>
            <w:tcW w:w="1066" w:type="dxa"/>
            <w:shd w:val="clear" w:color="auto" w:fill="FFFFFF"/>
            <w:vAlign w:val="bottom"/>
          </w:tcPr>
          <w:p w14:paraId="63CBD82F" w14:textId="0956C20F" w:rsidR="00407BC3" w:rsidRDefault="00407BC3" w:rsidP="00407BC3">
            <w:pPr>
              <w:jc w:val="center"/>
              <w:rPr>
                <w:rFonts w:ascii="Arial Narrow" w:hAnsi="Arial Narrow"/>
                <w:sz w:val="18"/>
                <w:szCs w:val="18"/>
              </w:rPr>
            </w:pPr>
            <w:r>
              <w:rPr>
                <w:rFonts w:ascii="Arial Narrow" w:hAnsi="Arial Narrow"/>
                <w:sz w:val="18"/>
                <w:szCs w:val="18"/>
              </w:rPr>
              <w:t>+5,2</w:t>
            </w:r>
          </w:p>
        </w:tc>
        <w:tc>
          <w:tcPr>
            <w:tcW w:w="711" w:type="dxa"/>
            <w:shd w:val="clear" w:color="auto" w:fill="D9D9D9"/>
            <w:vAlign w:val="bottom"/>
          </w:tcPr>
          <w:p w14:paraId="1E317318" w14:textId="45840D0F" w:rsidR="00407BC3" w:rsidRDefault="00407BC3" w:rsidP="00407BC3">
            <w:pPr>
              <w:jc w:val="center"/>
              <w:rPr>
                <w:rFonts w:ascii="Arial Narrow" w:hAnsi="Arial Narrow"/>
                <w:sz w:val="18"/>
                <w:szCs w:val="18"/>
              </w:rPr>
            </w:pPr>
            <w:r>
              <w:rPr>
                <w:rFonts w:ascii="Arial Narrow" w:hAnsi="Arial Narrow"/>
                <w:sz w:val="18"/>
                <w:szCs w:val="18"/>
              </w:rPr>
              <w:t>+18,3</w:t>
            </w:r>
          </w:p>
        </w:tc>
        <w:tc>
          <w:tcPr>
            <w:tcW w:w="854" w:type="dxa"/>
            <w:shd w:val="clear" w:color="auto" w:fill="FFFFFF"/>
            <w:vAlign w:val="bottom"/>
          </w:tcPr>
          <w:p w14:paraId="6A192866" w14:textId="70946971" w:rsidR="00407BC3" w:rsidRDefault="00407BC3" w:rsidP="00407BC3">
            <w:pPr>
              <w:jc w:val="center"/>
              <w:rPr>
                <w:rFonts w:ascii="Arial Narrow" w:hAnsi="Arial Narrow"/>
                <w:sz w:val="18"/>
                <w:szCs w:val="18"/>
              </w:rPr>
            </w:pPr>
            <w:r>
              <w:rPr>
                <w:rFonts w:ascii="Arial Narrow" w:hAnsi="Arial Narrow"/>
                <w:sz w:val="18"/>
                <w:szCs w:val="18"/>
              </w:rPr>
              <w:t>+18,2</w:t>
            </w:r>
          </w:p>
        </w:tc>
        <w:tc>
          <w:tcPr>
            <w:tcW w:w="709" w:type="dxa"/>
            <w:shd w:val="clear" w:color="auto" w:fill="D9D9D9"/>
            <w:vAlign w:val="bottom"/>
          </w:tcPr>
          <w:p w14:paraId="622FB23C" w14:textId="5D9BCFEE" w:rsidR="00407BC3" w:rsidRDefault="00407BC3" w:rsidP="00407BC3">
            <w:pPr>
              <w:jc w:val="center"/>
              <w:rPr>
                <w:rFonts w:ascii="Arial Narrow" w:hAnsi="Arial Narrow"/>
                <w:sz w:val="18"/>
                <w:szCs w:val="18"/>
              </w:rPr>
            </w:pPr>
            <w:r>
              <w:rPr>
                <w:rFonts w:ascii="Arial Narrow" w:hAnsi="Arial Narrow"/>
                <w:sz w:val="18"/>
                <w:szCs w:val="18"/>
              </w:rPr>
              <w:t>+3,4</w:t>
            </w:r>
          </w:p>
        </w:tc>
        <w:tc>
          <w:tcPr>
            <w:tcW w:w="1134" w:type="dxa"/>
            <w:shd w:val="clear" w:color="auto" w:fill="FFFFFF"/>
            <w:vAlign w:val="bottom"/>
          </w:tcPr>
          <w:p w14:paraId="5AD59830" w14:textId="2739997E" w:rsidR="00407BC3" w:rsidRDefault="00407BC3" w:rsidP="00407BC3">
            <w:pPr>
              <w:jc w:val="center"/>
              <w:rPr>
                <w:rFonts w:ascii="Arial Narrow" w:hAnsi="Arial Narrow"/>
                <w:sz w:val="18"/>
                <w:szCs w:val="18"/>
              </w:rPr>
            </w:pPr>
            <w:r>
              <w:rPr>
                <w:rFonts w:ascii="Arial Narrow" w:hAnsi="Arial Narrow"/>
                <w:sz w:val="18"/>
                <w:szCs w:val="18"/>
              </w:rPr>
              <w:t>+10,7</w:t>
            </w:r>
          </w:p>
        </w:tc>
        <w:tc>
          <w:tcPr>
            <w:tcW w:w="731" w:type="dxa"/>
            <w:shd w:val="clear" w:color="auto" w:fill="D9D9D9"/>
            <w:vAlign w:val="bottom"/>
          </w:tcPr>
          <w:p w14:paraId="4F3C54F6" w14:textId="20E113A5" w:rsidR="00407BC3" w:rsidRDefault="00407BC3" w:rsidP="00407BC3">
            <w:pPr>
              <w:jc w:val="center"/>
              <w:rPr>
                <w:rFonts w:ascii="Arial Narrow" w:hAnsi="Arial Narrow"/>
                <w:sz w:val="18"/>
                <w:szCs w:val="18"/>
              </w:rPr>
            </w:pPr>
            <w:r>
              <w:rPr>
                <w:rFonts w:ascii="Arial Narrow" w:hAnsi="Arial Narrow"/>
                <w:sz w:val="18"/>
                <w:szCs w:val="18"/>
              </w:rPr>
              <w:t>+34,3</w:t>
            </w:r>
          </w:p>
        </w:tc>
        <w:tc>
          <w:tcPr>
            <w:tcW w:w="972" w:type="dxa"/>
            <w:gridSpan w:val="2"/>
            <w:shd w:val="clear" w:color="auto" w:fill="FFFFFF"/>
            <w:vAlign w:val="bottom"/>
          </w:tcPr>
          <w:p w14:paraId="58942DF1" w14:textId="32627359" w:rsidR="00407BC3" w:rsidRDefault="00407BC3" w:rsidP="00407BC3">
            <w:pPr>
              <w:jc w:val="center"/>
              <w:rPr>
                <w:rFonts w:ascii="Arial Narrow" w:hAnsi="Arial Narrow"/>
                <w:sz w:val="18"/>
                <w:szCs w:val="18"/>
              </w:rPr>
            </w:pPr>
            <w:r>
              <w:rPr>
                <w:rFonts w:ascii="Arial Narrow" w:hAnsi="Arial Narrow"/>
                <w:sz w:val="18"/>
                <w:szCs w:val="18"/>
              </w:rPr>
              <w:t>+37,4</w:t>
            </w:r>
          </w:p>
        </w:tc>
        <w:tc>
          <w:tcPr>
            <w:tcW w:w="815" w:type="dxa"/>
            <w:shd w:val="clear" w:color="auto" w:fill="D9D9D9"/>
            <w:vAlign w:val="bottom"/>
          </w:tcPr>
          <w:p w14:paraId="47B368D1" w14:textId="628B1D6A" w:rsidR="00407BC3" w:rsidRDefault="00407BC3" w:rsidP="00407BC3">
            <w:pPr>
              <w:jc w:val="center"/>
              <w:rPr>
                <w:rFonts w:ascii="Arial Narrow" w:hAnsi="Arial Narrow"/>
                <w:sz w:val="18"/>
                <w:szCs w:val="18"/>
              </w:rPr>
            </w:pPr>
            <w:r>
              <w:rPr>
                <w:rFonts w:ascii="Arial Narrow" w:hAnsi="Arial Narrow"/>
                <w:sz w:val="18"/>
                <w:szCs w:val="18"/>
              </w:rPr>
              <w:t>+5.628</w:t>
            </w:r>
          </w:p>
        </w:tc>
        <w:tc>
          <w:tcPr>
            <w:tcW w:w="870" w:type="dxa"/>
            <w:gridSpan w:val="2"/>
            <w:shd w:val="clear" w:color="auto" w:fill="FFFFFF"/>
            <w:vAlign w:val="bottom"/>
          </w:tcPr>
          <w:p w14:paraId="48C8F3D7" w14:textId="6EECFAD0" w:rsidR="00407BC3" w:rsidRDefault="00407BC3" w:rsidP="00407BC3">
            <w:pPr>
              <w:jc w:val="center"/>
              <w:rPr>
                <w:rFonts w:ascii="Arial Narrow" w:hAnsi="Arial Narrow"/>
                <w:sz w:val="18"/>
                <w:szCs w:val="18"/>
              </w:rPr>
            </w:pPr>
            <w:r>
              <w:rPr>
                <w:rFonts w:ascii="Arial Narrow" w:hAnsi="Arial Narrow"/>
                <w:sz w:val="18"/>
                <w:szCs w:val="18"/>
              </w:rPr>
              <w:t>+7.900</w:t>
            </w:r>
          </w:p>
        </w:tc>
      </w:tr>
      <w:tr w:rsidR="00407BC3" w:rsidRPr="005D27EB" w14:paraId="71525998" w14:textId="77777777" w:rsidTr="00407BC3">
        <w:trPr>
          <w:trHeight w:val="247"/>
        </w:trPr>
        <w:tc>
          <w:tcPr>
            <w:tcW w:w="1628" w:type="dxa"/>
            <w:tcBorders>
              <w:bottom w:val="single" w:sz="4" w:space="0" w:color="auto"/>
            </w:tcBorders>
            <w:shd w:val="clear" w:color="auto" w:fill="E42618"/>
          </w:tcPr>
          <w:p w14:paraId="79160FA7" w14:textId="77777777" w:rsidR="00407BC3" w:rsidRPr="005D27EB" w:rsidRDefault="00407BC3" w:rsidP="00407BC3">
            <w:pPr>
              <w:spacing w:before="40"/>
              <w:rPr>
                <w:rFonts w:ascii="Arial Narrow" w:hAnsi="Arial Narrow"/>
                <w:b/>
                <w:color w:val="FFFFFF" w:themeColor="background1"/>
                <w:sz w:val="18"/>
              </w:rPr>
            </w:pPr>
            <w:r w:rsidRPr="005D27EB">
              <w:rPr>
                <w:rFonts w:ascii="Arial Narrow" w:hAnsi="Arial Narrow"/>
                <w:b/>
                <w:color w:val="FFFFFF" w:themeColor="background1"/>
                <w:sz w:val="18"/>
              </w:rPr>
              <w:t>Totale</w:t>
            </w:r>
          </w:p>
        </w:tc>
        <w:tc>
          <w:tcPr>
            <w:tcW w:w="774" w:type="dxa"/>
            <w:tcBorders>
              <w:bottom w:val="single" w:sz="4" w:space="0" w:color="auto"/>
            </w:tcBorders>
            <w:shd w:val="clear" w:color="auto" w:fill="E42618"/>
            <w:vAlign w:val="bottom"/>
          </w:tcPr>
          <w:p w14:paraId="5E636EA1" w14:textId="3381931A" w:rsidR="00407BC3" w:rsidRDefault="00407BC3" w:rsidP="00407BC3">
            <w:pPr>
              <w:jc w:val="center"/>
              <w:rPr>
                <w:rFonts w:ascii="Arial Narrow" w:hAnsi="Arial Narrow"/>
                <w:b/>
                <w:bCs/>
                <w:color w:val="FFFFFF"/>
                <w:sz w:val="18"/>
                <w:szCs w:val="18"/>
              </w:rPr>
            </w:pPr>
            <w:r>
              <w:rPr>
                <w:rFonts w:ascii="Arial Narrow" w:hAnsi="Arial Narrow"/>
                <w:b/>
                <w:bCs/>
                <w:color w:val="FFFFFF"/>
                <w:sz w:val="18"/>
                <w:szCs w:val="18"/>
              </w:rPr>
              <w:t>+1,9</w:t>
            </w:r>
          </w:p>
        </w:tc>
        <w:tc>
          <w:tcPr>
            <w:tcW w:w="1066" w:type="dxa"/>
            <w:tcBorders>
              <w:bottom w:val="single" w:sz="4" w:space="0" w:color="auto"/>
            </w:tcBorders>
            <w:shd w:val="clear" w:color="auto" w:fill="E42618"/>
            <w:vAlign w:val="bottom"/>
          </w:tcPr>
          <w:p w14:paraId="27980529" w14:textId="3388732B" w:rsidR="00407BC3" w:rsidRDefault="00407BC3" w:rsidP="00407BC3">
            <w:pPr>
              <w:jc w:val="center"/>
              <w:rPr>
                <w:rFonts w:ascii="Arial Narrow" w:hAnsi="Arial Narrow"/>
                <w:b/>
                <w:bCs/>
                <w:color w:val="FFFFFF"/>
                <w:sz w:val="18"/>
                <w:szCs w:val="18"/>
              </w:rPr>
            </w:pPr>
            <w:r>
              <w:rPr>
                <w:rFonts w:ascii="Arial Narrow" w:hAnsi="Arial Narrow"/>
                <w:b/>
                <w:bCs/>
                <w:color w:val="FFFFFF"/>
                <w:sz w:val="18"/>
                <w:szCs w:val="18"/>
              </w:rPr>
              <w:t>+5,0</w:t>
            </w:r>
          </w:p>
        </w:tc>
        <w:tc>
          <w:tcPr>
            <w:tcW w:w="711" w:type="dxa"/>
            <w:tcBorders>
              <w:bottom w:val="single" w:sz="4" w:space="0" w:color="auto"/>
            </w:tcBorders>
            <w:shd w:val="clear" w:color="auto" w:fill="E42618"/>
            <w:vAlign w:val="bottom"/>
          </w:tcPr>
          <w:p w14:paraId="0E0AB43D" w14:textId="4B2FCE5D" w:rsidR="00407BC3" w:rsidRDefault="00407BC3" w:rsidP="00407BC3">
            <w:pPr>
              <w:jc w:val="center"/>
              <w:rPr>
                <w:rFonts w:ascii="Arial Narrow" w:hAnsi="Arial Narrow"/>
                <w:b/>
                <w:bCs/>
                <w:color w:val="FFFFFF"/>
                <w:sz w:val="18"/>
                <w:szCs w:val="18"/>
              </w:rPr>
            </w:pPr>
            <w:r>
              <w:rPr>
                <w:rFonts w:ascii="Arial Narrow" w:hAnsi="Arial Narrow"/>
                <w:b/>
                <w:bCs/>
                <w:color w:val="FFFFFF"/>
                <w:sz w:val="18"/>
                <w:szCs w:val="18"/>
              </w:rPr>
              <w:t>+21,0</w:t>
            </w:r>
          </w:p>
        </w:tc>
        <w:tc>
          <w:tcPr>
            <w:tcW w:w="854" w:type="dxa"/>
            <w:tcBorders>
              <w:bottom w:val="single" w:sz="4" w:space="0" w:color="auto"/>
            </w:tcBorders>
            <w:shd w:val="clear" w:color="auto" w:fill="E42618"/>
            <w:vAlign w:val="bottom"/>
          </w:tcPr>
          <w:p w14:paraId="4BB1406E" w14:textId="71DBFFBC" w:rsidR="00407BC3" w:rsidRDefault="00407BC3" w:rsidP="00407BC3">
            <w:pPr>
              <w:jc w:val="center"/>
              <w:rPr>
                <w:rFonts w:ascii="Arial Narrow" w:hAnsi="Arial Narrow"/>
                <w:b/>
                <w:bCs/>
                <w:color w:val="FFFFFF"/>
                <w:sz w:val="18"/>
                <w:szCs w:val="18"/>
              </w:rPr>
            </w:pPr>
            <w:r>
              <w:rPr>
                <w:rFonts w:ascii="Arial Narrow" w:hAnsi="Arial Narrow"/>
                <w:b/>
                <w:bCs/>
                <w:color w:val="FFFFFF"/>
                <w:sz w:val="18"/>
                <w:szCs w:val="18"/>
              </w:rPr>
              <w:t>+20,1</w:t>
            </w:r>
          </w:p>
        </w:tc>
        <w:tc>
          <w:tcPr>
            <w:tcW w:w="709" w:type="dxa"/>
            <w:tcBorders>
              <w:bottom w:val="single" w:sz="4" w:space="0" w:color="auto"/>
            </w:tcBorders>
            <w:shd w:val="clear" w:color="auto" w:fill="E42618"/>
            <w:vAlign w:val="bottom"/>
          </w:tcPr>
          <w:p w14:paraId="6A01A59C" w14:textId="184EBB94" w:rsidR="00407BC3" w:rsidRDefault="00407BC3" w:rsidP="00407BC3">
            <w:pPr>
              <w:jc w:val="center"/>
              <w:rPr>
                <w:rFonts w:ascii="Arial Narrow" w:hAnsi="Arial Narrow"/>
                <w:b/>
                <w:bCs/>
                <w:color w:val="FFFFFF"/>
                <w:sz w:val="18"/>
                <w:szCs w:val="18"/>
              </w:rPr>
            </w:pPr>
            <w:r>
              <w:rPr>
                <w:rFonts w:ascii="Arial Narrow" w:hAnsi="Arial Narrow"/>
                <w:b/>
                <w:bCs/>
                <w:color w:val="FFFFFF"/>
                <w:sz w:val="18"/>
                <w:szCs w:val="18"/>
              </w:rPr>
              <w:t>+9,8</w:t>
            </w:r>
          </w:p>
        </w:tc>
        <w:tc>
          <w:tcPr>
            <w:tcW w:w="1134" w:type="dxa"/>
            <w:tcBorders>
              <w:bottom w:val="single" w:sz="4" w:space="0" w:color="auto"/>
            </w:tcBorders>
            <w:shd w:val="clear" w:color="auto" w:fill="E42618"/>
            <w:vAlign w:val="bottom"/>
          </w:tcPr>
          <w:p w14:paraId="5C3B2FDB" w14:textId="5F9A4599" w:rsidR="00407BC3" w:rsidRDefault="00407BC3" w:rsidP="00407BC3">
            <w:pPr>
              <w:jc w:val="center"/>
              <w:rPr>
                <w:rFonts w:ascii="Arial Narrow" w:hAnsi="Arial Narrow"/>
                <w:b/>
                <w:bCs/>
                <w:color w:val="FFFFFF"/>
                <w:sz w:val="18"/>
                <w:szCs w:val="18"/>
              </w:rPr>
            </w:pPr>
            <w:r>
              <w:rPr>
                <w:rFonts w:ascii="Arial Narrow" w:hAnsi="Arial Narrow"/>
                <w:b/>
                <w:bCs/>
                <w:color w:val="FFFFFF"/>
                <w:sz w:val="18"/>
                <w:szCs w:val="18"/>
              </w:rPr>
              <w:t>+16,5</w:t>
            </w:r>
          </w:p>
        </w:tc>
        <w:tc>
          <w:tcPr>
            <w:tcW w:w="731" w:type="dxa"/>
            <w:tcBorders>
              <w:bottom w:val="single" w:sz="4" w:space="0" w:color="auto"/>
            </w:tcBorders>
            <w:shd w:val="clear" w:color="auto" w:fill="E42618"/>
            <w:vAlign w:val="bottom"/>
          </w:tcPr>
          <w:p w14:paraId="65A7CAC2" w14:textId="39A5B727" w:rsidR="00407BC3" w:rsidRDefault="00407BC3" w:rsidP="00407BC3">
            <w:pPr>
              <w:jc w:val="center"/>
              <w:rPr>
                <w:rFonts w:ascii="Arial Narrow" w:hAnsi="Arial Narrow"/>
                <w:b/>
                <w:bCs/>
                <w:color w:val="FFFFFF"/>
                <w:sz w:val="18"/>
                <w:szCs w:val="18"/>
              </w:rPr>
            </w:pPr>
            <w:r>
              <w:rPr>
                <w:rFonts w:ascii="Arial Narrow" w:hAnsi="Arial Narrow"/>
                <w:b/>
                <w:bCs/>
                <w:color w:val="FFFFFF"/>
                <w:sz w:val="18"/>
                <w:szCs w:val="18"/>
              </w:rPr>
              <w:t>+69,5</w:t>
            </w:r>
          </w:p>
        </w:tc>
        <w:tc>
          <w:tcPr>
            <w:tcW w:w="972" w:type="dxa"/>
            <w:gridSpan w:val="2"/>
            <w:tcBorders>
              <w:bottom w:val="single" w:sz="4" w:space="0" w:color="auto"/>
            </w:tcBorders>
            <w:shd w:val="clear" w:color="auto" w:fill="E42618"/>
            <w:vAlign w:val="bottom"/>
          </w:tcPr>
          <w:p w14:paraId="711A6B63" w14:textId="5B339AA1" w:rsidR="00407BC3" w:rsidRDefault="00407BC3" w:rsidP="00407BC3">
            <w:pPr>
              <w:jc w:val="center"/>
              <w:rPr>
                <w:rFonts w:ascii="Arial Narrow" w:hAnsi="Arial Narrow"/>
                <w:b/>
                <w:bCs/>
                <w:color w:val="FFFFFF"/>
                <w:sz w:val="18"/>
                <w:szCs w:val="18"/>
              </w:rPr>
            </w:pPr>
            <w:r>
              <w:rPr>
                <w:rFonts w:ascii="Arial Narrow" w:hAnsi="Arial Narrow"/>
                <w:b/>
                <w:bCs/>
                <w:color w:val="FFFFFF"/>
                <w:sz w:val="18"/>
                <w:szCs w:val="18"/>
              </w:rPr>
              <w:t>+67,5</w:t>
            </w:r>
          </w:p>
        </w:tc>
        <w:tc>
          <w:tcPr>
            <w:tcW w:w="815" w:type="dxa"/>
            <w:tcBorders>
              <w:bottom w:val="single" w:sz="4" w:space="0" w:color="auto"/>
            </w:tcBorders>
            <w:shd w:val="clear" w:color="auto" w:fill="E42618"/>
            <w:vAlign w:val="bottom"/>
          </w:tcPr>
          <w:p w14:paraId="1D9698EC" w14:textId="12B9D793" w:rsidR="00407BC3" w:rsidRDefault="00407BC3" w:rsidP="00407BC3">
            <w:pPr>
              <w:jc w:val="center"/>
              <w:rPr>
                <w:rFonts w:ascii="Arial Narrow" w:hAnsi="Arial Narrow"/>
                <w:b/>
                <w:bCs/>
                <w:color w:val="FFFFFF"/>
                <w:sz w:val="18"/>
                <w:szCs w:val="18"/>
              </w:rPr>
            </w:pPr>
            <w:r>
              <w:rPr>
                <w:rFonts w:ascii="Arial Narrow" w:hAnsi="Arial Narrow"/>
                <w:b/>
                <w:bCs/>
                <w:color w:val="FFFFFF"/>
                <w:sz w:val="18"/>
                <w:szCs w:val="18"/>
              </w:rPr>
              <w:t>-1.555</w:t>
            </w:r>
          </w:p>
        </w:tc>
        <w:tc>
          <w:tcPr>
            <w:tcW w:w="870" w:type="dxa"/>
            <w:gridSpan w:val="2"/>
            <w:tcBorders>
              <w:bottom w:val="single" w:sz="4" w:space="0" w:color="auto"/>
            </w:tcBorders>
            <w:shd w:val="clear" w:color="auto" w:fill="E42618"/>
            <w:vAlign w:val="bottom"/>
          </w:tcPr>
          <w:p w14:paraId="35755533" w14:textId="6EA28F31" w:rsidR="00407BC3" w:rsidRDefault="00407BC3" w:rsidP="00407BC3">
            <w:pPr>
              <w:jc w:val="center"/>
              <w:rPr>
                <w:rFonts w:ascii="Arial Narrow" w:hAnsi="Arial Narrow"/>
                <w:b/>
                <w:bCs/>
                <w:color w:val="FFFFFF"/>
                <w:sz w:val="18"/>
                <w:szCs w:val="18"/>
              </w:rPr>
            </w:pPr>
            <w:r>
              <w:rPr>
                <w:rFonts w:ascii="Arial Narrow" w:hAnsi="Arial Narrow"/>
                <w:b/>
                <w:bCs/>
                <w:color w:val="FFFFFF"/>
                <w:sz w:val="18"/>
                <w:szCs w:val="18"/>
              </w:rPr>
              <w:t>-5.716</w:t>
            </w:r>
          </w:p>
        </w:tc>
      </w:tr>
    </w:tbl>
    <w:p w14:paraId="29967D75" w14:textId="0D82CEC9" w:rsidR="002F15C9" w:rsidRPr="000B5DFE" w:rsidRDefault="00E32477" w:rsidP="000B5DFE">
      <w:pPr>
        <w:pStyle w:val="Corpotesto"/>
        <w:numPr>
          <w:ilvl w:val="0"/>
          <w:numId w:val="27"/>
        </w:numPr>
        <w:tabs>
          <w:tab w:val="left" w:pos="284"/>
        </w:tabs>
        <w:spacing w:before="60" w:after="120" w:line="240" w:lineRule="auto"/>
        <w:ind w:left="1276" w:hanging="1276"/>
        <w:jc w:val="both"/>
        <w:rPr>
          <w:rFonts w:ascii="Arial Narrow" w:hAnsi="Arial Narrow" w:cs="Arial"/>
          <w:sz w:val="15"/>
        </w:rPr>
      </w:pPr>
      <w:r>
        <w:rPr>
          <w:rFonts w:ascii="Arial Narrow" w:hAnsi="Arial Narrow" w:cs="Arial"/>
          <w:sz w:val="15"/>
        </w:rPr>
        <w:t>D</w:t>
      </w:r>
      <w:r w:rsidR="002F15C9">
        <w:rPr>
          <w:rFonts w:ascii="Arial Narrow" w:hAnsi="Arial Narrow" w:cs="Arial"/>
          <w:sz w:val="15"/>
        </w:rPr>
        <w:t>ati provvisori.</w:t>
      </w:r>
    </w:p>
    <w:p w14:paraId="0D57CB92" w14:textId="77777777" w:rsidR="007A37FD" w:rsidRDefault="007A37FD"/>
    <w:p w14:paraId="7C296040" w14:textId="77777777" w:rsidR="007A37FD" w:rsidRDefault="007A37FD" w:rsidP="007A37FD"/>
    <w:p w14:paraId="5A5E6AA3" w14:textId="77777777" w:rsidR="00A651E1" w:rsidRPr="007A37FD" w:rsidRDefault="00A651E1" w:rsidP="007A37FD">
      <w:pPr>
        <w:sectPr w:rsidR="00A651E1" w:rsidRPr="007A37FD">
          <w:headerReference w:type="default" r:id="rId25"/>
          <w:footerReference w:type="default" r:id="rId26"/>
          <w:pgSz w:w="11907" w:h="16840"/>
          <w:pgMar w:top="567" w:right="851" w:bottom="680" w:left="851" w:header="567" w:footer="567" w:gutter="0"/>
          <w:cols w:space="720"/>
        </w:sectPr>
      </w:pPr>
    </w:p>
    <w:p w14:paraId="732DE4ED" w14:textId="77777777" w:rsidR="00A651E1" w:rsidRDefault="00A651E1">
      <w:pPr>
        <w:spacing w:after="120"/>
        <w:jc w:val="both"/>
        <w:rPr>
          <w:rFonts w:ascii="Arial" w:hAnsi="Arial" w:cs="Arial"/>
          <w:b/>
        </w:rPr>
      </w:pPr>
    </w:p>
    <w:p w14:paraId="42B43FA6" w14:textId="77777777" w:rsidR="00A651E1" w:rsidRPr="00B77592" w:rsidRDefault="00E777A0">
      <w:pPr>
        <w:spacing w:after="120"/>
        <w:jc w:val="both"/>
        <w:rPr>
          <w:rFonts w:ascii="Arial" w:hAnsi="Arial" w:cs="Arial"/>
          <w:sz w:val="20"/>
          <w:szCs w:val="20"/>
        </w:rPr>
      </w:pPr>
      <w:r w:rsidRPr="00B77592">
        <w:rPr>
          <w:rFonts w:ascii="Arial" w:hAnsi="Arial" w:cs="Arial"/>
          <w:b/>
          <w:sz w:val="20"/>
          <w:szCs w:val="20"/>
        </w:rPr>
        <w:t>Contributo alla variazione tendenziale dell’indice generale</w:t>
      </w:r>
      <w:r w:rsidRPr="00B77592">
        <w:rPr>
          <w:rFonts w:ascii="Arial" w:hAnsi="Arial" w:cs="Arial"/>
          <w:sz w:val="20"/>
          <w:szCs w:val="20"/>
        </w:rPr>
        <w:t xml:space="preserve">: misura l’incidenza delle variazioni delle importazioni e delle esportazioni dei singoli aggregati merceologici o geografici sull’aumento o sulla diminuzione dei flussi aggregati. </w:t>
      </w:r>
    </w:p>
    <w:p w14:paraId="17FA9E58" w14:textId="77777777" w:rsidR="00A651E1" w:rsidRPr="00B77592" w:rsidRDefault="00E777A0">
      <w:pPr>
        <w:spacing w:after="120"/>
        <w:jc w:val="both"/>
        <w:rPr>
          <w:rFonts w:ascii="Arial" w:hAnsi="Arial" w:cs="Arial"/>
          <w:sz w:val="20"/>
          <w:szCs w:val="20"/>
        </w:rPr>
      </w:pPr>
      <w:r w:rsidRPr="00B77592">
        <w:rPr>
          <w:rFonts w:ascii="Arial" w:hAnsi="Arial" w:cs="Arial"/>
          <w:b/>
          <w:sz w:val="20"/>
          <w:szCs w:val="20"/>
        </w:rPr>
        <w:t>Dati corretti per gli effetti di calendario</w:t>
      </w:r>
      <w:r w:rsidRPr="00B77592">
        <w:rPr>
          <w:rFonts w:ascii="Arial" w:hAnsi="Arial" w:cs="Arial"/>
          <w:sz w:val="20"/>
          <w:szCs w:val="20"/>
        </w:rPr>
        <w:t>: dati depurati mediante apposite tecniche statistiche dalla variabilità attribuibile alla composizione del calendario nei singoli periodi (mesi o trimestri) dell’anno, dovuta al diverso numero di giorni lavorativi o di giorni specifici della settimana in essi contenuti, nonché dell’anno bisestile. Il ricorso a tale trasformazione dei dati consente di cogliere in maniera più adeguata sia le variazioni tendenziali (calcolate rispetto allo stesso periodo dell'anno precedente), sia le variazioni medie annue.</w:t>
      </w:r>
    </w:p>
    <w:p w14:paraId="0499640C" w14:textId="77777777" w:rsidR="00A651E1" w:rsidRPr="00B77592" w:rsidRDefault="00E777A0">
      <w:pPr>
        <w:spacing w:after="120"/>
        <w:jc w:val="both"/>
        <w:rPr>
          <w:rFonts w:ascii="Arial" w:hAnsi="Arial" w:cs="Arial"/>
          <w:sz w:val="20"/>
          <w:szCs w:val="20"/>
        </w:rPr>
      </w:pPr>
      <w:r w:rsidRPr="00B77592">
        <w:rPr>
          <w:rFonts w:ascii="Arial" w:hAnsi="Arial" w:cs="Arial"/>
          <w:b/>
          <w:sz w:val="20"/>
          <w:szCs w:val="20"/>
        </w:rPr>
        <w:t>Dati destagionalizzati</w:t>
      </w:r>
      <w:r w:rsidRPr="00B77592">
        <w:rPr>
          <w:rFonts w:ascii="Arial" w:hAnsi="Arial" w:cs="Arial"/>
          <w:sz w:val="20"/>
          <w:szCs w:val="20"/>
        </w:rPr>
        <w:t>: dati depurati mediante apposite tecniche statistiche dalle fluttuazioni attribuibili alla componente stagionale (dovute a fattori meteorologici, consuetudinari, legislativi, ecc.) e, se significativi, dagli effetti di calendario. Questa trasformazione dei dati è la più idonea a cogliere l’evoluzione congiunturale di un indicatore.</w:t>
      </w:r>
    </w:p>
    <w:p w14:paraId="0B9FDE2E" w14:textId="77777777" w:rsidR="00A651E1" w:rsidRPr="00B77592" w:rsidRDefault="00E777A0">
      <w:pPr>
        <w:spacing w:after="120"/>
        <w:jc w:val="both"/>
        <w:rPr>
          <w:rFonts w:ascii="Arial" w:hAnsi="Arial" w:cs="Arial"/>
          <w:sz w:val="20"/>
          <w:szCs w:val="20"/>
        </w:rPr>
      </w:pPr>
      <w:r w:rsidRPr="00B77592">
        <w:rPr>
          <w:rFonts w:ascii="Arial" w:hAnsi="Arial" w:cs="Arial"/>
          <w:b/>
          <w:sz w:val="20"/>
          <w:szCs w:val="20"/>
        </w:rPr>
        <w:t>Esportazioni</w:t>
      </w:r>
      <w:r w:rsidRPr="00B77592">
        <w:rPr>
          <w:rFonts w:ascii="Arial" w:hAnsi="Arial" w:cs="Arial"/>
          <w:sz w:val="20"/>
          <w:szCs w:val="20"/>
        </w:rPr>
        <w:t>: includono tutti i beni (nazionali o nazionalizzati, nuovi o usati) che, a titolo oneroso o gratuito, escono dal territorio economico del Paese per essere destinati al resto del mondo. Esse sono valutate al valore FOB (free on board), che corrisponde al prezzo di mercato alla frontiera del Paese esportatore. Questo prezzo comprende il prezzo ex-fabrica, i margini commerciali, le spese di trasporto internazionale e gli eventuali diritti all'esportazione.</w:t>
      </w:r>
    </w:p>
    <w:p w14:paraId="0F1B3892" w14:textId="77777777" w:rsidR="00A651E1" w:rsidRPr="00B77592" w:rsidRDefault="00E777A0">
      <w:pPr>
        <w:spacing w:after="120"/>
        <w:jc w:val="both"/>
        <w:rPr>
          <w:rFonts w:ascii="Arial" w:hAnsi="Arial" w:cs="Arial"/>
          <w:sz w:val="20"/>
          <w:szCs w:val="20"/>
        </w:rPr>
      </w:pPr>
      <w:r w:rsidRPr="00B77592">
        <w:rPr>
          <w:rFonts w:ascii="Arial" w:hAnsi="Arial" w:cs="Arial"/>
          <w:b/>
          <w:sz w:val="20"/>
          <w:szCs w:val="20"/>
        </w:rPr>
        <w:t>Importazioni</w:t>
      </w:r>
      <w:r w:rsidRPr="00B77592">
        <w:rPr>
          <w:rFonts w:ascii="Arial" w:hAnsi="Arial" w:cs="Arial"/>
          <w:sz w:val="20"/>
          <w:szCs w:val="20"/>
        </w:rPr>
        <w:t>: comprendono tutti i beni (nuovi o usati) che, a titolo oneroso o gratuito, entrano nel territorio economico del Paese in provenienza dal Resto del mondo. Esse possono essere valutate al valore CIF (cost, insurance, freight), che comprende: il valore FOB dei beni, le spese di trasporto e le attività assicurative tra la frontiera del Paese esportatore e la frontiera del Paese importatore.</w:t>
      </w:r>
    </w:p>
    <w:p w14:paraId="2255F2D0" w14:textId="6700F957" w:rsidR="00A651E1" w:rsidRPr="00F576FF" w:rsidRDefault="00E777A0">
      <w:pPr>
        <w:spacing w:after="120"/>
        <w:jc w:val="both"/>
        <w:rPr>
          <w:rFonts w:ascii="Arial" w:hAnsi="Arial" w:cs="Arial"/>
          <w:strike/>
          <w:sz w:val="20"/>
          <w:szCs w:val="20"/>
        </w:rPr>
      </w:pPr>
      <w:r w:rsidRPr="00B77592">
        <w:rPr>
          <w:rFonts w:ascii="Arial" w:hAnsi="Arial" w:cs="Arial"/>
          <w:b/>
          <w:sz w:val="20"/>
          <w:szCs w:val="20"/>
        </w:rPr>
        <w:t>Paesi extra Ue</w:t>
      </w:r>
      <w:r w:rsidRPr="00B77592">
        <w:rPr>
          <w:rFonts w:ascii="Arial" w:hAnsi="Arial" w:cs="Arial"/>
          <w:sz w:val="20"/>
          <w:szCs w:val="20"/>
        </w:rPr>
        <w:t>: tutti i paesi non appartenenti all’Unione europea</w:t>
      </w:r>
      <w:r w:rsidR="00A0309B">
        <w:rPr>
          <w:rFonts w:ascii="Arial" w:hAnsi="Arial" w:cs="Arial"/>
          <w:sz w:val="20"/>
          <w:szCs w:val="20"/>
        </w:rPr>
        <w:t>.</w:t>
      </w:r>
    </w:p>
    <w:p w14:paraId="5650CAC3" w14:textId="77777777" w:rsidR="00A651E1" w:rsidRPr="00B77592" w:rsidRDefault="00E777A0">
      <w:pPr>
        <w:spacing w:after="120"/>
        <w:jc w:val="both"/>
        <w:rPr>
          <w:rFonts w:ascii="Arial" w:hAnsi="Arial" w:cs="Arial"/>
          <w:sz w:val="20"/>
          <w:szCs w:val="20"/>
        </w:rPr>
      </w:pPr>
      <w:r w:rsidRPr="00B77592">
        <w:rPr>
          <w:rFonts w:ascii="Arial" w:hAnsi="Arial" w:cs="Arial"/>
          <w:b/>
          <w:sz w:val="20"/>
          <w:szCs w:val="20"/>
        </w:rPr>
        <w:t>Variazione congiunturale</w:t>
      </w:r>
      <w:r w:rsidRPr="00B77592">
        <w:rPr>
          <w:rFonts w:ascii="Arial" w:hAnsi="Arial" w:cs="Arial"/>
          <w:sz w:val="20"/>
          <w:szCs w:val="20"/>
        </w:rPr>
        <w:t>: variazione percentuale rispetto al mese o al periodo precedente.</w:t>
      </w:r>
    </w:p>
    <w:p w14:paraId="747F7354" w14:textId="77777777" w:rsidR="00A651E1" w:rsidRPr="00B77592" w:rsidRDefault="00E777A0">
      <w:pPr>
        <w:spacing w:after="120"/>
        <w:jc w:val="both"/>
        <w:rPr>
          <w:rFonts w:ascii="Arial" w:hAnsi="Arial" w:cs="Arial"/>
          <w:sz w:val="20"/>
          <w:szCs w:val="20"/>
        </w:rPr>
      </w:pPr>
      <w:r w:rsidRPr="00B77592">
        <w:rPr>
          <w:rFonts w:ascii="Arial" w:hAnsi="Arial" w:cs="Arial"/>
          <w:b/>
          <w:sz w:val="20"/>
          <w:szCs w:val="20"/>
        </w:rPr>
        <w:t>Variazione tendenziale</w:t>
      </w:r>
      <w:r w:rsidRPr="00B77592">
        <w:rPr>
          <w:rFonts w:ascii="Arial" w:hAnsi="Arial" w:cs="Arial"/>
          <w:sz w:val="20"/>
          <w:szCs w:val="20"/>
        </w:rPr>
        <w:t>: variazione percentuale rispetto allo stesso mese o periodo dell’anno precedente.</w:t>
      </w:r>
    </w:p>
    <w:p w14:paraId="58784B36" w14:textId="77777777" w:rsidR="00A651E1" w:rsidRPr="00B77592" w:rsidRDefault="00A651E1">
      <w:pPr>
        <w:spacing w:after="120"/>
        <w:jc w:val="both"/>
        <w:rPr>
          <w:rFonts w:ascii="Arial" w:hAnsi="Arial" w:cs="Arial"/>
          <w:sz w:val="20"/>
          <w:szCs w:val="20"/>
        </w:rPr>
      </w:pPr>
    </w:p>
    <w:p w14:paraId="19EA2D76" w14:textId="77777777" w:rsidR="00A651E1" w:rsidRPr="00826A5F" w:rsidRDefault="00E777A0" w:rsidP="00BD1526">
      <w:pPr>
        <w:pStyle w:val="A"/>
        <w:spacing w:after="120"/>
        <w:outlineLvl w:val="0"/>
        <w:rPr>
          <w:rFonts w:ascii="Arial" w:hAnsi="Arial" w:cs="Arial"/>
          <w:sz w:val="22"/>
          <w:szCs w:val="20"/>
        </w:rPr>
      </w:pPr>
      <w:r w:rsidRPr="00826A5F">
        <w:rPr>
          <w:rFonts w:ascii="Arial" w:hAnsi="Arial" w:cs="Arial"/>
          <w:sz w:val="22"/>
          <w:szCs w:val="20"/>
        </w:rPr>
        <w:t>Definizioni delle aree geografiche e geoeconomiche</w:t>
      </w:r>
    </w:p>
    <w:p w14:paraId="47DECF59" w14:textId="6135B3EC" w:rsidR="00A651E1" w:rsidRPr="00B77592" w:rsidRDefault="00E777A0">
      <w:pPr>
        <w:spacing w:after="120"/>
        <w:jc w:val="both"/>
        <w:rPr>
          <w:rFonts w:ascii="Arial" w:hAnsi="Arial" w:cs="Arial"/>
          <w:sz w:val="20"/>
          <w:szCs w:val="20"/>
        </w:rPr>
      </w:pPr>
      <w:r w:rsidRPr="00B77592">
        <w:rPr>
          <w:rFonts w:ascii="Arial" w:hAnsi="Arial" w:cs="Arial"/>
          <w:b/>
          <w:sz w:val="20"/>
          <w:szCs w:val="20"/>
        </w:rPr>
        <w:t>Paesi europei non Ue</w:t>
      </w:r>
      <w:r w:rsidRPr="00B77592">
        <w:rPr>
          <w:rFonts w:ascii="Arial" w:hAnsi="Arial" w:cs="Arial"/>
          <w:sz w:val="20"/>
          <w:szCs w:val="20"/>
        </w:rPr>
        <w:t xml:space="preserve">: comprende Albania, Andorra, Bielorussia, Bosnia-Erzegovina, , Fær Øer, Gibilterra, Islanda, Kosovo, Liechtenstein, </w:t>
      </w:r>
      <w:r w:rsidR="00FB52D3">
        <w:rPr>
          <w:rFonts w:ascii="Arial" w:hAnsi="Arial" w:cs="Arial"/>
          <w:sz w:val="20"/>
          <w:szCs w:val="20"/>
        </w:rPr>
        <w:t>Macedonia del Nord,</w:t>
      </w:r>
      <w:r w:rsidR="00FB52D3" w:rsidRPr="00B77592">
        <w:rPr>
          <w:rFonts w:ascii="Arial" w:hAnsi="Arial" w:cs="Arial"/>
          <w:sz w:val="20"/>
          <w:szCs w:val="20"/>
        </w:rPr>
        <w:t xml:space="preserve"> </w:t>
      </w:r>
      <w:r w:rsidRPr="00B77592">
        <w:rPr>
          <w:rFonts w:ascii="Arial" w:hAnsi="Arial" w:cs="Arial"/>
          <w:sz w:val="20"/>
          <w:szCs w:val="20"/>
        </w:rPr>
        <w:t xml:space="preserve">Montenegro, Norvegia, </w:t>
      </w:r>
      <w:r w:rsidR="004E4AC6">
        <w:rPr>
          <w:rFonts w:ascii="Arial" w:hAnsi="Arial" w:cs="Arial"/>
          <w:sz w:val="20"/>
          <w:szCs w:val="20"/>
        </w:rPr>
        <w:t xml:space="preserve">Regno Unito, </w:t>
      </w:r>
      <w:r w:rsidRPr="00B77592">
        <w:rPr>
          <w:rFonts w:ascii="Arial" w:hAnsi="Arial" w:cs="Arial"/>
          <w:sz w:val="20"/>
          <w:szCs w:val="20"/>
        </w:rPr>
        <w:t>Repubblica moldova, Russia, Santa Sede (Stato della Città del Vaticano), Serbia, Svizzera, Turchia, Ucraina.</w:t>
      </w:r>
    </w:p>
    <w:p w14:paraId="49C56E1C" w14:textId="77777777" w:rsidR="00A651E1" w:rsidRPr="00B77592" w:rsidRDefault="00E777A0">
      <w:pPr>
        <w:spacing w:after="120"/>
        <w:jc w:val="both"/>
        <w:rPr>
          <w:rFonts w:ascii="Arial" w:hAnsi="Arial" w:cs="Arial"/>
          <w:sz w:val="20"/>
          <w:szCs w:val="20"/>
        </w:rPr>
      </w:pPr>
      <w:r w:rsidRPr="00B77592">
        <w:rPr>
          <w:rFonts w:ascii="Arial" w:hAnsi="Arial" w:cs="Arial"/>
          <w:b/>
          <w:sz w:val="20"/>
          <w:szCs w:val="20"/>
        </w:rPr>
        <w:t>Africa settentrionale</w:t>
      </w:r>
      <w:r w:rsidRPr="00B77592">
        <w:rPr>
          <w:rFonts w:ascii="Arial" w:hAnsi="Arial" w:cs="Arial"/>
          <w:sz w:val="20"/>
          <w:szCs w:val="20"/>
        </w:rPr>
        <w:t>: comprende Algeria, Egitto</w:t>
      </w:r>
      <w:r w:rsidR="003B57EB">
        <w:rPr>
          <w:rFonts w:ascii="Arial" w:hAnsi="Arial" w:cs="Arial"/>
          <w:sz w:val="20"/>
          <w:szCs w:val="20"/>
        </w:rPr>
        <w:t xml:space="preserve">, </w:t>
      </w:r>
      <w:r w:rsidRPr="00B77592">
        <w:rPr>
          <w:rFonts w:ascii="Arial" w:hAnsi="Arial" w:cs="Arial"/>
          <w:sz w:val="20"/>
          <w:szCs w:val="20"/>
        </w:rPr>
        <w:t>Ceuta, Libia, Marocco, Melilla, Sahara Occidentale, Tunisia.</w:t>
      </w:r>
    </w:p>
    <w:p w14:paraId="361E0DC7" w14:textId="77777777" w:rsidR="00A651E1" w:rsidRPr="00B77592" w:rsidRDefault="00E777A0">
      <w:pPr>
        <w:spacing w:after="120"/>
        <w:jc w:val="both"/>
        <w:rPr>
          <w:rFonts w:ascii="Arial" w:hAnsi="Arial" w:cs="Arial"/>
          <w:sz w:val="20"/>
          <w:szCs w:val="20"/>
        </w:rPr>
      </w:pPr>
      <w:r w:rsidRPr="00B77592">
        <w:rPr>
          <w:rFonts w:ascii="Arial" w:hAnsi="Arial" w:cs="Arial"/>
          <w:b/>
          <w:sz w:val="20"/>
          <w:szCs w:val="20"/>
        </w:rPr>
        <w:t>Altri paesi africani</w:t>
      </w:r>
      <w:r w:rsidRPr="00B77592">
        <w:rPr>
          <w:rFonts w:ascii="Arial" w:hAnsi="Arial" w:cs="Arial"/>
          <w:sz w:val="20"/>
          <w:szCs w:val="20"/>
        </w:rPr>
        <w:t xml:space="preserve">: comprende Angola, Benin, Botswana, Burkina Faso, Burundi, Camerun, Capo Verde, Ciad, Comore, Congo, Costa d’Avorio, Eritrea, Etiopia, Gabon, Gambia, Ghana, Gibuti, Guinea, Guinea equatoriale, Guinea-Bissau, Kenya, Lesotho, Liberia, Madagascar, Malawi, Mali, Mauritania, Maurizio, Mayotte, Mozambico, Namibia, Niger, Nigeria, Repubblica Centrafricana, Repubblica democratica del Congo, Repubblica unita di Tanzania, Ruanda, Sant’Elena-Ascensione e Tristan da Cunha, São Tomé e Principe, Seychelles, Senegal, Sierra Leone, Somalia, Sud Africa, Sudan, Sud Sudan, Swaziland, Territorio britannico dell’ Oceano Indiano, Togo, Uganda, Zambia, Zimbabwe. </w:t>
      </w:r>
    </w:p>
    <w:p w14:paraId="3A034A75" w14:textId="77777777" w:rsidR="00A651E1" w:rsidRPr="00B77592" w:rsidRDefault="00E777A0">
      <w:pPr>
        <w:spacing w:after="120"/>
        <w:jc w:val="both"/>
        <w:rPr>
          <w:rFonts w:ascii="Arial" w:hAnsi="Arial" w:cs="Arial"/>
          <w:sz w:val="20"/>
          <w:szCs w:val="20"/>
        </w:rPr>
      </w:pPr>
      <w:r w:rsidRPr="00B77592">
        <w:rPr>
          <w:rFonts w:ascii="Arial" w:hAnsi="Arial" w:cs="Arial"/>
          <w:b/>
          <w:sz w:val="20"/>
          <w:szCs w:val="20"/>
        </w:rPr>
        <w:t>America settentrionale</w:t>
      </w:r>
      <w:r w:rsidRPr="00B77592">
        <w:rPr>
          <w:rFonts w:ascii="Arial" w:hAnsi="Arial" w:cs="Arial"/>
          <w:sz w:val="20"/>
          <w:szCs w:val="20"/>
        </w:rPr>
        <w:t>: comprende Canada, Groenlandia, Saint-Pierre e Miquelon, Stati Uniti.</w:t>
      </w:r>
    </w:p>
    <w:p w14:paraId="2B4C4911" w14:textId="77777777" w:rsidR="00A651E1" w:rsidRPr="00B77592" w:rsidRDefault="00E777A0">
      <w:pPr>
        <w:spacing w:after="120"/>
        <w:jc w:val="both"/>
        <w:rPr>
          <w:rFonts w:ascii="Arial" w:hAnsi="Arial" w:cs="Arial"/>
          <w:sz w:val="20"/>
          <w:szCs w:val="20"/>
        </w:rPr>
      </w:pPr>
      <w:r w:rsidRPr="00B77592">
        <w:rPr>
          <w:rFonts w:ascii="Arial" w:hAnsi="Arial" w:cs="Arial"/>
          <w:b/>
          <w:sz w:val="20"/>
          <w:szCs w:val="20"/>
        </w:rPr>
        <w:t>America centro-meridionale</w:t>
      </w:r>
      <w:r w:rsidRPr="00B77592">
        <w:rPr>
          <w:rFonts w:ascii="Arial" w:hAnsi="Arial" w:cs="Arial"/>
          <w:sz w:val="20"/>
          <w:szCs w:val="20"/>
        </w:rPr>
        <w:t xml:space="preserve">: comprende Anguilla, Antigua e Barbuda, Argentina, Aruba, Bahama, Barbados, Belize, Bermuda, Bolivia, Bonaire, Sint Eustatius e Saba, Brasile, Cile, Colombia, Costa Rica, Cuba, Curaçao, Dominica, Ecuador, El Salvador, Giamaica, Grenada, Guatemala, Guyana, Haiti, Honduras, Isole Cayman, Isole Falkland, Isole Turks e Caicos, Isole Vergini Americane, Isole Vergini Britanniche, Messico, Montserrat, Nicaragua, Panama, Paraguay, Perù, Repubblica dominicana, Saint-Barthélemy, Saint Kitts e Nevis, Saint Vincente e le Grenadine, Santa Lucia, Sint Maarten, Suriname, Trinidad e Tobago, Uruguay, Venezuela. </w:t>
      </w:r>
    </w:p>
    <w:p w14:paraId="289BCD7F" w14:textId="77777777" w:rsidR="00A651E1" w:rsidRPr="00B77592" w:rsidRDefault="00E777A0">
      <w:pPr>
        <w:spacing w:after="120"/>
        <w:jc w:val="both"/>
        <w:rPr>
          <w:rFonts w:ascii="Arial" w:hAnsi="Arial" w:cs="Arial"/>
          <w:sz w:val="20"/>
          <w:szCs w:val="20"/>
        </w:rPr>
      </w:pPr>
      <w:r w:rsidRPr="00B77592">
        <w:rPr>
          <w:rFonts w:ascii="Arial" w:hAnsi="Arial" w:cs="Arial"/>
          <w:b/>
          <w:sz w:val="20"/>
          <w:szCs w:val="20"/>
        </w:rPr>
        <w:t>Medio Oriente</w:t>
      </w:r>
      <w:r w:rsidRPr="00B77592">
        <w:rPr>
          <w:rFonts w:ascii="Arial" w:hAnsi="Arial" w:cs="Arial"/>
          <w:sz w:val="20"/>
          <w:szCs w:val="20"/>
        </w:rPr>
        <w:t xml:space="preserve">: comprende Arabia Saudita, Armenia, Azerbaigian, Bahrein, Emirati Arabi Uniti, Georgia, Giordania, Iraq, Israele, Kuwait, Libano, Oman, Qatar, Repubblica islamica dell’Iran, Siria, Territorio palestinese occupato, Yemen. </w:t>
      </w:r>
    </w:p>
    <w:p w14:paraId="37E6E876" w14:textId="40A01401" w:rsidR="00A651E1" w:rsidRDefault="00E777A0">
      <w:pPr>
        <w:spacing w:after="120"/>
        <w:jc w:val="both"/>
        <w:rPr>
          <w:rFonts w:ascii="Arial" w:hAnsi="Arial" w:cs="Arial"/>
          <w:sz w:val="20"/>
          <w:szCs w:val="20"/>
        </w:rPr>
      </w:pPr>
      <w:r w:rsidRPr="00B77592">
        <w:rPr>
          <w:rFonts w:ascii="Arial" w:hAnsi="Arial" w:cs="Arial"/>
          <w:b/>
          <w:sz w:val="20"/>
          <w:szCs w:val="20"/>
        </w:rPr>
        <w:t>Altri paesi asiatici</w:t>
      </w:r>
      <w:r w:rsidRPr="00B77592">
        <w:rPr>
          <w:rFonts w:ascii="Arial" w:hAnsi="Arial" w:cs="Arial"/>
          <w:sz w:val="20"/>
          <w:szCs w:val="20"/>
        </w:rPr>
        <w:t>: comprende Afghanistan, Bangladesh, Bhutan, Birmania, Brunei, Cambogia, Cina, Corea del Nord, Corea del Sud, Filippine, Giappone, Hong Kong, India, Indonesia, Kazakistan, Kirghizistan, Laos, Macao, Malaysia, Maldive, Mongolia, Nepal, Pakistan, Singapore, Sri Lanka, Tagikistan, Taiwan, Thailandia, Timor-Leste, Turkmenistan, Uzbekistan, Vietnam.</w:t>
      </w:r>
    </w:p>
    <w:p w14:paraId="582C3EF5" w14:textId="4D15E209" w:rsidR="009C2B9D" w:rsidRDefault="009C2B9D">
      <w:pPr>
        <w:spacing w:after="120"/>
        <w:jc w:val="both"/>
        <w:rPr>
          <w:rFonts w:ascii="Arial" w:hAnsi="Arial" w:cs="Arial"/>
          <w:sz w:val="20"/>
          <w:szCs w:val="20"/>
        </w:rPr>
      </w:pPr>
    </w:p>
    <w:p w14:paraId="5B8D4C48" w14:textId="77777777" w:rsidR="009C2B9D" w:rsidRPr="00B77592" w:rsidRDefault="009C2B9D">
      <w:pPr>
        <w:spacing w:after="120"/>
        <w:jc w:val="both"/>
        <w:rPr>
          <w:rFonts w:ascii="Arial" w:hAnsi="Arial" w:cs="Arial"/>
          <w:sz w:val="20"/>
          <w:szCs w:val="20"/>
        </w:rPr>
      </w:pPr>
    </w:p>
    <w:p w14:paraId="3070CEFC" w14:textId="77777777" w:rsidR="00A651E1" w:rsidRPr="00B77592" w:rsidRDefault="00E777A0">
      <w:pPr>
        <w:spacing w:after="120"/>
        <w:jc w:val="both"/>
        <w:rPr>
          <w:rFonts w:ascii="Arial" w:hAnsi="Arial" w:cs="Arial"/>
          <w:sz w:val="20"/>
          <w:szCs w:val="20"/>
        </w:rPr>
      </w:pPr>
      <w:r w:rsidRPr="00B77592">
        <w:rPr>
          <w:rFonts w:ascii="Arial" w:hAnsi="Arial" w:cs="Arial"/>
          <w:b/>
          <w:sz w:val="20"/>
          <w:szCs w:val="20"/>
        </w:rPr>
        <w:t>Oceania e altri territori</w:t>
      </w:r>
      <w:r w:rsidRPr="00B77592">
        <w:rPr>
          <w:rFonts w:ascii="Arial" w:hAnsi="Arial" w:cs="Arial"/>
          <w:sz w:val="20"/>
          <w:szCs w:val="20"/>
        </w:rPr>
        <w:t>: comprende Antartide, Australia, Figi, Georgia del Sud e Isole Sandwich australi, Isola di Bouvet, Isola Christmas, Isole Cocos (Keeling), Isole Cook, Isole Heard e McDonald, Isole Marianne settentrionali, Isole Marshall, Isole minori periferiche degli Stati Uniti, Isola Norfolk, Isole Pitcairn, Isole Salomone, Kiribati, Nauru, Niue, Nuova Caledonia, Nuova Zelanda, Palau, Papua Nuova Guinea, Polinesia francese, Samoa, Samoa americane, Stati Federati di Micronesia, Terre australi e antartiche francesi, Tokelau, Tonga, Tuvalu, Vanuatu, Wallis e Futuna, Provviste e dotazioni di bordo, Paesi e territori non specificati, Paesi e territori non specificati per ragioni commerciali o militari.</w:t>
      </w:r>
    </w:p>
    <w:p w14:paraId="72C16466" w14:textId="77777777" w:rsidR="00A651E1" w:rsidRPr="00B77592" w:rsidRDefault="00E777A0">
      <w:pPr>
        <w:spacing w:after="120"/>
        <w:jc w:val="both"/>
        <w:rPr>
          <w:rFonts w:ascii="Arial" w:hAnsi="Arial" w:cs="Arial"/>
          <w:sz w:val="20"/>
          <w:szCs w:val="20"/>
        </w:rPr>
      </w:pPr>
      <w:r w:rsidRPr="00B77592">
        <w:rPr>
          <w:rFonts w:ascii="Arial" w:hAnsi="Arial" w:cs="Arial"/>
          <w:b/>
          <w:sz w:val="20"/>
          <w:szCs w:val="20"/>
        </w:rPr>
        <w:t>ASEAN (Associazione delle Nazioni del Sud-Est Asiatico)</w:t>
      </w:r>
      <w:r w:rsidRPr="00B77592">
        <w:rPr>
          <w:rFonts w:ascii="Arial" w:hAnsi="Arial" w:cs="Arial"/>
          <w:sz w:val="20"/>
          <w:szCs w:val="20"/>
        </w:rPr>
        <w:t xml:space="preserve">: comprende Brunei, Cambogia, Filippine, Indonesia, Laos, Malaysia, Birmania, Singapore, Thailandia, Vietnam. </w:t>
      </w:r>
    </w:p>
    <w:p w14:paraId="00358882" w14:textId="5054A66F" w:rsidR="00A651E1" w:rsidRPr="00B77592" w:rsidRDefault="00E777A0">
      <w:pPr>
        <w:spacing w:after="120"/>
        <w:jc w:val="both"/>
        <w:rPr>
          <w:rFonts w:ascii="Arial" w:hAnsi="Arial" w:cs="Arial"/>
          <w:sz w:val="20"/>
          <w:szCs w:val="20"/>
        </w:rPr>
      </w:pPr>
      <w:r w:rsidRPr="00B77592">
        <w:rPr>
          <w:rFonts w:ascii="Arial" w:hAnsi="Arial" w:cs="Arial"/>
          <w:b/>
          <w:sz w:val="20"/>
          <w:szCs w:val="20"/>
        </w:rPr>
        <w:t>OPEC</w:t>
      </w:r>
      <w:r w:rsidRPr="00B77592">
        <w:rPr>
          <w:rFonts w:ascii="Arial" w:hAnsi="Arial" w:cs="Arial"/>
          <w:sz w:val="20"/>
          <w:szCs w:val="20"/>
        </w:rPr>
        <w:t>: comprende Algeria, Angola, Arabia Saudita, Emirati Arabi Uniti</w:t>
      </w:r>
      <w:r w:rsidR="00407A14" w:rsidRPr="00B77592">
        <w:rPr>
          <w:rFonts w:ascii="Arial" w:hAnsi="Arial" w:cs="Arial"/>
          <w:sz w:val="20"/>
          <w:szCs w:val="20"/>
        </w:rPr>
        <w:t xml:space="preserve">, Iraq, Kuwait, Libia, Nigeria, </w:t>
      </w:r>
      <w:r w:rsidRPr="00B77592">
        <w:rPr>
          <w:rFonts w:ascii="Arial" w:hAnsi="Arial" w:cs="Arial"/>
          <w:sz w:val="20"/>
          <w:szCs w:val="20"/>
        </w:rPr>
        <w:t>Repubblica</w:t>
      </w:r>
      <w:r w:rsidR="00A32F3F">
        <w:rPr>
          <w:rFonts w:ascii="Arial" w:hAnsi="Arial" w:cs="Arial"/>
          <w:sz w:val="20"/>
          <w:szCs w:val="20"/>
        </w:rPr>
        <w:t xml:space="preserve"> islamica dell’Iran, Venezuela</w:t>
      </w:r>
      <w:r w:rsidR="00A80CCA" w:rsidRPr="00B77592">
        <w:rPr>
          <w:rFonts w:ascii="Arial" w:hAnsi="Arial" w:cs="Arial"/>
          <w:sz w:val="20"/>
          <w:szCs w:val="20"/>
        </w:rPr>
        <w:t xml:space="preserve">, </w:t>
      </w:r>
      <w:r w:rsidR="007D5291" w:rsidRPr="00B77592">
        <w:rPr>
          <w:rFonts w:ascii="Arial" w:hAnsi="Arial" w:cs="Arial"/>
          <w:sz w:val="20"/>
          <w:szCs w:val="20"/>
        </w:rPr>
        <w:t xml:space="preserve">Gabon, </w:t>
      </w:r>
      <w:r w:rsidR="00CF3DE7" w:rsidRPr="00B77592">
        <w:rPr>
          <w:rFonts w:ascii="Arial" w:hAnsi="Arial" w:cs="Arial"/>
          <w:sz w:val="20"/>
          <w:szCs w:val="20"/>
        </w:rPr>
        <w:t>Guinea Equatoriale</w:t>
      </w:r>
      <w:r w:rsidR="00A80CCA" w:rsidRPr="00B77592">
        <w:rPr>
          <w:rFonts w:ascii="Arial" w:hAnsi="Arial" w:cs="Arial"/>
          <w:sz w:val="20"/>
          <w:szCs w:val="20"/>
        </w:rPr>
        <w:t xml:space="preserve"> </w:t>
      </w:r>
      <w:r w:rsidR="00407A14" w:rsidRPr="00B77592">
        <w:rPr>
          <w:rFonts w:ascii="Arial" w:hAnsi="Arial" w:cs="Arial"/>
          <w:sz w:val="20"/>
          <w:szCs w:val="20"/>
        </w:rPr>
        <w:t>e Congo</w:t>
      </w:r>
      <w:r w:rsidRPr="00B77592">
        <w:rPr>
          <w:rFonts w:ascii="Arial" w:hAnsi="Arial" w:cs="Arial"/>
          <w:sz w:val="20"/>
          <w:szCs w:val="20"/>
        </w:rPr>
        <w:t>.</w:t>
      </w:r>
    </w:p>
    <w:p w14:paraId="20C282A0" w14:textId="77777777" w:rsidR="00A651E1" w:rsidRPr="00B77592" w:rsidRDefault="00E777A0">
      <w:pPr>
        <w:spacing w:after="120"/>
        <w:jc w:val="both"/>
        <w:rPr>
          <w:rFonts w:ascii="Arial" w:hAnsi="Arial" w:cs="Arial"/>
          <w:sz w:val="20"/>
          <w:szCs w:val="20"/>
        </w:rPr>
      </w:pPr>
      <w:r w:rsidRPr="00B77592">
        <w:rPr>
          <w:rFonts w:ascii="Arial" w:hAnsi="Arial" w:cs="Arial"/>
          <w:b/>
          <w:sz w:val="20"/>
          <w:szCs w:val="20"/>
        </w:rPr>
        <w:t>Mercosur</w:t>
      </w:r>
      <w:r w:rsidRPr="00B77592">
        <w:rPr>
          <w:rFonts w:ascii="Arial" w:hAnsi="Arial" w:cs="Arial"/>
          <w:sz w:val="20"/>
          <w:szCs w:val="20"/>
        </w:rPr>
        <w:t>: comprende Brasile, Paraguay, Uruguay, Argentina.</w:t>
      </w:r>
    </w:p>
    <w:p w14:paraId="6119EBB9" w14:textId="77777777" w:rsidR="00A651E1" w:rsidRPr="00210529" w:rsidRDefault="00A651E1">
      <w:pPr>
        <w:spacing w:after="120" w:line="240" w:lineRule="exact"/>
        <w:jc w:val="both"/>
        <w:rPr>
          <w:rFonts w:cs="Arial"/>
          <w:color w:val="FF0000"/>
          <w:sz w:val="20"/>
          <w:szCs w:val="20"/>
        </w:rPr>
        <w:sectPr w:rsidR="00A651E1" w:rsidRPr="00210529">
          <w:headerReference w:type="default" r:id="rId27"/>
          <w:pgSz w:w="11907" w:h="16840"/>
          <w:pgMar w:top="567" w:right="851" w:bottom="680" w:left="851" w:header="567" w:footer="567" w:gutter="0"/>
          <w:cols w:space="720"/>
        </w:sectPr>
      </w:pPr>
    </w:p>
    <w:p w14:paraId="3A74F7E4" w14:textId="77777777" w:rsidR="00A651E1" w:rsidRPr="00993765" w:rsidRDefault="00A651E1">
      <w:pPr>
        <w:pStyle w:val="A"/>
        <w:spacing w:after="120"/>
        <w:rPr>
          <w:rFonts w:ascii="Arial" w:hAnsi="Arial" w:cs="Arial"/>
          <w:b w:val="0"/>
          <w:sz w:val="20"/>
        </w:rPr>
      </w:pPr>
    </w:p>
    <w:p w14:paraId="3456BDF2" w14:textId="77777777" w:rsidR="00A651E1" w:rsidRPr="003F5831" w:rsidRDefault="00E777A0" w:rsidP="00BD1526">
      <w:pPr>
        <w:pStyle w:val="A"/>
        <w:spacing w:after="120"/>
        <w:outlineLvl w:val="0"/>
        <w:rPr>
          <w:rFonts w:ascii="Arial" w:hAnsi="Arial" w:cs="Arial"/>
          <w:sz w:val="22"/>
          <w:szCs w:val="20"/>
        </w:rPr>
      </w:pPr>
      <w:r w:rsidRPr="003F5831">
        <w:rPr>
          <w:rFonts w:ascii="Arial" w:hAnsi="Arial" w:cs="Arial"/>
          <w:sz w:val="22"/>
          <w:szCs w:val="20"/>
        </w:rPr>
        <w:t>Fonti utilizzate e quadro normativo di riferimento</w:t>
      </w:r>
    </w:p>
    <w:p w14:paraId="7EC1B7C4" w14:textId="437C18AD" w:rsidR="00A651E1" w:rsidRPr="00B77592" w:rsidRDefault="00E777A0">
      <w:pPr>
        <w:pStyle w:val="A"/>
        <w:spacing w:after="120"/>
        <w:rPr>
          <w:rFonts w:ascii="Arial" w:hAnsi="Arial" w:cs="Arial"/>
          <w:b w:val="0"/>
          <w:sz w:val="20"/>
          <w:szCs w:val="20"/>
        </w:rPr>
      </w:pPr>
      <w:r w:rsidRPr="00B77592">
        <w:rPr>
          <w:rFonts w:ascii="Arial" w:hAnsi="Arial" w:cs="Arial"/>
          <w:b w:val="0"/>
          <w:sz w:val="20"/>
          <w:szCs w:val="20"/>
        </w:rPr>
        <w:t>L’indagine del commercio con i paesi extra Ue è effettuata secondo la normativa comunitaria</w:t>
      </w:r>
      <w:r w:rsidR="00BA60AD">
        <w:rPr>
          <w:rFonts w:ascii="Arial" w:hAnsi="Arial" w:cs="Arial"/>
          <w:b w:val="0"/>
          <w:sz w:val="20"/>
          <w:szCs w:val="20"/>
        </w:rPr>
        <w:t xml:space="preserve">: </w:t>
      </w:r>
      <w:r w:rsidR="00BA60AD" w:rsidRPr="00BA60AD">
        <w:rPr>
          <w:rFonts w:ascii="Arial" w:hAnsi="Arial" w:cs="Arial"/>
          <w:b w:val="0"/>
          <w:sz w:val="20"/>
          <w:szCs w:val="20"/>
        </w:rPr>
        <w:t>Regolamento (UE) 2019/2152 del Parlamento europeo e del Consiglio relativo alle statistiche europee sulle imprese</w:t>
      </w:r>
      <w:r w:rsidR="00BA60AD">
        <w:rPr>
          <w:rFonts w:ascii="Arial" w:hAnsi="Arial" w:cs="Arial"/>
          <w:b w:val="0"/>
          <w:sz w:val="20"/>
          <w:szCs w:val="20"/>
        </w:rPr>
        <w:t xml:space="preserve">; </w:t>
      </w:r>
      <w:r w:rsidR="00AF02B8" w:rsidRPr="00AF02B8">
        <w:rPr>
          <w:rFonts w:ascii="Arial" w:hAnsi="Arial" w:cs="Arial"/>
          <w:b w:val="0"/>
          <w:sz w:val="20"/>
          <w:szCs w:val="20"/>
        </w:rPr>
        <w:t>Regolamento di esecuzione (UE) 2020/1197 della Commissione che stabilisce le specifiche tecniche e le modalità a norma del regolamento (UE) 2019/2152; Regolamento delegato (UE) 2021/1704 della Commissione che integra il regolamento (UE) 2019/2152 specificando ulteriormente i dettagli delle informazioni statistiche che devono essere fornite dalle autorità fiscali e doganali e che ne modifica gli allegati V e VI</w:t>
      </w:r>
      <w:r w:rsidR="00AF02B8">
        <w:rPr>
          <w:rFonts w:ascii="Arial" w:hAnsi="Arial" w:cs="Arial"/>
          <w:b w:val="0"/>
          <w:sz w:val="20"/>
          <w:szCs w:val="20"/>
        </w:rPr>
        <w:t xml:space="preserve">; </w:t>
      </w:r>
      <w:r w:rsidR="00AF02B8" w:rsidRPr="00AF02B8">
        <w:rPr>
          <w:rFonts w:ascii="Arial" w:hAnsi="Arial" w:cs="Arial"/>
          <w:b w:val="0"/>
          <w:sz w:val="20"/>
          <w:szCs w:val="20"/>
        </w:rPr>
        <w:t xml:space="preserve">Regolamento di esecuzione (UE) 2021/1225 della </w:t>
      </w:r>
      <w:r w:rsidR="001F6211" w:rsidRPr="00AF02B8">
        <w:rPr>
          <w:rFonts w:ascii="Arial" w:hAnsi="Arial" w:cs="Arial"/>
          <w:b w:val="0"/>
          <w:sz w:val="20"/>
          <w:szCs w:val="20"/>
        </w:rPr>
        <w:t>Commissione</w:t>
      </w:r>
      <w:r w:rsidR="00AF02B8" w:rsidRPr="00AF02B8">
        <w:rPr>
          <w:rFonts w:ascii="Arial" w:hAnsi="Arial" w:cs="Arial"/>
          <w:b w:val="0"/>
          <w:sz w:val="20"/>
          <w:szCs w:val="20"/>
        </w:rPr>
        <w:t xml:space="preserve"> che specifica le modalità degli scambi di dati a norma del regolamento (UE) 2019/2152 e che modifica il regolamento di esecuzione (UE) 2020/1197 per quanto riguarda lo Stato membro di esportazione extra-UE e gli obblighi delle unità rispondenti</w:t>
      </w:r>
      <w:r w:rsidR="00AF02B8">
        <w:rPr>
          <w:rFonts w:ascii="Arial" w:hAnsi="Arial" w:cs="Arial"/>
          <w:b w:val="0"/>
          <w:sz w:val="20"/>
          <w:szCs w:val="20"/>
        </w:rPr>
        <w:t>.</w:t>
      </w:r>
      <w:r w:rsidR="00BA60AD">
        <w:rPr>
          <w:rFonts w:ascii="Arial" w:hAnsi="Arial" w:cs="Arial"/>
          <w:b w:val="0"/>
          <w:sz w:val="20"/>
          <w:szCs w:val="20"/>
        </w:rPr>
        <w:t xml:space="preserve"> </w:t>
      </w:r>
      <w:r w:rsidRPr="00B77592">
        <w:rPr>
          <w:rFonts w:ascii="Arial" w:hAnsi="Arial" w:cs="Arial"/>
          <w:b w:val="0"/>
          <w:sz w:val="20"/>
          <w:szCs w:val="20"/>
        </w:rPr>
        <w:t xml:space="preserve">Trova applicazione in sede nazionale con opportuni provvedimenti emanati dall’Agenzia delle Dogane. </w:t>
      </w:r>
    </w:p>
    <w:p w14:paraId="68B3C5A6" w14:textId="77777777" w:rsidR="00A651E1" w:rsidRPr="00B77592" w:rsidRDefault="00E777A0">
      <w:pPr>
        <w:pStyle w:val="A"/>
        <w:spacing w:after="120"/>
        <w:rPr>
          <w:rFonts w:ascii="Arial" w:hAnsi="Arial" w:cs="Arial"/>
          <w:b w:val="0"/>
          <w:sz w:val="20"/>
          <w:szCs w:val="20"/>
        </w:rPr>
      </w:pPr>
      <w:r w:rsidRPr="00B77592">
        <w:rPr>
          <w:rFonts w:ascii="Arial" w:hAnsi="Arial" w:cs="Arial"/>
          <w:b w:val="0"/>
          <w:sz w:val="20"/>
          <w:szCs w:val="20"/>
        </w:rPr>
        <w:t xml:space="preserve">L'indagine ha periodicità mensile ed è effettuata elaborando dati provenienti da una base dati di tipo fiscale-amministrativo (Documento Amministrativo Unico – DAU) coerente con le definizioni e le classificazioni di tipo statistico. Questi vengono successivamente armonizzati e validati attraverso un processo di controllo e revisione esperta svolto dall’Istituto. </w:t>
      </w:r>
    </w:p>
    <w:p w14:paraId="53B25D6D" w14:textId="77777777" w:rsidR="00A651E1" w:rsidRPr="00B77592" w:rsidRDefault="00E777A0">
      <w:pPr>
        <w:pStyle w:val="A"/>
        <w:spacing w:after="120"/>
        <w:rPr>
          <w:rFonts w:ascii="Arial" w:hAnsi="Arial" w:cs="Arial"/>
          <w:sz w:val="20"/>
          <w:szCs w:val="20"/>
        </w:rPr>
      </w:pPr>
      <w:r w:rsidRPr="00B77592">
        <w:rPr>
          <w:rFonts w:ascii="Arial" w:hAnsi="Arial" w:cs="Arial"/>
          <w:b w:val="0"/>
          <w:sz w:val="20"/>
          <w:szCs w:val="20"/>
        </w:rPr>
        <w:t>Conformemente alla normativa comunitaria, dal 2000 le esportazioni e le importazioni al di sotto delle soglie di esclusione (operazioni commerciali di valore inferiore a 1.000 euro a partire dal 2010) vengono inserite nelle statistiche del commercio estero con i paesi extra Ue mensilmente in forma aggregata.</w:t>
      </w:r>
    </w:p>
    <w:p w14:paraId="17651726" w14:textId="5C8BE08F" w:rsidR="003C293E" w:rsidRPr="00B577D3" w:rsidRDefault="00B05DDB" w:rsidP="00B05DDB">
      <w:pPr>
        <w:pStyle w:val="A"/>
        <w:spacing w:after="120"/>
        <w:rPr>
          <w:rFonts w:ascii="Arial" w:hAnsi="Arial" w:cs="Arial"/>
          <w:b w:val="0"/>
          <w:sz w:val="20"/>
          <w:szCs w:val="20"/>
        </w:rPr>
      </w:pPr>
      <w:r w:rsidRPr="00B577D3">
        <w:rPr>
          <w:rFonts w:ascii="Arial" w:hAnsi="Arial" w:cs="Arial"/>
          <w:b w:val="0"/>
          <w:sz w:val="20"/>
          <w:szCs w:val="20"/>
        </w:rPr>
        <w:t>Dal 1° gennaio 2021, il Regno Unito non è più parte del territorio doganale e fiscale (IVA e accise) dell’Unione europea e le relazioni economiche tra i due sistemi, dopo la Brexit, sono disciplinate dall’accordo raggiunto tra le parti il 24 dicembre 2020. Tuttavia, sulla base di quanto previsto dal Protocollo su Irlanda/Irlanda del Nord - già allegato all’Accordo di recesso Regno Unito/Ue – al fine di evitare una front</w:t>
      </w:r>
      <w:r w:rsidR="001A34E1" w:rsidRPr="00B577D3">
        <w:rPr>
          <w:rFonts w:ascii="Arial" w:hAnsi="Arial" w:cs="Arial"/>
          <w:b w:val="0"/>
          <w:sz w:val="20"/>
          <w:szCs w:val="20"/>
        </w:rPr>
        <w:t>iera</w:t>
      </w:r>
      <w:r w:rsidRPr="00B577D3">
        <w:rPr>
          <w:rFonts w:ascii="Arial" w:hAnsi="Arial" w:cs="Arial"/>
          <w:b w:val="0"/>
          <w:sz w:val="20"/>
          <w:szCs w:val="20"/>
        </w:rPr>
        <w:t xml:space="preserve"> fisica tra i due </w:t>
      </w:r>
      <w:r w:rsidR="003C293E" w:rsidRPr="00B577D3">
        <w:rPr>
          <w:rFonts w:ascii="Arial" w:hAnsi="Arial" w:cs="Arial"/>
          <w:b w:val="0"/>
          <w:sz w:val="20"/>
          <w:szCs w:val="20"/>
        </w:rPr>
        <w:t>t</w:t>
      </w:r>
      <w:r w:rsidRPr="00B577D3">
        <w:rPr>
          <w:rFonts w:ascii="Arial" w:hAnsi="Arial" w:cs="Arial"/>
          <w:b w:val="0"/>
          <w:sz w:val="20"/>
          <w:szCs w:val="20"/>
        </w:rPr>
        <w:t xml:space="preserve">erritori, l’Irlanda del Nord resta soggetta alla normativa </w:t>
      </w:r>
      <w:r w:rsidR="00E01B83">
        <w:rPr>
          <w:rFonts w:ascii="Arial" w:hAnsi="Arial" w:cs="Arial"/>
          <w:b w:val="0"/>
          <w:sz w:val="20"/>
          <w:szCs w:val="20"/>
        </w:rPr>
        <w:t>dell’Ue</w:t>
      </w:r>
      <w:r w:rsidRPr="00B577D3">
        <w:rPr>
          <w:rFonts w:ascii="Arial" w:hAnsi="Arial" w:cs="Arial"/>
          <w:b w:val="0"/>
          <w:sz w:val="20"/>
          <w:szCs w:val="20"/>
        </w:rPr>
        <w:t xml:space="preserve"> in materia di IVA per gli scambi commerciali di beni. </w:t>
      </w:r>
    </w:p>
    <w:p w14:paraId="26E5F91B" w14:textId="013E3CD2" w:rsidR="00716789" w:rsidRPr="00B577D3" w:rsidRDefault="00B05DDB" w:rsidP="00B05DDB">
      <w:pPr>
        <w:pStyle w:val="A"/>
        <w:spacing w:after="120"/>
        <w:rPr>
          <w:rFonts w:ascii="Arial" w:hAnsi="Arial" w:cs="Arial"/>
          <w:b w:val="0"/>
          <w:sz w:val="20"/>
          <w:szCs w:val="20"/>
        </w:rPr>
      </w:pPr>
      <w:r w:rsidRPr="00B577D3">
        <w:rPr>
          <w:rFonts w:ascii="Arial" w:hAnsi="Arial" w:cs="Arial"/>
          <w:b w:val="0"/>
          <w:sz w:val="20"/>
          <w:szCs w:val="20"/>
        </w:rPr>
        <w:t>In termini di rilevazione dei dati di commercio estero, questo implica che dal 1° gennaio 2021 i flussi commerciali da e verso</w:t>
      </w:r>
      <w:r w:rsidR="002925B2">
        <w:rPr>
          <w:rFonts w:ascii="Arial" w:hAnsi="Arial" w:cs="Arial"/>
          <w:b w:val="0"/>
          <w:sz w:val="20"/>
          <w:szCs w:val="20"/>
        </w:rPr>
        <w:t xml:space="preserve"> la Gran Bretagna sono desunti </w:t>
      </w:r>
      <w:r w:rsidRPr="00B577D3">
        <w:rPr>
          <w:rFonts w:ascii="Arial" w:hAnsi="Arial" w:cs="Arial"/>
          <w:b w:val="0"/>
          <w:sz w:val="20"/>
          <w:szCs w:val="20"/>
        </w:rPr>
        <w:t xml:space="preserve">dalle dichiarazioni doganali (DAU), quelli da e verso l’Irlanda del Nord dalle dichiarazioni Intrastat. </w:t>
      </w:r>
    </w:p>
    <w:p w14:paraId="718FB0CF" w14:textId="2B4A6DD4" w:rsidR="006A6DA2" w:rsidRPr="00B577D3" w:rsidRDefault="00B05DDB" w:rsidP="00B05DDB">
      <w:pPr>
        <w:pStyle w:val="A"/>
        <w:spacing w:after="120"/>
        <w:rPr>
          <w:rFonts w:ascii="Arial" w:hAnsi="Arial" w:cs="Arial"/>
          <w:b w:val="0"/>
          <w:sz w:val="20"/>
          <w:szCs w:val="20"/>
        </w:rPr>
      </w:pPr>
      <w:r w:rsidRPr="00B577D3">
        <w:rPr>
          <w:rFonts w:ascii="Arial" w:hAnsi="Arial" w:cs="Arial"/>
          <w:b w:val="0"/>
          <w:sz w:val="20"/>
          <w:szCs w:val="20"/>
        </w:rPr>
        <w:t>Stante la diversa tempistica di ricezione delle fonti Intrastat ed Extrastat, che non rende disponibili le dichiarazioni Intrastat al momento della prima pubblicazione dei dati di commercio estero extra Ue, i dati preliminari del Regno Unito e, quindi dell’area extra Ue27,</w:t>
      </w:r>
      <w:r w:rsidR="00635CD8" w:rsidRPr="00B577D3">
        <w:rPr>
          <w:rFonts w:ascii="Arial" w:hAnsi="Arial" w:cs="Arial"/>
          <w:b w:val="0"/>
          <w:sz w:val="20"/>
          <w:szCs w:val="20"/>
        </w:rPr>
        <w:t xml:space="preserve"> diffusi nel presente comunicato,</w:t>
      </w:r>
      <w:r w:rsidRPr="00B577D3">
        <w:rPr>
          <w:rFonts w:ascii="Arial" w:hAnsi="Arial" w:cs="Arial"/>
          <w:b w:val="0"/>
          <w:sz w:val="20"/>
          <w:szCs w:val="20"/>
        </w:rPr>
        <w:t xml:space="preserve"> non comprendono</w:t>
      </w:r>
      <w:r w:rsidR="00341D1E" w:rsidRPr="00B577D3">
        <w:rPr>
          <w:rFonts w:ascii="Arial" w:hAnsi="Arial" w:cs="Arial"/>
          <w:b w:val="0"/>
          <w:sz w:val="20"/>
          <w:szCs w:val="20"/>
        </w:rPr>
        <w:t xml:space="preserve"> i dati di interscambio con</w:t>
      </w:r>
      <w:r w:rsidRPr="00B577D3">
        <w:rPr>
          <w:rFonts w:ascii="Arial" w:hAnsi="Arial" w:cs="Arial"/>
          <w:b w:val="0"/>
          <w:sz w:val="20"/>
          <w:szCs w:val="20"/>
        </w:rPr>
        <w:t xml:space="preserve"> l’Irlanda del Nord. Questi sono inclusi</w:t>
      </w:r>
      <w:r w:rsidR="00341D1E" w:rsidRPr="00B577D3">
        <w:rPr>
          <w:rFonts w:ascii="Arial" w:hAnsi="Arial" w:cs="Arial"/>
          <w:b w:val="0"/>
          <w:sz w:val="20"/>
          <w:szCs w:val="20"/>
        </w:rPr>
        <w:t xml:space="preserve"> nei dati di commercio estero extra Ue in occasione della </w:t>
      </w:r>
      <w:r w:rsidRPr="00B577D3">
        <w:rPr>
          <w:rFonts w:ascii="Arial" w:hAnsi="Arial" w:cs="Arial"/>
          <w:b w:val="0"/>
          <w:sz w:val="20"/>
          <w:szCs w:val="20"/>
        </w:rPr>
        <w:t xml:space="preserve">prima revisione nel mese successivo </w:t>
      </w:r>
      <w:r w:rsidR="00341D1E" w:rsidRPr="00B577D3">
        <w:rPr>
          <w:rFonts w:ascii="Arial" w:hAnsi="Arial" w:cs="Arial"/>
          <w:b w:val="0"/>
          <w:sz w:val="20"/>
          <w:szCs w:val="20"/>
        </w:rPr>
        <w:t xml:space="preserve">e diffusi </w:t>
      </w:r>
      <w:r w:rsidR="001A34E1" w:rsidRPr="00B577D3">
        <w:rPr>
          <w:rFonts w:ascii="Arial" w:hAnsi="Arial" w:cs="Arial"/>
          <w:b w:val="0"/>
          <w:sz w:val="20"/>
          <w:szCs w:val="20"/>
        </w:rPr>
        <w:t>nel</w:t>
      </w:r>
      <w:r w:rsidR="009C2B9D" w:rsidRPr="00B577D3">
        <w:rPr>
          <w:rFonts w:ascii="Arial" w:hAnsi="Arial" w:cs="Arial"/>
          <w:b w:val="0"/>
          <w:sz w:val="20"/>
          <w:szCs w:val="20"/>
        </w:rPr>
        <w:t xml:space="preserve"> </w:t>
      </w:r>
      <w:r w:rsidRPr="00B577D3">
        <w:rPr>
          <w:rFonts w:ascii="Arial" w:hAnsi="Arial" w:cs="Arial"/>
          <w:b w:val="0"/>
          <w:sz w:val="20"/>
          <w:szCs w:val="20"/>
        </w:rPr>
        <w:t>Comunicato Stampa Commercio con l’estero e prezzi all’import.</w:t>
      </w:r>
    </w:p>
    <w:p w14:paraId="307EE152" w14:textId="77777777" w:rsidR="00A651E1" w:rsidRPr="00B77592" w:rsidRDefault="00A651E1" w:rsidP="00F5231B">
      <w:pPr>
        <w:pStyle w:val="Corpotesto"/>
        <w:spacing w:after="120" w:line="240" w:lineRule="auto"/>
        <w:rPr>
          <w:rFonts w:ascii="Arial" w:hAnsi="Arial" w:cs="Arial"/>
          <w:sz w:val="20"/>
          <w:szCs w:val="20"/>
          <w:lang w:eastAsia="ar-SA"/>
        </w:rPr>
      </w:pPr>
    </w:p>
    <w:p w14:paraId="0E96E4D4" w14:textId="77777777" w:rsidR="00A651E1" w:rsidRPr="003F5831" w:rsidRDefault="00E777A0" w:rsidP="00BD1526">
      <w:pPr>
        <w:pStyle w:val="A"/>
        <w:spacing w:after="120"/>
        <w:outlineLvl w:val="0"/>
        <w:rPr>
          <w:rFonts w:ascii="Arial" w:hAnsi="Arial" w:cs="Arial"/>
          <w:sz w:val="22"/>
          <w:szCs w:val="20"/>
        </w:rPr>
      </w:pPr>
      <w:r w:rsidRPr="003F5831">
        <w:rPr>
          <w:rFonts w:ascii="Arial" w:hAnsi="Arial" w:cs="Arial"/>
          <w:sz w:val="22"/>
          <w:szCs w:val="20"/>
        </w:rPr>
        <w:t>Popolazione di riferimento e classificazioni utilizzate</w:t>
      </w:r>
    </w:p>
    <w:p w14:paraId="4DD54AEB" w14:textId="06AD1755" w:rsidR="00A651E1" w:rsidRPr="00B77592" w:rsidRDefault="00E777A0">
      <w:pPr>
        <w:spacing w:after="120"/>
        <w:jc w:val="both"/>
        <w:rPr>
          <w:rFonts w:ascii="Arial" w:hAnsi="Arial" w:cs="Arial"/>
          <w:sz w:val="20"/>
          <w:szCs w:val="20"/>
        </w:rPr>
      </w:pPr>
      <w:r w:rsidRPr="00B77592">
        <w:rPr>
          <w:rFonts w:ascii="Arial" w:hAnsi="Arial" w:cs="Arial"/>
          <w:sz w:val="20"/>
          <w:szCs w:val="20"/>
        </w:rPr>
        <w:t>L’oggetto dell’indagine sono tutte le merci a esclusione dell’oro monetario, del software personalizzato, degli strumenti di pagamento aventi corso legale e valori, delle merci destinate alla riparazione. Nel rispetto dei Regolamenti comunitari, gli scambi commerciali di beni con paesi extra U</w:t>
      </w:r>
      <w:r w:rsidR="00E52308">
        <w:rPr>
          <w:rFonts w:ascii="Arial" w:hAnsi="Arial" w:cs="Arial"/>
          <w:sz w:val="20"/>
          <w:szCs w:val="20"/>
        </w:rPr>
        <w:t>e</w:t>
      </w:r>
      <w:r w:rsidRPr="00B77592">
        <w:rPr>
          <w:rFonts w:ascii="Arial" w:hAnsi="Arial" w:cs="Arial"/>
          <w:sz w:val="20"/>
          <w:szCs w:val="20"/>
        </w:rPr>
        <w:t xml:space="preserve"> sono classificati secondo il paese di origine per le importazioni e il paese di destinazione per le esportazioni.</w:t>
      </w:r>
    </w:p>
    <w:p w14:paraId="0AA7F22A" w14:textId="77777777" w:rsidR="00A651E1" w:rsidRPr="00B77592" w:rsidRDefault="00E777A0">
      <w:pPr>
        <w:spacing w:after="120"/>
        <w:jc w:val="both"/>
        <w:rPr>
          <w:rFonts w:ascii="Arial" w:hAnsi="Arial" w:cs="Arial"/>
          <w:sz w:val="20"/>
          <w:szCs w:val="20"/>
        </w:rPr>
      </w:pPr>
      <w:r w:rsidRPr="00B77592">
        <w:rPr>
          <w:rFonts w:ascii="Arial" w:hAnsi="Arial" w:cs="Arial"/>
          <w:sz w:val="20"/>
          <w:szCs w:val="20"/>
        </w:rPr>
        <w:t xml:space="preserve">I dati diffusi mensilmente riguardano i valori monetari, le variazioni tendenziali e quelle congiunturali relativi alle variabili che descrivono i flussi commerciali con l’estero. </w:t>
      </w:r>
    </w:p>
    <w:p w14:paraId="6801F219" w14:textId="77777777" w:rsidR="00A651E1" w:rsidRPr="00B77592" w:rsidRDefault="00E777A0">
      <w:pPr>
        <w:spacing w:after="120"/>
        <w:jc w:val="both"/>
        <w:rPr>
          <w:rFonts w:ascii="Arial" w:hAnsi="Arial" w:cs="Arial"/>
          <w:sz w:val="20"/>
          <w:szCs w:val="20"/>
        </w:rPr>
      </w:pPr>
      <w:r w:rsidRPr="00B77592">
        <w:rPr>
          <w:rFonts w:ascii="Arial" w:hAnsi="Arial" w:cs="Arial"/>
          <w:sz w:val="20"/>
          <w:szCs w:val="20"/>
        </w:rPr>
        <w:t>I valori monetari a prezzi correnti si riferiscono alle importazioni ed esportazioni di merci rilevate o stimate in termini di valore statistico (Cif, Fob).</w:t>
      </w:r>
    </w:p>
    <w:p w14:paraId="2DB195CE" w14:textId="77777777" w:rsidR="00A651E1" w:rsidRPr="00B77592" w:rsidRDefault="00E777A0">
      <w:pPr>
        <w:pStyle w:val="A"/>
        <w:spacing w:after="120"/>
        <w:rPr>
          <w:rFonts w:ascii="Arial" w:hAnsi="Arial" w:cs="Arial"/>
          <w:b w:val="0"/>
          <w:sz w:val="20"/>
          <w:szCs w:val="20"/>
        </w:rPr>
      </w:pPr>
      <w:r w:rsidRPr="00B77592">
        <w:rPr>
          <w:rFonts w:ascii="Arial" w:hAnsi="Arial" w:cs="Arial"/>
          <w:b w:val="0"/>
          <w:sz w:val="20"/>
          <w:szCs w:val="20"/>
        </w:rPr>
        <w:t>A partire dal mese di Settembre 2011 è stata implementata una nuova metodologia di produzione delle statistiche sugli scambi con l’estero di gas naturale allo stato gassoso e di energia elettrica, che si basa sull’impiego diretto di fonti informative alternative</w:t>
      </w:r>
      <w:r w:rsidRPr="00B77592">
        <w:rPr>
          <w:rStyle w:val="Rimandonotaapidipagina"/>
          <w:rFonts w:ascii="Arial" w:hAnsi="Arial" w:cs="Arial"/>
          <w:b w:val="0"/>
          <w:sz w:val="20"/>
          <w:szCs w:val="20"/>
        </w:rPr>
        <w:footnoteReference w:id="2"/>
      </w:r>
      <w:r w:rsidRPr="00B77592">
        <w:rPr>
          <w:rFonts w:ascii="Arial" w:hAnsi="Arial" w:cs="Arial"/>
          <w:b w:val="0"/>
          <w:sz w:val="20"/>
          <w:szCs w:val="20"/>
        </w:rPr>
        <w:t xml:space="preserve"> ai dati statistico-doganali solo per quanto riguarda la misurazione degli scambi complessivi in quantità, mentre per le altre variabili di analisi e classificazione richieste dai regolamenti statistici comunitari (dati in valore monetario e allocazione geografica dei flussi con l’estero per “paese statistico”) sono stati adottati opportuni criteri di stima (per maggiori dettagli si veda la nota sulle revisioni straordinarie allegata al Comunicato Commercio con l’estero riferito al mese di Settembre 2011 </w:t>
      </w:r>
      <w:hyperlink r:id="rId28" w:history="1">
        <w:r w:rsidRPr="00B77592">
          <w:rPr>
            <w:rStyle w:val="Collegamentoipertestuale"/>
            <w:rFonts w:ascii="Arial" w:hAnsi="Arial" w:cs="Arial"/>
            <w:b w:val="0"/>
            <w:sz w:val="20"/>
            <w:szCs w:val="20"/>
          </w:rPr>
          <w:t>www.istat.it/it/archivio/45225</w:t>
        </w:r>
      </w:hyperlink>
      <w:r w:rsidRPr="00B77592">
        <w:rPr>
          <w:rFonts w:ascii="Arial" w:hAnsi="Arial" w:cs="Arial"/>
          <w:b w:val="0"/>
          <w:sz w:val="20"/>
          <w:szCs w:val="20"/>
        </w:rPr>
        <w:t>). La modifica introdotta ha comportato la conseguente revisione dei dati relativi ai periodi precedenti.</w:t>
      </w:r>
    </w:p>
    <w:p w14:paraId="13068791" w14:textId="77777777" w:rsidR="007C0366" w:rsidRDefault="007C0366">
      <w:pPr>
        <w:pStyle w:val="A"/>
        <w:spacing w:after="120"/>
        <w:rPr>
          <w:rFonts w:ascii="Arial" w:hAnsi="Arial" w:cs="Arial"/>
          <w:b w:val="0"/>
          <w:sz w:val="20"/>
          <w:szCs w:val="20"/>
        </w:rPr>
      </w:pPr>
    </w:p>
    <w:p w14:paraId="20901D4F" w14:textId="65874FA0" w:rsidR="00A651E1" w:rsidRPr="00B77592" w:rsidRDefault="00E777A0">
      <w:pPr>
        <w:pStyle w:val="A"/>
        <w:spacing w:after="120"/>
        <w:rPr>
          <w:rFonts w:ascii="Arial" w:hAnsi="Arial" w:cs="Arial"/>
          <w:b w:val="0"/>
          <w:sz w:val="20"/>
          <w:szCs w:val="20"/>
        </w:rPr>
      </w:pPr>
      <w:r w:rsidRPr="00B77592">
        <w:rPr>
          <w:rFonts w:ascii="Arial" w:hAnsi="Arial" w:cs="Arial"/>
          <w:b w:val="0"/>
          <w:sz w:val="20"/>
          <w:szCs w:val="20"/>
        </w:rPr>
        <w:t>Le principali classificazioni utilizzate nella produzione delle statistiche del commercio con l’estero sono definite a partire dall</w:t>
      </w:r>
      <w:r w:rsidR="002925B2">
        <w:rPr>
          <w:rFonts w:ascii="Arial" w:hAnsi="Arial" w:cs="Arial"/>
          <w:b w:val="0"/>
          <w:sz w:val="20"/>
          <w:szCs w:val="20"/>
        </w:rPr>
        <w:t>e</w:t>
      </w:r>
      <w:r w:rsidRPr="00B77592">
        <w:rPr>
          <w:rFonts w:ascii="Arial" w:hAnsi="Arial" w:cs="Arial"/>
          <w:b w:val="0"/>
          <w:sz w:val="20"/>
          <w:szCs w:val="20"/>
        </w:rPr>
        <w:t xml:space="preserve"> informazioni elementari riguardanti la tipologia delle merci, il paese statistico e la provincia di provenienza o destinazione delle merci. La Nomenclatura Combinata è la classificazione utilizzata per l’indagine dei prodotti a livello comunitario. Definita e aggiornata annualmente dall’Unione Europea, desume la sua codifica dal Sistema Armonizzato (SA). </w:t>
      </w:r>
    </w:p>
    <w:p w14:paraId="53C1265B" w14:textId="3E5BFB4B" w:rsidR="00A651E1" w:rsidRPr="00B77592" w:rsidRDefault="00E777A0">
      <w:pPr>
        <w:pStyle w:val="A"/>
        <w:spacing w:after="120"/>
        <w:rPr>
          <w:rFonts w:ascii="Arial" w:hAnsi="Arial" w:cs="Arial"/>
          <w:b w:val="0"/>
          <w:sz w:val="20"/>
          <w:szCs w:val="20"/>
        </w:rPr>
      </w:pPr>
      <w:r w:rsidRPr="00B77592">
        <w:rPr>
          <w:rFonts w:ascii="Arial" w:hAnsi="Arial" w:cs="Arial"/>
          <w:b w:val="0"/>
          <w:sz w:val="20"/>
          <w:szCs w:val="20"/>
        </w:rPr>
        <w:t>La classificazione utilizzata per definire le aree geografiche e le aree geoeconomiche di appartenenza dei paesi è la Geonomenclatura dei paesi e territori per le statistiche del commercio estero dell’Unione e del commercio tra i suoi Stati membri, stabilita da Eurostat.</w:t>
      </w:r>
    </w:p>
    <w:p w14:paraId="33E955EA" w14:textId="77777777" w:rsidR="00A651E1" w:rsidRPr="00B77592" w:rsidRDefault="00E777A0">
      <w:pPr>
        <w:spacing w:after="120"/>
        <w:jc w:val="both"/>
        <w:rPr>
          <w:rFonts w:ascii="Arial" w:hAnsi="Arial" w:cs="Arial"/>
          <w:sz w:val="20"/>
          <w:szCs w:val="20"/>
        </w:rPr>
      </w:pPr>
      <w:r w:rsidRPr="00B77592">
        <w:rPr>
          <w:rFonts w:ascii="Arial" w:hAnsi="Arial" w:cs="Arial"/>
          <w:sz w:val="20"/>
          <w:szCs w:val="20"/>
        </w:rPr>
        <w:t>A partire da gennaio 2009 i raggruppamenti di merci dell’interscambio commerciale sono definiti sulla base della classificazione delle attività economiche Ateco 2007 opportunamente adattata alle statistiche sul commercio estero. L’Ateco 2007, infatti, costituisce la versione nazionale della nomenclatura europea Nace rev. 2, pubblicata sull’Official Journal il 2 dicembre 2006 (Regolamento (CE) n.1893/2006 del P</w:t>
      </w:r>
      <w:r w:rsidR="000F72C6">
        <w:rPr>
          <w:rFonts w:ascii="Arial" w:hAnsi="Arial" w:cs="Arial"/>
          <w:sz w:val="20"/>
          <w:szCs w:val="20"/>
        </w:rPr>
        <w:t>arlamento europeo</w:t>
      </w:r>
      <w:r w:rsidRPr="00B77592">
        <w:rPr>
          <w:rFonts w:ascii="Arial" w:hAnsi="Arial" w:cs="Arial"/>
          <w:sz w:val="20"/>
          <w:szCs w:val="20"/>
        </w:rPr>
        <w:t xml:space="preserve"> e del Consiglio del 20/12/2006), con la quale coincide fino alla quarta cifra.</w:t>
      </w:r>
    </w:p>
    <w:p w14:paraId="1991B838" w14:textId="77777777" w:rsidR="00A651E1" w:rsidRPr="00B77592" w:rsidRDefault="00E777A0">
      <w:pPr>
        <w:spacing w:after="120"/>
        <w:jc w:val="both"/>
        <w:rPr>
          <w:rFonts w:ascii="Arial" w:hAnsi="Arial" w:cs="Arial"/>
          <w:sz w:val="20"/>
          <w:szCs w:val="20"/>
        </w:rPr>
      </w:pPr>
      <w:r w:rsidRPr="00B77592">
        <w:rPr>
          <w:rFonts w:ascii="Arial" w:hAnsi="Arial" w:cs="Arial"/>
          <w:sz w:val="20"/>
          <w:szCs w:val="20"/>
        </w:rPr>
        <w:t>Ai fini di fornire le informazioni a un livello di dettaglio idoneo ad analizzare l’interscambio commerciale italiano, i dati sono rilasciati secondo un’opportuna disaggregazione intermedia delle sezioni.</w:t>
      </w:r>
    </w:p>
    <w:p w14:paraId="0654F764" w14:textId="77777777" w:rsidR="00A651E1" w:rsidRPr="00B77592" w:rsidRDefault="00E777A0">
      <w:pPr>
        <w:pStyle w:val="A"/>
        <w:spacing w:after="120"/>
        <w:rPr>
          <w:rFonts w:ascii="Arial" w:hAnsi="Arial" w:cs="Arial"/>
          <w:b w:val="0"/>
          <w:sz w:val="20"/>
          <w:szCs w:val="20"/>
        </w:rPr>
      </w:pPr>
      <w:r w:rsidRPr="00B77592">
        <w:rPr>
          <w:rFonts w:ascii="Arial" w:hAnsi="Arial" w:cs="Arial"/>
          <w:b w:val="0"/>
          <w:sz w:val="20"/>
          <w:szCs w:val="20"/>
        </w:rPr>
        <w:t>Nel corso dell’anno 2003, l’Istat ha modificato, per i dati di commercio estero così come per tutti gli indicatori congiunturali dell’industria, la classificazione delle aggregazioni per destinazione economica dei prodotti “Raggruppamenti Principali di Industrie (RPI)”, definiti dal Regolamento della Commissione n.586/2001 (G.U. delle Comunità europee del 27/03/2001). A seguito dell'entrata in vigore della Nace rev. 2 tale Regolamento è stato modificato dal Regolamento (CE) n.656/2007 del 14/06/2007.</w:t>
      </w:r>
    </w:p>
    <w:p w14:paraId="04A36FE7" w14:textId="77777777" w:rsidR="00A651E1" w:rsidRPr="00B77592" w:rsidRDefault="00E777A0">
      <w:pPr>
        <w:pStyle w:val="A"/>
        <w:spacing w:after="120"/>
        <w:rPr>
          <w:rFonts w:ascii="Arial" w:hAnsi="Arial" w:cs="Arial"/>
          <w:b w:val="0"/>
          <w:sz w:val="20"/>
          <w:szCs w:val="20"/>
        </w:rPr>
      </w:pPr>
      <w:r w:rsidRPr="00B77592">
        <w:rPr>
          <w:rFonts w:ascii="Arial" w:hAnsi="Arial" w:cs="Arial"/>
          <w:b w:val="0"/>
          <w:sz w:val="20"/>
          <w:szCs w:val="20"/>
        </w:rPr>
        <w:t>I Raggruppamenti Principali di Industrie sono:</w:t>
      </w:r>
    </w:p>
    <w:p w14:paraId="0D08A9B8" w14:textId="77777777" w:rsidR="00A651E1" w:rsidRPr="00B77592" w:rsidRDefault="00E777A0">
      <w:pPr>
        <w:pStyle w:val="A"/>
        <w:numPr>
          <w:ilvl w:val="0"/>
          <w:numId w:val="21"/>
        </w:numPr>
        <w:tabs>
          <w:tab w:val="clear" w:pos="2534"/>
          <w:tab w:val="num" w:pos="567"/>
        </w:tabs>
        <w:ind w:left="567" w:hanging="567"/>
        <w:rPr>
          <w:rFonts w:ascii="Arial" w:hAnsi="Arial" w:cs="Arial"/>
          <w:b w:val="0"/>
          <w:sz w:val="20"/>
          <w:szCs w:val="20"/>
        </w:rPr>
      </w:pPr>
      <w:r w:rsidRPr="00B77592">
        <w:rPr>
          <w:rFonts w:ascii="Arial" w:hAnsi="Arial" w:cs="Arial"/>
          <w:b w:val="0"/>
          <w:sz w:val="20"/>
          <w:szCs w:val="20"/>
        </w:rPr>
        <w:t>Beni di consumo durevoli;</w:t>
      </w:r>
    </w:p>
    <w:p w14:paraId="20639F2F" w14:textId="77777777" w:rsidR="00A651E1" w:rsidRPr="00B77592" w:rsidRDefault="00E777A0">
      <w:pPr>
        <w:pStyle w:val="A"/>
        <w:numPr>
          <w:ilvl w:val="0"/>
          <w:numId w:val="21"/>
        </w:numPr>
        <w:tabs>
          <w:tab w:val="clear" w:pos="2534"/>
          <w:tab w:val="num" w:pos="567"/>
        </w:tabs>
        <w:ind w:left="567" w:hanging="567"/>
        <w:rPr>
          <w:rFonts w:ascii="Arial" w:hAnsi="Arial" w:cs="Arial"/>
          <w:b w:val="0"/>
          <w:sz w:val="20"/>
          <w:szCs w:val="20"/>
        </w:rPr>
      </w:pPr>
      <w:r w:rsidRPr="00B77592">
        <w:rPr>
          <w:rFonts w:ascii="Arial" w:hAnsi="Arial" w:cs="Arial"/>
          <w:b w:val="0"/>
          <w:sz w:val="20"/>
          <w:szCs w:val="20"/>
        </w:rPr>
        <w:t>Beni di consumo non durevoli;</w:t>
      </w:r>
    </w:p>
    <w:p w14:paraId="28DE8F6A" w14:textId="77777777" w:rsidR="00A651E1" w:rsidRPr="00B77592" w:rsidRDefault="00E777A0">
      <w:pPr>
        <w:pStyle w:val="A"/>
        <w:numPr>
          <w:ilvl w:val="0"/>
          <w:numId w:val="21"/>
        </w:numPr>
        <w:tabs>
          <w:tab w:val="clear" w:pos="2534"/>
          <w:tab w:val="num" w:pos="567"/>
        </w:tabs>
        <w:ind w:left="567" w:hanging="567"/>
        <w:rPr>
          <w:rFonts w:ascii="Arial" w:hAnsi="Arial" w:cs="Arial"/>
          <w:b w:val="0"/>
          <w:sz w:val="20"/>
          <w:szCs w:val="20"/>
        </w:rPr>
      </w:pPr>
      <w:r w:rsidRPr="00B77592">
        <w:rPr>
          <w:rFonts w:ascii="Arial" w:hAnsi="Arial" w:cs="Arial"/>
          <w:b w:val="0"/>
          <w:sz w:val="20"/>
          <w:szCs w:val="20"/>
        </w:rPr>
        <w:t>Beni strumentali;</w:t>
      </w:r>
    </w:p>
    <w:p w14:paraId="7D3097F7" w14:textId="77777777" w:rsidR="00A651E1" w:rsidRPr="00B77592" w:rsidRDefault="00E777A0">
      <w:pPr>
        <w:pStyle w:val="A"/>
        <w:numPr>
          <w:ilvl w:val="0"/>
          <w:numId w:val="21"/>
        </w:numPr>
        <w:tabs>
          <w:tab w:val="clear" w:pos="2534"/>
          <w:tab w:val="num" w:pos="567"/>
        </w:tabs>
        <w:ind w:left="567" w:hanging="567"/>
        <w:rPr>
          <w:rFonts w:ascii="Arial" w:hAnsi="Arial" w:cs="Arial"/>
          <w:b w:val="0"/>
          <w:sz w:val="20"/>
          <w:szCs w:val="20"/>
        </w:rPr>
      </w:pPr>
      <w:r w:rsidRPr="00B77592">
        <w:rPr>
          <w:rFonts w:ascii="Arial" w:hAnsi="Arial" w:cs="Arial"/>
          <w:b w:val="0"/>
          <w:sz w:val="20"/>
          <w:szCs w:val="20"/>
        </w:rPr>
        <w:t>Beni intermedi;</w:t>
      </w:r>
    </w:p>
    <w:p w14:paraId="4C42E35A" w14:textId="77777777" w:rsidR="00A651E1" w:rsidRPr="00B77592" w:rsidRDefault="00E777A0">
      <w:pPr>
        <w:pStyle w:val="A"/>
        <w:numPr>
          <w:ilvl w:val="0"/>
          <w:numId w:val="21"/>
        </w:numPr>
        <w:tabs>
          <w:tab w:val="clear" w:pos="2534"/>
          <w:tab w:val="num" w:pos="567"/>
        </w:tabs>
        <w:spacing w:after="120"/>
        <w:ind w:left="567" w:hanging="567"/>
        <w:rPr>
          <w:rFonts w:ascii="Arial" w:hAnsi="Arial" w:cs="Arial"/>
          <w:b w:val="0"/>
          <w:sz w:val="20"/>
          <w:szCs w:val="20"/>
        </w:rPr>
      </w:pPr>
      <w:r w:rsidRPr="00B77592">
        <w:rPr>
          <w:rFonts w:ascii="Arial" w:hAnsi="Arial" w:cs="Arial"/>
          <w:b w:val="0"/>
          <w:sz w:val="20"/>
          <w:szCs w:val="20"/>
        </w:rPr>
        <w:t>Energia.</w:t>
      </w:r>
    </w:p>
    <w:p w14:paraId="3D18E104" w14:textId="77777777" w:rsidR="00A651E1" w:rsidRPr="00B77592" w:rsidRDefault="00E777A0" w:rsidP="00FA1CF6">
      <w:pPr>
        <w:pStyle w:val="Corpotesto"/>
        <w:spacing w:after="360"/>
        <w:rPr>
          <w:rFonts w:ascii="Arial" w:hAnsi="Arial" w:cs="Arial"/>
          <w:b/>
          <w:sz w:val="20"/>
          <w:szCs w:val="20"/>
        </w:rPr>
      </w:pPr>
      <w:r w:rsidRPr="00B77592">
        <w:rPr>
          <w:rFonts w:ascii="Arial" w:hAnsi="Arial" w:cs="Arial"/>
          <w:sz w:val="20"/>
          <w:szCs w:val="20"/>
        </w:rPr>
        <w:t xml:space="preserve">La classificazione RPI è stata adattata alle statistiche sul commercio con l’estero. </w:t>
      </w:r>
    </w:p>
    <w:p w14:paraId="7E7D30D0" w14:textId="77777777" w:rsidR="00A651E1" w:rsidRPr="003F5831" w:rsidRDefault="00E777A0" w:rsidP="006018AD">
      <w:pPr>
        <w:spacing w:before="120" w:after="120"/>
        <w:jc w:val="both"/>
        <w:outlineLvl w:val="0"/>
        <w:rPr>
          <w:rFonts w:ascii="Arial" w:hAnsi="Arial" w:cs="Arial"/>
          <w:b/>
          <w:sz w:val="22"/>
          <w:szCs w:val="20"/>
        </w:rPr>
      </w:pPr>
      <w:r w:rsidRPr="003F5831">
        <w:rPr>
          <w:rFonts w:ascii="Arial" w:hAnsi="Arial" w:cs="Arial"/>
          <w:b/>
          <w:sz w:val="22"/>
          <w:szCs w:val="20"/>
        </w:rPr>
        <w:t>Strumenti di elaborazione dei dati</w:t>
      </w:r>
    </w:p>
    <w:p w14:paraId="35A7B6CB" w14:textId="77777777" w:rsidR="009C2B9D" w:rsidRPr="00B77592" w:rsidRDefault="009C2B9D" w:rsidP="009C2B9D">
      <w:pPr>
        <w:pStyle w:val="A"/>
        <w:spacing w:after="120"/>
        <w:rPr>
          <w:rFonts w:ascii="Arial" w:hAnsi="Arial" w:cs="Arial"/>
          <w:b w:val="0"/>
          <w:sz w:val="20"/>
          <w:szCs w:val="20"/>
        </w:rPr>
      </w:pPr>
      <w:r w:rsidRPr="00B77592">
        <w:rPr>
          <w:rFonts w:ascii="Arial" w:hAnsi="Arial" w:cs="Arial"/>
          <w:b w:val="0"/>
          <w:sz w:val="20"/>
          <w:szCs w:val="20"/>
        </w:rPr>
        <w:t>Oltre ai dati grezzi, vengono pubblicati anche i dati depurati d</w:t>
      </w:r>
      <w:r>
        <w:rPr>
          <w:rFonts w:ascii="Arial" w:hAnsi="Arial" w:cs="Arial"/>
          <w:b w:val="0"/>
          <w:sz w:val="20"/>
          <w:szCs w:val="20"/>
        </w:rPr>
        <w:t>a</w:t>
      </w:r>
      <w:r w:rsidRPr="00B77592">
        <w:rPr>
          <w:rFonts w:ascii="Arial" w:hAnsi="Arial" w:cs="Arial"/>
          <w:b w:val="0"/>
          <w:sz w:val="20"/>
          <w:szCs w:val="20"/>
        </w:rPr>
        <w:t>lla componente stagionale e dagli effetti di calendario. Tali dati sono ottenuti attraverso la procedura TRAMO-SEATS per Linux (versione di febbraio 2010).</w:t>
      </w:r>
    </w:p>
    <w:p w14:paraId="7E1C54F8" w14:textId="77777777" w:rsidR="009C2B9D" w:rsidRPr="00B77592" w:rsidRDefault="009C2B9D" w:rsidP="009C2B9D">
      <w:pPr>
        <w:pStyle w:val="A"/>
        <w:spacing w:after="120"/>
        <w:rPr>
          <w:rFonts w:ascii="Arial" w:hAnsi="Arial" w:cs="Arial"/>
          <w:b w:val="0"/>
          <w:sz w:val="20"/>
          <w:szCs w:val="20"/>
        </w:rPr>
      </w:pPr>
      <w:r w:rsidRPr="00B77592">
        <w:rPr>
          <w:rFonts w:ascii="Arial" w:hAnsi="Arial" w:cs="Arial"/>
          <w:b w:val="0"/>
          <w:sz w:val="20"/>
          <w:szCs w:val="20"/>
        </w:rPr>
        <w:t>A partire dai dati mensili del 2012 sono state introdotte alcune sostanziali innovazioni di processo e di prodotto nelle procedure di destagionalizzazione finalizzate a migliorare l’accuratezza delle stime prodotte e a fornire agli utenti un più ampio dettaglio degli indicatori statistici per l’analisi congiunturale del commercio con l’estero, rendendo disponibili nuove serie destagionalizzate a livello di raggruppamenti principali di industrie (RPI).</w:t>
      </w:r>
    </w:p>
    <w:p w14:paraId="1FF4BC63" w14:textId="77777777" w:rsidR="009C2B9D" w:rsidRDefault="009C2B9D" w:rsidP="009C2B9D">
      <w:pPr>
        <w:pStyle w:val="A"/>
        <w:spacing w:after="120"/>
        <w:rPr>
          <w:rFonts w:ascii="Arial" w:hAnsi="Arial" w:cs="Arial"/>
          <w:b w:val="0"/>
          <w:sz w:val="20"/>
          <w:szCs w:val="20"/>
        </w:rPr>
      </w:pPr>
      <w:r w:rsidRPr="00B77592">
        <w:rPr>
          <w:rFonts w:ascii="Arial" w:hAnsi="Arial" w:cs="Arial"/>
          <w:b w:val="0"/>
          <w:sz w:val="20"/>
          <w:szCs w:val="20"/>
        </w:rPr>
        <w:t>I dati destagionalizzati sono soggetti a revisione ogni mese. I modelli utilizzati vengono verificati, in occasione delle revisioni delle serie grezze. Le specifiche utilizzate dall'Istat nell'ambito della procedura TRAMO-SEATS sono disponibili per gli utenti che ne facciano richiesta per proprie finalità di analisi.</w:t>
      </w:r>
    </w:p>
    <w:p w14:paraId="0AEBD30C" w14:textId="77777777" w:rsidR="009C2B9D" w:rsidRPr="004A6591" w:rsidRDefault="009C2B9D" w:rsidP="009C2B9D">
      <w:pPr>
        <w:pStyle w:val="A"/>
        <w:spacing w:after="120"/>
        <w:rPr>
          <w:rFonts w:ascii="Arial" w:hAnsi="Arial" w:cs="Arial"/>
          <w:b w:val="0"/>
          <w:sz w:val="20"/>
          <w:szCs w:val="20"/>
        </w:rPr>
      </w:pPr>
      <w:r w:rsidRPr="004A6591">
        <w:rPr>
          <w:rFonts w:ascii="Arial" w:hAnsi="Arial" w:cs="Arial"/>
          <w:b w:val="0"/>
          <w:sz w:val="20"/>
          <w:szCs w:val="20"/>
        </w:rPr>
        <w:t xml:space="preserve">Al fine di gestire le discontinuità prodotte dalla crisi Covid-19 sulle serie storiche da marzo 2020 è stata operata una revisione dei modelli di destagionalizzazione, coerentemente alle linee guida metodologiche indicate da Eurostat, disponibili alla pagina web </w:t>
      </w:r>
      <w:hyperlink r:id="rId29" w:history="1">
        <w:r w:rsidRPr="004A6591">
          <w:rPr>
            <w:rStyle w:val="Collegamentoipertestuale"/>
            <w:rFonts w:ascii="Arial" w:hAnsi="Arial" w:cs="Arial"/>
            <w:b w:val="0"/>
            <w:sz w:val="20"/>
            <w:szCs w:val="20"/>
          </w:rPr>
          <w:t>Covid-19: Support for statisticians</w:t>
        </w:r>
      </w:hyperlink>
      <w:r w:rsidRPr="004A6591">
        <w:rPr>
          <w:rFonts w:ascii="Arial" w:hAnsi="Arial" w:cs="Arial"/>
          <w:b w:val="0"/>
          <w:sz w:val="20"/>
          <w:szCs w:val="20"/>
        </w:rPr>
        <w:t xml:space="preserve">. </w:t>
      </w:r>
    </w:p>
    <w:p w14:paraId="76F3B93B" w14:textId="36992F0B" w:rsidR="00A3250C" w:rsidRDefault="00A3250C" w:rsidP="0048020F">
      <w:pPr>
        <w:pStyle w:val="A"/>
        <w:spacing w:after="120"/>
        <w:rPr>
          <w:rFonts w:ascii="Arial" w:hAnsi="Arial" w:cs="Arial"/>
          <w:b w:val="0"/>
          <w:sz w:val="20"/>
          <w:szCs w:val="20"/>
        </w:rPr>
      </w:pPr>
      <w:r w:rsidRPr="00AF02B8">
        <w:rPr>
          <w:rFonts w:ascii="Arial" w:hAnsi="Arial" w:cs="Arial"/>
          <w:b w:val="0"/>
          <w:sz w:val="20"/>
          <w:szCs w:val="20"/>
        </w:rPr>
        <w:t>Pertanto, nelle serie storiche si è tenuto conto – a partire da marzo 2020 – dell’ampiezza inusuale delle variazioni dei flussi commerciali extra comunitari inserendo nei modelli statistici di destagionalizzazione, ove statisticamente significativi, regressori aggiuntivi</w:t>
      </w:r>
      <w:r w:rsidR="00096F61" w:rsidRPr="00AF02B8">
        <w:rPr>
          <w:rFonts w:ascii="Arial" w:hAnsi="Arial" w:cs="Arial"/>
          <w:b w:val="0"/>
          <w:sz w:val="20"/>
          <w:szCs w:val="20"/>
        </w:rPr>
        <w:t>. Non appena le informazioni disponibili lo consentiranno, si procederà alla revisione dei modelli</w:t>
      </w:r>
      <w:r w:rsidRPr="00AF02B8">
        <w:rPr>
          <w:rFonts w:ascii="Arial" w:hAnsi="Arial" w:cs="Arial"/>
          <w:b w:val="0"/>
          <w:sz w:val="20"/>
          <w:szCs w:val="20"/>
        </w:rPr>
        <w:t>.</w:t>
      </w:r>
    </w:p>
    <w:p w14:paraId="4E1ADB09" w14:textId="739C41C4" w:rsidR="007C0366" w:rsidRDefault="007C0366" w:rsidP="00BD1526">
      <w:pPr>
        <w:spacing w:after="120"/>
        <w:jc w:val="both"/>
        <w:outlineLvl w:val="0"/>
        <w:rPr>
          <w:rFonts w:ascii="Arial" w:hAnsi="Arial" w:cs="Arial"/>
          <w:b/>
          <w:sz w:val="22"/>
          <w:szCs w:val="20"/>
        </w:rPr>
      </w:pPr>
    </w:p>
    <w:p w14:paraId="4C93FFDA" w14:textId="2D7F5AFC" w:rsidR="006E372E" w:rsidRDefault="006E372E" w:rsidP="00BD1526">
      <w:pPr>
        <w:spacing w:after="120"/>
        <w:jc w:val="both"/>
        <w:outlineLvl w:val="0"/>
        <w:rPr>
          <w:rFonts w:ascii="Arial" w:hAnsi="Arial" w:cs="Arial"/>
          <w:b/>
          <w:sz w:val="22"/>
          <w:szCs w:val="20"/>
        </w:rPr>
      </w:pPr>
    </w:p>
    <w:p w14:paraId="09D22FD8" w14:textId="0CE59F14" w:rsidR="006E372E" w:rsidRDefault="006E372E" w:rsidP="00BD1526">
      <w:pPr>
        <w:spacing w:after="120"/>
        <w:jc w:val="both"/>
        <w:outlineLvl w:val="0"/>
        <w:rPr>
          <w:rFonts w:ascii="Arial" w:hAnsi="Arial" w:cs="Arial"/>
          <w:b/>
          <w:sz w:val="22"/>
          <w:szCs w:val="20"/>
        </w:rPr>
      </w:pPr>
    </w:p>
    <w:p w14:paraId="6014833A" w14:textId="1A1D6FDA" w:rsidR="006E372E" w:rsidRDefault="006E372E" w:rsidP="00BD1526">
      <w:pPr>
        <w:spacing w:after="120"/>
        <w:jc w:val="both"/>
        <w:outlineLvl w:val="0"/>
        <w:rPr>
          <w:rFonts w:ascii="Arial" w:hAnsi="Arial" w:cs="Arial"/>
          <w:b/>
          <w:sz w:val="22"/>
          <w:szCs w:val="20"/>
        </w:rPr>
      </w:pPr>
    </w:p>
    <w:p w14:paraId="7658ACF3" w14:textId="77777777" w:rsidR="006E372E" w:rsidRDefault="006E372E" w:rsidP="00BD1526">
      <w:pPr>
        <w:spacing w:after="120"/>
        <w:jc w:val="both"/>
        <w:outlineLvl w:val="0"/>
        <w:rPr>
          <w:rFonts w:ascii="Arial" w:hAnsi="Arial" w:cs="Arial"/>
          <w:b/>
          <w:sz w:val="22"/>
          <w:szCs w:val="20"/>
        </w:rPr>
      </w:pPr>
    </w:p>
    <w:p w14:paraId="071F9F71" w14:textId="53A5DA06" w:rsidR="00A651E1" w:rsidRPr="003F5831" w:rsidRDefault="00E777A0" w:rsidP="00BD1526">
      <w:pPr>
        <w:spacing w:after="120"/>
        <w:jc w:val="both"/>
        <w:outlineLvl w:val="0"/>
        <w:rPr>
          <w:rFonts w:ascii="Arial" w:hAnsi="Arial" w:cs="Arial"/>
          <w:b/>
          <w:sz w:val="22"/>
          <w:szCs w:val="20"/>
        </w:rPr>
      </w:pPr>
      <w:r w:rsidRPr="003F5831">
        <w:rPr>
          <w:rFonts w:ascii="Arial" w:hAnsi="Arial" w:cs="Arial"/>
          <w:b/>
          <w:sz w:val="22"/>
          <w:szCs w:val="20"/>
        </w:rPr>
        <w:t>Tempestività nel rilascio e revisione dei dati</w:t>
      </w:r>
    </w:p>
    <w:p w14:paraId="76072F0E" w14:textId="31BCED04" w:rsidR="006B4B70" w:rsidRDefault="00E777A0" w:rsidP="009C2B9D">
      <w:pPr>
        <w:spacing w:after="120"/>
        <w:jc w:val="both"/>
        <w:rPr>
          <w:rFonts w:ascii="Arial" w:hAnsi="Arial" w:cs="Arial"/>
          <w:sz w:val="20"/>
          <w:szCs w:val="20"/>
        </w:rPr>
      </w:pPr>
      <w:r w:rsidRPr="00B77592">
        <w:rPr>
          <w:rFonts w:ascii="Arial" w:hAnsi="Arial" w:cs="Arial"/>
          <w:sz w:val="20"/>
          <w:szCs w:val="20"/>
        </w:rPr>
        <w:t>I dati sono diffusi a circa 25 giorni dal mese di riferimento.</w:t>
      </w:r>
    </w:p>
    <w:p w14:paraId="372CB171" w14:textId="35937BF5" w:rsidR="009C2B9D" w:rsidRDefault="00E777A0" w:rsidP="009C2B9D">
      <w:pPr>
        <w:spacing w:after="120"/>
        <w:jc w:val="both"/>
        <w:rPr>
          <w:rFonts w:ascii="Arial" w:hAnsi="Arial" w:cs="Arial"/>
          <w:sz w:val="20"/>
          <w:szCs w:val="20"/>
          <w:highlight w:val="yellow"/>
        </w:rPr>
      </w:pPr>
      <w:r w:rsidRPr="00B77592">
        <w:rPr>
          <w:rFonts w:ascii="Arial" w:hAnsi="Arial" w:cs="Arial"/>
          <w:sz w:val="20"/>
          <w:szCs w:val="20"/>
        </w:rPr>
        <w:t xml:space="preserve">Al momento della prima pubblicazione, i dati sono di natura provvisoria e sono soggetti a una prima revisione nel mese successivo, al fine di recepire ulteriori informazioni che si rendono disponibili successivamente alla loro diffusione, per </w:t>
      </w:r>
      <w:r w:rsidR="000F72C6">
        <w:rPr>
          <w:rFonts w:ascii="Arial" w:hAnsi="Arial" w:cs="Arial"/>
          <w:sz w:val="20"/>
          <w:szCs w:val="20"/>
        </w:rPr>
        <w:t xml:space="preserve">poi </w:t>
      </w:r>
      <w:r w:rsidRPr="00B77592">
        <w:rPr>
          <w:rFonts w:ascii="Arial" w:hAnsi="Arial" w:cs="Arial"/>
          <w:sz w:val="20"/>
          <w:szCs w:val="20"/>
        </w:rPr>
        <w:t xml:space="preserve">essere definitivamente consolidati nel mese di </w:t>
      </w:r>
      <w:r w:rsidR="002925B2">
        <w:rPr>
          <w:rFonts w:ascii="Arial" w:hAnsi="Arial" w:cs="Arial"/>
          <w:sz w:val="20"/>
          <w:szCs w:val="20"/>
        </w:rPr>
        <w:t>o</w:t>
      </w:r>
      <w:r w:rsidRPr="00B77592">
        <w:rPr>
          <w:rFonts w:ascii="Arial" w:hAnsi="Arial" w:cs="Arial"/>
          <w:sz w:val="20"/>
          <w:szCs w:val="20"/>
        </w:rPr>
        <w:t>ttobre dell’anno successivo.</w:t>
      </w:r>
      <w:r w:rsidR="00B544DA">
        <w:rPr>
          <w:rFonts w:ascii="Arial" w:hAnsi="Arial" w:cs="Arial"/>
          <w:sz w:val="20"/>
          <w:szCs w:val="20"/>
        </w:rPr>
        <w:t xml:space="preserve"> </w:t>
      </w:r>
    </w:p>
    <w:p w14:paraId="703F9124" w14:textId="553E7C47" w:rsidR="00635CD8" w:rsidRPr="00380D75" w:rsidRDefault="009C2B9D" w:rsidP="009C2B9D">
      <w:pPr>
        <w:spacing w:after="120"/>
        <w:jc w:val="both"/>
        <w:rPr>
          <w:rFonts w:ascii="Arial" w:hAnsi="Arial" w:cs="Arial"/>
          <w:sz w:val="20"/>
          <w:szCs w:val="20"/>
        </w:rPr>
      </w:pPr>
      <w:r w:rsidRPr="00380D75">
        <w:rPr>
          <w:rFonts w:ascii="Arial" w:hAnsi="Arial" w:cs="Arial"/>
          <w:sz w:val="20"/>
          <w:szCs w:val="20"/>
        </w:rPr>
        <w:t xml:space="preserve">Si ricorda che, al momento della prima pubblicazione, i dati del Regno Unito e quindi dell’area extra Ue27 non incorporano i dati </w:t>
      </w:r>
      <w:r w:rsidR="00635CD8" w:rsidRPr="00380D75">
        <w:rPr>
          <w:rFonts w:ascii="Arial" w:hAnsi="Arial" w:cs="Arial"/>
          <w:sz w:val="20"/>
          <w:szCs w:val="20"/>
        </w:rPr>
        <w:t xml:space="preserve">di interscambio con </w:t>
      </w:r>
      <w:r w:rsidRPr="00380D75">
        <w:rPr>
          <w:rFonts w:ascii="Arial" w:hAnsi="Arial" w:cs="Arial"/>
          <w:sz w:val="20"/>
          <w:szCs w:val="20"/>
        </w:rPr>
        <w:t>l’Irlanda del Nord.</w:t>
      </w:r>
      <w:r w:rsidR="00557121" w:rsidRPr="00380D75">
        <w:rPr>
          <w:rFonts w:ascii="Arial" w:hAnsi="Arial" w:cs="Arial"/>
          <w:sz w:val="20"/>
          <w:szCs w:val="20"/>
        </w:rPr>
        <w:t xml:space="preserve"> </w:t>
      </w:r>
      <w:r w:rsidR="00635CD8" w:rsidRPr="00380D75">
        <w:rPr>
          <w:rFonts w:ascii="Arial" w:hAnsi="Arial" w:cs="Arial"/>
          <w:sz w:val="20"/>
          <w:szCs w:val="20"/>
        </w:rPr>
        <w:t xml:space="preserve">Questi sono inclusi nei dati di commercio estero extra Ue in occasione della prima revisione nel mese successivo e </w:t>
      </w:r>
      <w:r w:rsidR="00380D75" w:rsidRPr="00380D75">
        <w:rPr>
          <w:rFonts w:ascii="Arial" w:hAnsi="Arial" w:cs="Arial"/>
          <w:sz w:val="20"/>
          <w:szCs w:val="20"/>
        </w:rPr>
        <w:t>sono diffusi</w:t>
      </w:r>
      <w:r w:rsidR="00635CD8" w:rsidRPr="00380D75">
        <w:rPr>
          <w:rFonts w:ascii="Arial" w:hAnsi="Arial" w:cs="Arial"/>
          <w:sz w:val="20"/>
          <w:szCs w:val="20"/>
        </w:rPr>
        <w:t xml:space="preserve"> </w:t>
      </w:r>
      <w:r w:rsidR="001A34E1" w:rsidRPr="00380D75">
        <w:rPr>
          <w:rFonts w:ascii="Arial" w:hAnsi="Arial" w:cs="Arial"/>
          <w:sz w:val="20"/>
          <w:szCs w:val="20"/>
        </w:rPr>
        <w:t>nel</w:t>
      </w:r>
      <w:r w:rsidR="00635CD8" w:rsidRPr="00380D75">
        <w:rPr>
          <w:rFonts w:ascii="Arial" w:hAnsi="Arial" w:cs="Arial"/>
          <w:sz w:val="20"/>
          <w:szCs w:val="20"/>
        </w:rPr>
        <w:t xml:space="preserve"> Comunicato Stampa Commercio con l’estero e prezzi all’import</w:t>
      </w:r>
      <w:r w:rsidR="00557121" w:rsidRPr="00380D75">
        <w:rPr>
          <w:rFonts w:ascii="Arial" w:hAnsi="Arial" w:cs="Arial"/>
          <w:sz w:val="20"/>
          <w:szCs w:val="20"/>
        </w:rPr>
        <w:t>.</w:t>
      </w:r>
    </w:p>
    <w:p w14:paraId="5BE5E8F4" w14:textId="77777777" w:rsidR="00A651E1" w:rsidRPr="00B77592" w:rsidRDefault="00E777A0">
      <w:pPr>
        <w:spacing w:after="120"/>
        <w:jc w:val="both"/>
        <w:rPr>
          <w:rFonts w:ascii="Arial" w:hAnsi="Arial" w:cs="Arial"/>
          <w:sz w:val="20"/>
          <w:szCs w:val="20"/>
        </w:rPr>
      </w:pPr>
      <w:r w:rsidRPr="00B77592">
        <w:rPr>
          <w:rFonts w:ascii="Arial" w:hAnsi="Arial" w:cs="Arial"/>
          <w:sz w:val="20"/>
          <w:szCs w:val="20"/>
        </w:rPr>
        <w:t xml:space="preserve">Per ulteriori informazioni sulle revisioni degli indicatori congiunturali, consultare la </w:t>
      </w:r>
      <w:hyperlink r:id="rId30" w:history="1">
        <w:r w:rsidRPr="00B77592">
          <w:rPr>
            <w:rStyle w:val="Collegamentoipertestuale"/>
            <w:rFonts w:ascii="Arial" w:hAnsi="Arial" w:cs="Arial"/>
            <w:sz w:val="20"/>
            <w:szCs w:val="20"/>
          </w:rPr>
          <w:t>sezione dedicata</w:t>
        </w:r>
      </w:hyperlink>
      <w:r w:rsidRPr="00B77592">
        <w:rPr>
          <w:rFonts w:ascii="Arial" w:hAnsi="Arial" w:cs="Arial"/>
          <w:sz w:val="20"/>
          <w:szCs w:val="20"/>
        </w:rPr>
        <w:t xml:space="preserve"> sul sito Istat. Fare riferimento, in particolare, alla </w:t>
      </w:r>
      <w:hyperlink r:id="rId31" w:history="1">
        <w:r w:rsidRPr="00B77592">
          <w:rPr>
            <w:rStyle w:val="Collegamentoipertestuale"/>
            <w:rFonts w:ascii="Arial" w:hAnsi="Arial" w:cs="Arial"/>
            <w:sz w:val="20"/>
            <w:szCs w:val="20"/>
          </w:rPr>
          <w:t>scheda</w:t>
        </w:r>
      </w:hyperlink>
      <w:r w:rsidRPr="00B77592">
        <w:rPr>
          <w:rFonts w:ascii="Arial" w:hAnsi="Arial" w:cs="Arial"/>
          <w:sz w:val="20"/>
          <w:szCs w:val="20"/>
        </w:rPr>
        <w:t xml:space="preserve"> relativa alle politiche di revisione degli indicatori del commercio estero extra UE.</w:t>
      </w:r>
    </w:p>
    <w:p w14:paraId="1E26B94D" w14:textId="77777777" w:rsidR="00A651E1" w:rsidRPr="00B77592" w:rsidRDefault="00A651E1" w:rsidP="00F5231B">
      <w:pPr>
        <w:spacing w:after="120"/>
        <w:jc w:val="both"/>
        <w:rPr>
          <w:rFonts w:ascii="Arial" w:hAnsi="Arial" w:cs="Arial"/>
          <w:sz w:val="20"/>
          <w:szCs w:val="20"/>
        </w:rPr>
      </w:pPr>
    </w:p>
    <w:p w14:paraId="4E9F7E96" w14:textId="77777777" w:rsidR="00A651E1" w:rsidRPr="003F5831" w:rsidRDefault="00E777A0" w:rsidP="00BD1526">
      <w:pPr>
        <w:spacing w:after="120"/>
        <w:jc w:val="both"/>
        <w:outlineLvl w:val="0"/>
        <w:rPr>
          <w:rFonts w:ascii="Arial" w:hAnsi="Arial" w:cs="Arial"/>
          <w:b/>
          <w:sz w:val="22"/>
          <w:szCs w:val="20"/>
        </w:rPr>
      </w:pPr>
      <w:r w:rsidRPr="003F5831">
        <w:rPr>
          <w:rFonts w:ascii="Arial" w:hAnsi="Arial" w:cs="Arial"/>
          <w:b/>
          <w:sz w:val="22"/>
          <w:szCs w:val="20"/>
        </w:rPr>
        <w:t>Riservatezza</w:t>
      </w:r>
    </w:p>
    <w:p w14:paraId="57C8227F" w14:textId="77777777" w:rsidR="00A651E1" w:rsidRPr="00B77592" w:rsidRDefault="00E777A0">
      <w:pPr>
        <w:spacing w:after="120"/>
        <w:jc w:val="both"/>
        <w:rPr>
          <w:rFonts w:ascii="Arial" w:hAnsi="Arial" w:cs="Arial"/>
          <w:sz w:val="20"/>
          <w:szCs w:val="20"/>
        </w:rPr>
      </w:pPr>
      <w:r w:rsidRPr="00B77592">
        <w:rPr>
          <w:rFonts w:ascii="Arial" w:hAnsi="Arial" w:cs="Arial"/>
          <w:sz w:val="20"/>
          <w:szCs w:val="20"/>
        </w:rPr>
        <w:t>A partire dall'anno 2000, l'Istat ha definito nuove procedure per il trattamento e la diffusione dei dati personali relativi agli scambi di merci con l'estero e ai soggetti importatori ed esportatori, compatibili con l'attuale quadro normativo nazionale (</w:t>
      </w:r>
      <w:r w:rsidR="000F72C6">
        <w:rPr>
          <w:rFonts w:ascii="Arial" w:hAnsi="Arial" w:cs="Arial"/>
          <w:sz w:val="20"/>
          <w:szCs w:val="20"/>
        </w:rPr>
        <w:t>L</w:t>
      </w:r>
      <w:r w:rsidRPr="00B77592">
        <w:rPr>
          <w:rFonts w:ascii="Arial" w:hAnsi="Arial" w:cs="Arial"/>
          <w:sz w:val="20"/>
          <w:szCs w:val="20"/>
        </w:rPr>
        <w:t>egge 675/96, D.lgs.322/89, 281/99 e 196/03).</w:t>
      </w:r>
    </w:p>
    <w:p w14:paraId="33E05275" w14:textId="77777777" w:rsidR="00A651E1" w:rsidRPr="00B77592" w:rsidRDefault="00E777A0">
      <w:pPr>
        <w:spacing w:after="120"/>
        <w:jc w:val="both"/>
        <w:rPr>
          <w:rFonts w:ascii="Arial" w:hAnsi="Arial" w:cs="Arial"/>
          <w:sz w:val="20"/>
          <w:szCs w:val="20"/>
        </w:rPr>
      </w:pPr>
      <w:r w:rsidRPr="00B77592">
        <w:rPr>
          <w:rFonts w:ascii="Arial" w:hAnsi="Arial" w:cs="Arial"/>
          <w:sz w:val="20"/>
          <w:szCs w:val="20"/>
        </w:rPr>
        <w:t xml:space="preserve">Per quanto riguarda le statistiche relative alle merci, l'Istat, oltre a tutelare le informazioni riservate secondo il principio della riservatezza passiva, ha definito un </w:t>
      </w:r>
      <w:hyperlink r:id="rId32" w:history="1">
        <w:r w:rsidRPr="00B77592">
          <w:rPr>
            <w:rFonts w:ascii="Arial" w:hAnsi="Arial" w:cs="Arial"/>
            <w:sz w:val="20"/>
            <w:szCs w:val="20"/>
          </w:rPr>
          <w:t>piano per la diffusione</w:t>
        </w:r>
      </w:hyperlink>
      <w:r w:rsidRPr="00B77592">
        <w:rPr>
          <w:rFonts w:ascii="Arial" w:hAnsi="Arial" w:cs="Arial"/>
          <w:sz w:val="20"/>
          <w:szCs w:val="20"/>
        </w:rPr>
        <w:t xml:space="preserve"> delle statistiche del commercio con l'estero. Tale piano disciplina le possibilità di incrocio tra variabili in funzione di particolari livelli di dettaglio merceologico, goegrafico o territoriale riducendo entro soglie ragionevoli il rischio di identificazione dei soggetti indirettamente interessati.</w:t>
      </w:r>
    </w:p>
    <w:p w14:paraId="3FC810B2" w14:textId="77777777" w:rsidR="00A651E1" w:rsidRPr="00B77592" w:rsidRDefault="00E777A0">
      <w:pPr>
        <w:spacing w:after="120"/>
        <w:jc w:val="both"/>
        <w:rPr>
          <w:rFonts w:ascii="Arial" w:hAnsi="Arial" w:cs="Arial"/>
          <w:sz w:val="20"/>
          <w:szCs w:val="20"/>
        </w:rPr>
      </w:pPr>
      <w:r w:rsidRPr="00B77592">
        <w:rPr>
          <w:rFonts w:ascii="Arial" w:hAnsi="Arial" w:cs="Arial"/>
          <w:sz w:val="20"/>
          <w:szCs w:val="20"/>
        </w:rPr>
        <w:t>In particolare, le procedure consentono di ridurre fortemente il rischio di identificazione, indiretta e accidentale, di dati confidenziali e nel contempo di limitare la perdita di informazione fornita agli utenti esterni.</w:t>
      </w:r>
    </w:p>
    <w:p w14:paraId="79354D5C" w14:textId="77777777" w:rsidR="00A651E1" w:rsidRPr="00B77592" w:rsidRDefault="00E777A0">
      <w:pPr>
        <w:spacing w:after="120"/>
        <w:jc w:val="both"/>
        <w:rPr>
          <w:rStyle w:val="Collegamentoipertestuale"/>
          <w:rFonts w:ascii="Arial" w:hAnsi="Arial" w:cs="Arial"/>
          <w:sz w:val="20"/>
          <w:szCs w:val="20"/>
        </w:rPr>
      </w:pPr>
      <w:r w:rsidRPr="00B77592">
        <w:rPr>
          <w:rFonts w:ascii="Arial" w:hAnsi="Arial" w:cs="Arial"/>
          <w:sz w:val="20"/>
          <w:szCs w:val="20"/>
        </w:rPr>
        <w:t xml:space="preserve">Ulteriori informazioni sulla tutela della riservatezza sono disponibili al seguente link </w:t>
      </w:r>
      <w:hyperlink r:id="rId33" w:history="1">
        <w:r w:rsidRPr="00B77592">
          <w:rPr>
            <w:rStyle w:val="Collegamentoipertestuale"/>
            <w:rFonts w:ascii="Arial" w:hAnsi="Arial" w:cs="Arial"/>
            <w:sz w:val="20"/>
            <w:szCs w:val="20"/>
          </w:rPr>
          <w:t>https://www.coeweb.istat.it/</w:t>
        </w:r>
      </w:hyperlink>
    </w:p>
    <w:p w14:paraId="0CE5B451" w14:textId="77777777" w:rsidR="00A651E1" w:rsidRPr="00B77592" w:rsidRDefault="00A651E1">
      <w:pPr>
        <w:spacing w:after="120"/>
        <w:jc w:val="both"/>
        <w:rPr>
          <w:rStyle w:val="Collegamentoipertestuale"/>
          <w:rFonts w:ascii="Arial" w:hAnsi="Arial" w:cs="Arial"/>
          <w:color w:val="auto"/>
          <w:sz w:val="20"/>
          <w:szCs w:val="20"/>
        </w:rPr>
      </w:pPr>
    </w:p>
    <w:p w14:paraId="63433E7F" w14:textId="77777777" w:rsidR="00A651E1" w:rsidRPr="003F5831" w:rsidRDefault="00E777A0" w:rsidP="00BD1526">
      <w:pPr>
        <w:spacing w:after="120"/>
        <w:jc w:val="both"/>
        <w:outlineLvl w:val="0"/>
        <w:rPr>
          <w:rFonts w:ascii="Arial" w:hAnsi="Arial" w:cs="Arial"/>
          <w:b/>
          <w:sz w:val="22"/>
          <w:szCs w:val="20"/>
        </w:rPr>
      </w:pPr>
      <w:r w:rsidRPr="003F5831">
        <w:rPr>
          <w:rFonts w:ascii="Arial" w:hAnsi="Arial" w:cs="Arial"/>
          <w:b/>
          <w:sz w:val="22"/>
          <w:szCs w:val="20"/>
        </w:rPr>
        <w:t>Diffusione dei dati</w:t>
      </w:r>
    </w:p>
    <w:p w14:paraId="25C17B62" w14:textId="77777777" w:rsidR="00A651E1" w:rsidRPr="00B77592" w:rsidRDefault="00E777A0">
      <w:pPr>
        <w:spacing w:after="120"/>
        <w:jc w:val="both"/>
        <w:rPr>
          <w:rFonts w:ascii="Arial" w:hAnsi="Arial" w:cs="Arial"/>
          <w:sz w:val="20"/>
          <w:szCs w:val="20"/>
        </w:rPr>
      </w:pPr>
      <w:r w:rsidRPr="00B77592">
        <w:rPr>
          <w:rFonts w:ascii="Arial" w:hAnsi="Arial" w:cs="Arial"/>
          <w:sz w:val="20"/>
          <w:szCs w:val="20"/>
        </w:rPr>
        <w:t xml:space="preserve">I dati sono disponibili su Coeweb, </w:t>
      </w:r>
      <w:hyperlink r:id="rId34" w:history="1">
        <w:r w:rsidRPr="00B77592">
          <w:rPr>
            <w:rStyle w:val="Collegamentoipertestuale"/>
            <w:rFonts w:ascii="Arial" w:hAnsi="Arial" w:cs="Arial"/>
            <w:sz w:val="20"/>
            <w:szCs w:val="20"/>
          </w:rPr>
          <w:t>https://www.coeweb.istat.it/</w:t>
        </w:r>
      </w:hyperlink>
      <w:r w:rsidRPr="00B77592">
        <w:rPr>
          <w:rFonts w:ascii="Arial" w:hAnsi="Arial" w:cs="Arial"/>
          <w:sz w:val="20"/>
          <w:szCs w:val="20"/>
        </w:rPr>
        <w:t>, il datawarehouse completamente dedicato alle statistiche del commercio con l'estero, nel mese successivo all’uscita del comunicato. La banca dati fornisce, con cadenza mensile, un ricco patrimonio informativo sui flussi commerciali dell'Italia con il resto del mondo e contiene informazioni e serie storiche dal 1991.</w:t>
      </w:r>
    </w:p>
    <w:p w14:paraId="0AA73200" w14:textId="77777777" w:rsidR="00A651E1" w:rsidRPr="00B77592" w:rsidRDefault="00E777A0">
      <w:pPr>
        <w:spacing w:after="120"/>
        <w:jc w:val="both"/>
        <w:rPr>
          <w:rFonts w:ascii="Arial" w:hAnsi="Arial" w:cs="Arial"/>
          <w:sz w:val="20"/>
          <w:szCs w:val="20"/>
        </w:rPr>
      </w:pPr>
      <w:r w:rsidRPr="00B77592">
        <w:rPr>
          <w:rFonts w:ascii="Arial" w:hAnsi="Arial" w:cs="Arial"/>
          <w:sz w:val="20"/>
          <w:szCs w:val="20"/>
        </w:rPr>
        <w:t>Comunicati stampa commercio estero:</w:t>
      </w:r>
    </w:p>
    <w:p w14:paraId="4B35E3D8" w14:textId="77777777" w:rsidR="00A651E1" w:rsidRPr="00B77592" w:rsidRDefault="00F62CD8">
      <w:pPr>
        <w:pStyle w:val="Paragrafoelenco"/>
        <w:numPr>
          <w:ilvl w:val="0"/>
          <w:numId w:val="24"/>
        </w:numPr>
        <w:spacing w:after="120"/>
        <w:ind w:left="426" w:hanging="426"/>
        <w:jc w:val="both"/>
        <w:rPr>
          <w:rFonts w:ascii="Arial" w:hAnsi="Arial" w:cs="Arial"/>
          <w:sz w:val="20"/>
          <w:szCs w:val="20"/>
        </w:rPr>
      </w:pPr>
      <w:hyperlink r:id="rId35" w:history="1">
        <w:r w:rsidR="00E777A0" w:rsidRPr="00B77592">
          <w:rPr>
            <w:rStyle w:val="Collegamentoipertestuale"/>
            <w:rFonts w:ascii="Arial" w:hAnsi="Arial" w:cs="Arial"/>
            <w:sz w:val="20"/>
            <w:szCs w:val="20"/>
          </w:rPr>
          <w:t>Commercio estero e prezzi all’import</w:t>
        </w:r>
      </w:hyperlink>
    </w:p>
    <w:p w14:paraId="6D72B7FF" w14:textId="77777777" w:rsidR="00A651E1" w:rsidRPr="00B77592" w:rsidRDefault="00F62CD8">
      <w:pPr>
        <w:pStyle w:val="Paragrafoelenco"/>
        <w:numPr>
          <w:ilvl w:val="0"/>
          <w:numId w:val="24"/>
        </w:numPr>
        <w:spacing w:after="120"/>
        <w:ind w:left="426" w:hanging="426"/>
        <w:jc w:val="both"/>
        <w:rPr>
          <w:rFonts w:ascii="Arial" w:hAnsi="Arial" w:cs="Arial"/>
          <w:sz w:val="20"/>
          <w:szCs w:val="20"/>
        </w:rPr>
      </w:pPr>
      <w:hyperlink r:id="rId36" w:history="1">
        <w:r w:rsidR="00E777A0" w:rsidRPr="00B77592">
          <w:rPr>
            <w:rStyle w:val="Collegamentoipertestuale"/>
            <w:rFonts w:ascii="Arial" w:hAnsi="Arial" w:cs="Arial"/>
            <w:sz w:val="20"/>
            <w:szCs w:val="20"/>
          </w:rPr>
          <w:t>Commercio estero con i paesi extra UE</w:t>
        </w:r>
      </w:hyperlink>
    </w:p>
    <w:p w14:paraId="6509AC5E" w14:textId="77777777" w:rsidR="00A651E1" w:rsidRPr="00B77592" w:rsidRDefault="00F62CD8">
      <w:pPr>
        <w:pStyle w:val="Paragrafoelenco"/>
        <w:numPr>
          <w:ilvl w:val="0"/>
          <w:numId w:val="24"/>
        </w:numPr>
        <w:spacing w:after="120"/>
        <w:ind w:left="426" w:hanging="426"/>
        <w:jc w:val="both"/>
        <w:rPr>
          <w:rFonts w:ascii="Arial" w:hAnsi="Arial" w:cs="Arial"/>
          <w:sz w:val="20"/>
          <w:szCs w:val="20"/>
        </w:rPr>
      </w:pPr>
      <w:hyperlink r:id="rId37" w:history="1">
        <w:r w:rsidR="00E777A0" w:rsidRPr="00B77592">
          <w:rPr>
            <w:rStyle w:val="Collegamentoipertestuale"/>
            <w:rFonts w:ascii="Arial" w:hAnsi="Arial" w:cs="Arial"/>
            <w:sz w:val="20"/>
            <w:szCs w:val="20"/>
          </w:rPr>
          <w:t>Le esportazioni delle regioni italiane</w:t>
        </w:r>
      </w:hyperlink>
    </w:p>
    <w:p w14:paraId="3F26805E" w14:textId="77777777" w:rsidR="009E5E77" w:rsidRPr="006E372E" w:rsidRDefault="009E5E77" w:rsidP="00FA1CF6">
      <w:pPr>
        <w:jc w:val="both"/>
        <w:rPr>
          <w:rFonts w:ascii="Arial" w:hAnsi="Arial" w:cs="Arial"/>
          <w:sz w:val="10"/>
          <w:szCs w:val="10"/>
        </w:rPr>
      </w:pPr>
    </w:p>
    <w:p w14:paraId="43177768" w14:textId="77777777" w:rsidR="00A651E1" w:rsidRPr="00B77592" w:rsidRDefault="00E777A0">
      <w:pPr>
        <w:spacing w:after="120"/>
        <w:jc w:val="both"/>
        <w:rPr>
          <w:rFonts w:ascii="Arial" w:hAnsi="Arial" w:cs="Arial"/>
          <w:sz w:val="20"/>
          <w:szCs w:val="20"/>
        </w:rPr>
      </w:pPr>
      <w:r w:rsidRPr="00B77592">
        <w:rPr>
          <w:rFonts w:ascii="Arial" w:hAnsi="Arial" w:cs="Arial"/>
          <w:sz w:val="20"/>
          <w:szCs w:val="20"/>
        </w:rPr>
        <w:t>Altri link utili:</w:t>
      </w:r>
    </w:p>
    <w:p w14:paraId="764CA1C7" w14:textId="7BDF2A6B" w:rsidR="00A651E1" w:rsidRDefault="00F62CD8">
      <w:pPr>
        <w:spacing w:after="120"/>
        <w:jc w:val="both"/>
        <w:rPr>
          <w:rFonts w:ascii="Arial" w:hAnsi="Arial" w:cs="Arial"/>
          <w:sz w:val="20"/>
          <w:szCs w:val="20"/>
        </w:rPr>
      </w:pPr>
      <w:hyperlink r:id="rId38" w:history="1">
        <w:r w:rsidR="00E777A0" w:rsidRPr="00B77592">
          <w:rPr>
            <w:rStyle w:val="Collegamentoipertestuale"/>
            <w:rFonts w:ascii="Arial" w:hAnsi="Arial" w:cs="Arial"/>
            <w:sz w:val="20"/>
            <w:szCs w:val="20"/>
          </w:rPr>
          <w:t>Nota informativa</w:t>
        </w:r>
      </w:hyperlink>
      <w:r w:rsidR="00E777A0" w:rsidRPr="00B77592">
        <w:rPr>
          <w:rFonts w:ascii="Arial" w:hAnsi="Arial" w:cs="Arial"/>
          <w:sz w:val="20"/>
          <w:szCs w:val="20"/>
        </w:rPr>
        <w:t xml:space="preserve"> sul nuovo sistema di produzione delle statistiche sugli scambi con l’estero di gas naturale ed energia elettrica del 15/11/2011.</w:t>
      </w:r>
    </w:p>
    <w:p w14:paraId="0ECF620C" w14:textId="1FE047AE" w:rsidR="006B4B70" w:rsidRPr="006E372E" w:rsidRDefault="006B4B70">
      <w:pPr>
        <w:spacing w:after="120"/>
        <w:jc w:val="both"/>
        <w:rPr>
          <w:rFonts w:ascii="Arial" w:hAnsi="Arial" w:cs="Arial"/>
          <w:sz w:val="20"/>
          <w:szCs w:val="20"/>
        </w:rPr>
      </w:pPr>
    </w:p>
    <w:p w14:paraId="7A2A949B" w14:textId="77777777" w:rsidR="006B4B70" w:rsidRPr="00E8033F" w:rsidRDefault="006B4B70">
      <w:pPr>
        <w:spacing w:after="120"/>
        <w:jc w:val="both"/>
        <w:rPr>
          <w:rFonts w:ascii="Arial" w:hAnsi="Arial" w:cs="Arial"/>
          <w:sz w:val="10"/>
          <w:szCs w:val="10"/>
        </w:rPr>
      </w:pPr>
    </w:p>
    <w:p w14:paraId="1AD8D0DB" w14:textId="77777777" w:rsidR="00EF4437" w:rsidRPr="002300D8" w:rsidRDefault="00EF4437" w:rsidP="00EF4437">
      <w:pPr>
        <w:pStyle w:val="NormaleWeb"/>
        <w:spacing w:after="120"/>
        <w:rPr>
          <w:rFonts w:ascii="Arial" w:hAnsi="Arial" w:cs="Arial"/>
          <w:color w:val="CD242F"/>
          <w:sz w:val="36"/>
          <w:szCs w:val="36"/>
        </w:rPr>
      </w:pPr>
      <w:r w:rsidRPr="002300D8">
        <w:rPr>
          <w:rFonts w:ascii="Arial" w:hAnsi="Arial" w:cs="Arial"/>
          <w:bCs/>
          <w:color w:val="CD242F"/>
          <w:sz w:val="36"/>
          <w:szCs w:val="36"/>
        </w:rPr>
        <w:t>Per chiarimenti tecnici e metodologici</w:t>
      </w:r>
    </w:p>
    <w:tbl>
      <w:tblPr>
        <w:tblW w:w="4851" w:type="dxa"/>
        <w:tblBorders>
          <w:top w:val="dotted" w:sz="4" w:space="0" w:color="808080"/>
        </w:tblBorders>
        <w:tblLook w:val="04A0" w:firstRow="1" w:lastRow="0" w:firstColumn="1" w:lastColumn="0" w:noHBand="0" w:noVBand="1"/>
      </w:tblPr>
      <w:tblGrid>
        <w:gridCol w:w="4851"/>
      </w:tblGrid>
      <w:tr w:rsidR="00EF4437" w:rsidRPr="00E655EB" w14:paraId="6AC85FE4" w14:textId="77777777" w:rsidTr="0066317D">
        <w:trPr>
          <w:trHeight w:val="1134"/>
        </w:trPr>
        <w:tc>
          <w:tcPr>
            <w:tcW w:w="4851" w:type="dxa"/>
            <w:shd w:val="clear" w:color="auto" w:fill="auto"/>
            <w:tcMar>
              <w:top w:w="170" w:type="dxa"/>
              <w:left w:w="0" w:type="dxa"/>
              <w:right w:w="0" w:type="dxa"/>
            </w:tcMar>
          </w:tcPr>
          <w:p w14:paraId="0AD12DD7" w14:textId="77777777" w:rsidR="00EF4437" w:rsidRPr="00E655EB" w:rsidRDefault="00EF4437" w:rsidP="0066317D">
            <w:pPr>
              <w:pStyle w:val="NormaleWeb"/>
              <w:spacing w:after="120"/>
              <w:rPr>
                <w:rFonts w:ascii="Arial" w:hAnsi="Arial" w:cs="Arial"/>
                <w:b/>
                <w:bCs/>
                <w:color w:val="CD242F"/>
                <w:sz w:val="22"/>
                <w:szCs w:val="22"/>
              </w:rPr>
            </w:pPr>
            <w:r>
              <w:rPr>
                <w:rFonts w:ascii="Arial" w:hAnsi="Arial" w:cs="Arial"/>
                <w:b/>
                <w:bCs/>
                <w:color w:val="CD242F"/>
                <w:sz w:val="22"/>
                <w:szCs w:val="22"/>
              </w:rPr>
              <w:t>Mirella Morrone</w:t>
            </w:r>
          </w:p>
          <w:p w14:paraId="15D84123" w14:textId="77777777" w:rsidR="00EF4437" w:rsidRPr="00E655EB" w:rsidRDefault="00EF4437" w:rsidP="0066317D">
            <w:pPr>
              <w:pStyle w:val="NormaleWeb"/>
              <w:rPr>
                <w:rFonts w:ascii="Arial" w:hAnsi="Arial" w:cs="Arial"/>
                <w:color w:val="000000"/>
              </w:rPr>
            </w:pPr>
            <w:r>
              <w:rPr>
                <w:rFonts w:ascii="Arial" w:hAnsi="Arial" w:cs="Arial"/>
                <w:color w:val="000000"/>
              </w:rPr>
              <w:t xml:space="preserve">tel. +39 </w:t>
            </w:r>
            <w:r w:rsidRPr="00E655EB">
              <w:rPr>
                <w:rFonts w:ascii="Arial" w:hAnsi="Arial" w:cs="Arial"/>
                <w:color w:val="000000"/>
              </w:rPr>
              <w:t>06 4673.</w:t>
            </w:r>
            <w:r>
              <w:rPr>
                <w:rFonts w:ascii="Arial" w:hAnsi="Arial" w:cs="Arial"/>
                <w:color w:val="000000"/>
              </w:rPr>
              <w:t>6353</w:t>
            </w:r>
          </w:p>
          <w:p w14:paraId="24479FC0" w14:textId="77777777" w:rsidR="00EF4437" w:rsidRPr="00E655EB" w:rsidRDefault="00F62CD8" w:rsidP="0066317D">
            <w:pPr>
              <w:pStyle w:val="NormaleWeb"/>
              <w:spacing w:after="120"/>
              <w:rPr>
                <w:rFonts w:ascii="Arial" w:hAnsi="Arial" w:cs="Arial"/>
                <w:color w:val="000000"/>
              </w:rPr>
            </w:pPr>
            <w:hyperlink r:id="rId39" w:history="1">
              <w:r w:rsidR="00EF4437" w:rsidRPr="003E2D10">
                <w:rPr>
                  <w:rStyle w:val="Collegamentoipertestuale"/>
                  <w:rFonts w:ascii="Arial" w:hAnsi="Arial" w:cs="Arial"/>
                </w:rPr>
                <w:t>mimorron@istat.it</w:t>
              </w:r>
            </w:hyperlink>
          </w:p>
        </w:tc>
      </w:tr>
    </w:tbl>
    <w:p w14:paraId="2413912F" w14:textId="373BC15B" w:rsidR="00EF4437" w:rsidRPr="00B77592" w:rsidRDefault="00EF4437">
      <w:pPr>
        <w:spacing w:after="120"/>
        <w:jc w:val="both"/>
        <w:rPr>
          <w:rFonts w:ascii="Arial" w:hAnsi="Arial" w:cs="Arial"/>
          <w:sz w:val="20"/>
          <w:szCs w:val="20"/>
        </w:rPr>
      </w:pPr>
    </w:p>
    <w:sectPr w:rsidR="00EF4437" w:rsidRPr="00B77592" w:rsidSect="008C286E">
      <w:headerReference w:type="default" r:id="rId40"/>
      <w:pgSz w:w="11907" w:h="16840"/>
      <w:pgMar w:top="567" w:right="851" w:bottom="680"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9678D" w14:textId="77777777" w:rsidR="00F62CD8" w:rsidRDefault="00F62CD8">
      <w:r>
        <w:separator/>
      </w:r>
    </w:p>
  </w:endnote>
  <w:endnote w:type="continuationSeparator" w:id="0">
    <w:p w14:paraId="26249A70" w14:textId="77777777" w:rsidR="00F62CD8" w:rsidRDefault="00F6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4B51" w14:textId="77777777" w:rsidR="001E7FE4" w:rsidRDefault="001E7FE4">
    <w:pPr>
      <w:pStyle w:val="Pidipagina"/>
      <w:ind w:left="1560"/>
      <w:rPr>
        <w:rFonts w:ascii="Calibri" w:hAnsi="Calibri"/>
      </w:rPr>
    </w:pPr>
  </w:p>
  <w:p w14:paraId="26295BD0" w14:textId="6F0E6FEE" w:rsidR="001E7FE4" w:rsidRDefault="001E7FE4">
    <w:pPr>
      <w:pStyle w:val="Pidipagina"/>
      <w:ind w:left="1560"/>
    </w:pPr>
    <w:r w:rsidRPr="00826A5F">
      <w:rPr>
        <w:rFonts w:ascii="Calibri" w:hAnsi="Calibri"/>
        <w:b/>
        <w:noProof/>
        <w:color w:val="E42618"/>
        <w:szCs w:val="28"/>
      </w:rPr>
      <w:drawing>
        <wp:anchor distT="0" distB="0" distL="114300" distR="114300" simplePos="0" relativeHeight="251655680" behindDoc="0" locked="0" layoutInCell="1" allowOverlap="1" wp14:anchorId="74874337" wp14:editId="042A7977">
          <wp:simplePos x="0" y="0"/>
          <wp:positionH relativeFrom="column">
            <wp:posOffset>13335</wp:posOffset>
          </wp:positionH>
          <wp:positionV relativeFrom="paragraph">
            <wp:posOffset>-107950</wp:posOffset>
          </wp:positionV>
          <wp:extent cx="943610" cy="390525"/>
          <wp:effectExtent l="0" t="0" r="8890" b="9525"/>
          <wp:wrapNone/>
          <wp:docPr id="27" name="Immagine 8" descr="Descrizione: Logo 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Descrizione: Logo a col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610" cy="390525"/>
                  </a:xfrm>
                  <a:prstGeom prst="rect">
                    <a:avLst/>
                  </a:prstGeom>
                  <a:noFill/>
                  <a:ln>
                    <a:noFill/>
                  </a:ln>
                </pic:spPr>
              </pic:pic>
            </a:graphicData>
          </a:graphic>
        </wp:anchor>
      </w:drawing>
    </w:r>
    <w:r w:rsidRPr="00826A5F">
      <w:rPr>
        <w:rStyle w:val="Numeropagina"/>
        <w:rFonts w:ascii="Calibri" w:hAnsi="Calibri"/>
        <w:b/>
        <w:color w:val="E42618"/>
        <w:szCs w:val="28"/>
      </w:rPr>
      <w:t>|</w:t>
    </w:r>
    <w:r w:rsidRPr="00826A5F">
      <w:rPr>
        <w:rStyle w:val="Numeropagina"/>
        <w:rFonts w:ascii="Calibri" w:hAnsi="Calibri"/>
        <w:color w:val="E31C18"/>
        <w:szCs w:val="28"/>
      </w:rPr>
      <w:t xml:space="preserve"> </w:t>
    </w:r>
    <w:r w:rsidRPr="00826A5F">
      <w:rPr>
        <w:color w:val="5F5F5F"/>
      </w:rPr>
      <w:fldChar w:fldCharType="begin"/>
    </w:r>
    <w:r w:rsidRPr="00826A5F">
      <w:rPr>
        <w:color w:val="5F5F5F"/>
      </w:rPr>
      <w:instrText>PAGE   \* MERGEFORMAT</w:instrText>
    </w:r>
    <w:r w:rsidRPr="00826A5F">
      <w:rPr>
        <w:color w:val="5F5F5F"/>
      </w:rPr>
      <w:fldChar w:fldCharType="separate"/>
    </w:r>
    <w:r w:rsidR="00DE4E77" w:rsidRPr="00DE4E77">
      <w:rPr>
        <w:rFonts w:ascii="Calibri" w:hAnsi="Calibri"/>
        <w:noProof/>
        <w:color w:val="5F5F5F"/>
      </w:rPr>
      <w:t>9</w:t>
    </w:r>
    <w:r w:rsidRPr="00826A5F">
      <w:rPr>
        <w:color w:val="5F5F5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061E0" w14:textId="77777777" w:rsidR="00F62CD8" w:rsidRDefault="00F62CD8">
      <w:r>
        <w:separator/>
      </w:r>
    </w:p>
  </w:footnote>
  <w:footnote w:type="continuationSeparator" w:id="0">
    <w:p w14:paraId="514BF989" w14:textId="77777777" w:rsidR="00F62CD8" w:rsidRDefault="00F62CD8">
      <w:r>
        <w:continuationSeparator/>
      </w:r>
    </w:p>
  </w:footnote>
  <w:footnote w:id="1">
    <w:p w14:paraId="2E81767E" w14:textId="77777777" w:rsidR="00B10BC9" w:rsidRPr="006F2EB6" w:rsidRDefault="00B10BC9" w:rsidP="00B10BC9">
      <w:pPr>
        <w:pStyle w:val="Testonotaapidipagina"/>
        <w:jc w:val="both"/>
        <w:rPr>
          <w:rFonts w:ascii="Arial" w:hAnsi="Arial" w:cs="Arial"/>
          <w:sz w:val="16"/>
          <w:szCs w:val="16"/>
        </w:rPr>
      </w:pPr>
      <w:r w:rsidRPr="006F2EB6">
        <w:rPr>
          <w:rStyle w:val="Rimandonotaapidipagina"/>
          <w:rFonts w:ascii="Arial" w:hAnsi="Arial" w:cs="Arial"/>
          <w:sz w:val="16"/>
          <w:szCs w:val="16"/>
        </w:rPr>
        <w:footnoteRef/>
      </w:r>
      <w:r w:rsidRPr="006F2EB6">
        <w:rPr>
          <w:rFonts w:ascii="Arial" w:hAnsi="Arial" w:cs="Arial"/>
          <w:sz w:val="16"/>
          <w:szCs w:val="16"/>
        </w:rPr>
        <w:t xml:space="preserve"> </w:t>
      </w:r>
      <w:r w:rsidRPr="001A34E1">
        <w:rPr>
          <w:rFonts w:ascii="Arial" w:hAnsi="Arial" w:cs="Arial"/>
          <w:sz w:val="16"/>
          <w:szCs w:val="16"/>
        </w:rPr>
        <w:t>Come spiegato nella Nota metodologica</w:t>
      </w:r>
      <w:r>
        <w:rPr>
          <w:rFonts w:ascii="Arial" w:hAnsi="Arial" w:cs="Arial"/>
          <w:sz w:val="16"/>
          <w:szCs w:val="16"/>
        </w:rPr>
        <w:t xml:space="preserve"> (pag. 7)</w:t>
      </w:r>
      <w:r w:rsidRPr="001A34E1">
        <w:rPr>
          <w:rFonts w:ascii="Arial" w:hAnsi="Arial" w:cs="Arial"/>
          <w:sz w:val="16"/>
          <w:szCs w:val="16"/>
        </w:rPr>
        <w:t xml:space="preserve">, i valori preliminari extra Ue27 incorporano i dati di interscambio del Regno Unito, relativi alla Gran Bretagna mentre non includono i dati dell’Irlanda del Nord. Questi </w:t>
      </w:r>
      <w:r>
        <w:rPr>
          <w:rFonts w:ascii="Arial" w:hAnsi="Arial" w:cs="Arial"/>
          <w:sz w:val="16"/>
          <w:szCs w:val="16"/>
        </w:rPr>
        <w:t>saranno</w:t>
      </w:r>
      <w:r w:rsidRPr="001A34E1">
        <w:rPr>
          <w:rFonts w:ascii="Arial" w:hAnsi="Arial" w:cs="Arial"/>
          <w:sz w:val="16"/>
          <w:szCs w:val="16"/>
        </w:rPr>
        <w:t xml:space="preserve"> inclusi nei dati di commercio estero extra Ue27 in occasione della prima revisione </w:t>
      </w:r>
      <w:r>
        <w:rPr>
          <w:rFonts w:ascii="Arial" w:hAnsi="Arial" w:cs="Arial"/>
          <w:sz w:val="16"/>
          <w:szCs w:val="16"/>
        </w:rPr>
        <w:t xml:space="preserve">effettuata </w:t>
      </w:r>
      <w:r w:rsidRPr="001A34E1">
        <w:rPr>
          <w:rFonts w:ascii="Arial" w:hAnsi="Arial" w:cs="Arial"/>
          <w:sz w:val="16"/>
          <w:szCs w:val="16"/>
        </w:rPr>
        <w:t>nel mese successivo</w:t>
      </w:r>
      <w:r>
        <w:rPr>
          <w:rFonts w:ascii="Arial" w:hAnsi="Arial" w:cs="Arial"/>
          <w:sz w:val="16"/>
          <w:szCs w:val="16"/>
        </w:rPr>
        <w:t xml:space="preserve">, con </w:t>
      </w:r>
      <w:r w:rsidRPr="001A34E1">
        <w:rPr>
          <w:rFonts w:ascii="Arial" w:hAnsi="Arial" w:cs="Arial"/>
          <w:sz w:val="16"/>
          <w:szCs w:val="16"/>
        </w:rPr>
        <w:t>diffusione nel Comunicato Stampa Commercio con l’estero e prezzi all’import.</w:t>
      </w:r>
    </w:p>
  </w:footnote>
  <w:footnote w:id="2">
    <w:p w14:paraId="19286679" w14:textId="77777777" w:rsidR="001E7FE4" w:rsidRDefault="001E7FE4">
      <w:pPr>
        <w:pStyle w:val="Testonotaapidipagina"/>
        <w:rPr>
          <w:rFonts w:ascii="Arial" w:hAnsi="Arial" w:cs="Arial"/>
          <w:sz w:val="16"/>
        </w:rPr>
      </w:pPr>
      <w:r>
        <w:rPr>
          <w:rStyle w:val="Rimandonotaapidipagina"/>
          <w:rFonts w:ascii="Arial" w:hAnsi="Arial" w:cs="Arial"/>
          <w:sz w:val="16"/>
        </w:rPr>
        <w:footnoteRef/>
      </w:r>
      <w:r>
        <w:rPr>
          <w:rFonts w:ascii="Arial" w:hAnsi="Arial" w:cs="Arial"/>
          <w:sz w:val="16"/>
        </w:rPr>
        <w:t xml:space="preserve"> Le fonti utilizzate sono le seguenti: Terna S.p.A., Borse elettriche europee, ENTSO European Network of transmission System operator for Electricity, ENERDATA, Snam Rete Gas S.p.a, Ministero dello Sviluppo Economico.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E546" w14:textId="617B9E2F" w:rsidR="001E7FE4" w:rsidRDefault="001E7FE4" w:rsidP="00962644">
    <w:pPr>
      <w:pStyle w:val="Intestazione"/>
      <w:rPr>
        <w:sz w:val="20"/>
        <w:szCs w:val="20"/>
      </w:rPr>
    </w:pPr>
    <w:r>
      <w:rPr>
        <w:noProof/>
      </w:rPr>
      <w:drawing>
        <wp:anchor distT="0" distB="0" distL="114300" distR="114300" simplePos="0" relativeHeight="251664896" behindDoc="1" locked="0" layoutInCell="1" allowOverlap="1" wp14:anchorId="42C0592D" wp14:editId="3E6AC938">
          <wp:simplePos x="0" y="0"/>
          <wp:positionH relativeFrom="column">
            <wp:posOffset>12065</wp:posOffset>
          </wp:positionH>
          <wp:positionV relativeFrom="paragraph">
            <wp:posOffset>-142240</wp:posOffset>
          </wp:positionV>
          <wp:extent cx="5343525" cy="1137920"/>
          <wp:effectExtent l="0" t="0" r="9525" b="5080"/>
          <wp:wrapNone/>
          <wp:docPr id="6" name="Immagine 6" descr="iconeComunicatiRosso-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6" descr="iconeComunicatiRosso-01"/>
                  <pic:cNvPicPr>
                    <a:picLocks noChangeArrowheads="1"/>
                  </pic:cNvPicPr>
                </pic:nvPicPr>
                <pic:blipFill>
                  <a:blip r:embed="rId1">
                    <a:extLst>
                      <a:ext uri="{28A0092B-C50C-407E-A947-70E740481C1C}">
                        <a14:useLocalDpi xmlns:a14="http://schemas.microsoft.com/office/drawing/2010/main" val="0"/>
                      </a:ext>
                    </a:extLst>
                  </a:blip>
                  <a:srcRect l="5" t="-12706" r="16052" b="7286"/>
                  <a:stretch>
                    <a:fillRect/>
                  </a:stretch>
                </pic:blipFill>
                <pic:spPr bwMode="auto">
                  <a:xfrm>
                    <a:off x="0" y="0"/>
                    <a:ext cx="5343525" cy="113792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848" behindDoc="0" locked="0" layoutInCell="1" allowOverlap="1" wp14:anchorId="2C3683BB" wp14:editId="536A3534">
              <wp:simplePos x="0" y="0"/>
              <wp:positionH relativeFrom="column">
                <wp:posOffset>5434965</wp:posOffset>
              </wp:positionH>
              <wp:positionV relativeFrom="paragraph">
                <wp:posOffset>363855</wp:posOffset>
              </wp:positionV>
              <wp:extent cx="994410" cy="701675"/>
              <wp:effectExtent l="0" t="0" r="0" b="3175"/>
              <wp:wrapNone/>
              <wp:docPr id="36" name="Casella di tes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4410" cy="701675"/>
                      </a:xfrm>
                      <a:prstGeom prst="rect">
                        <a:avLst/>
                      </a:prstGeom>
                      <a:solidFill>
                        <a:sysClr val="window" lastClr="FFFFFF"/>
                      </a:solidFill>
                      <a:ln w="6350">
                        <a:noFill/>
                      </a:ln>
                    </wps:spPr>
                    <wps:txbx>
                      <w:txbxContent>
                        <w:p w14:paraId="2CD45D4F" w14:textId="77777777" w:rsidR="001E7FE4" w:rsidRPr="004342C5" w:rsidRDefault="001E7FE4" w:rsidP="00962644">
                          <w:pPr>
                            <w:spacing w:after="120" w:line="180" w:lineRule="exact"/>
                            <w:rPr>
                              <w:rFonts w:ascii="Arial Narrow" w:hAnsi="Arial Narrow"/>
                              <w:sz w:val="18"/>
                              <w:szCs w:val="18"/>
                            </w:rPr>
                          </w:pPr>
                          <w:r w:rsidRPr="004342C5">
                            <w:rPr>
                              <w:rFonts w:ascii="Arial Narrow" w:hAnsi="Arial Narrow"/>
                              <w:sz w:val="18"/>
                              <w:szCs w:val="18"/>
                            </w:rPr>
                            <w:t>http://www.istat.it</w:t>
                          </w:r>
                        </w:p>
                        <w:p w14:paraId="6A0C6980" w14:textId="77777777" w:rsidR="001E7FE4" w:rsidRDefault="001E7FE4" w:rsidP="00962644">
                          <w:pPr>
                            <w:spacing w:after="120" w:line="180" w:lineRule="exact"/>
                            <w:rPr>
                              <w:rFonts w:ascii="Arial Narrow" w:hAnsi="Arial Narrow"/>
                              <w:b/>
                              <w:bCs/>
                              <w:sz w:val="18"/>
                              <w:szCs w:val="18"/>
                              <w:lang w:val="en-US"/>
                            </w:rPr>
                          </w:pPr>
                          <w:r w:rsidRPr="004342C5">
                            <w:rPr>
                              <w:rFonts w:ascii="Arial Narrow" w:hAnsi="Arial Narrow"/>
                              <w:b/>
                              <w:bCs/>
                              <w:sz w:val="18"/>
                              <w:szCs w:val="18"/>
                            </w:rPr>
                            <w:t>Ufficio Stampa</w:t>
                          </w:r>
                          <w:r w:rsidRPr="004342C5">
                            <w:rPr>
                              <w:rFonts w:ascii="Arial Narrow" w:hAnsi="Arial Narrow"/>
                              <w:b/>
                              <w:bCs/>
                              <w:sz w:val="18"/>
                              <w:szCs w:val="18"/>
                            </w:rPr>
                            <w:br/>
                          </w:r>
                          <w:r w:rsidRPr="004342C5">
                            <w:rPr>
                              <w:rFonts w:ascii="Arial Narrow" w:hAnsi="Arial Narrow"/>
                              <w:sz w:val="18"/>
                              <w:szCs w:val="18"/>
                            </w:rPr>
                            <w:t xml:space="preserve">tel. </w:t>
                          </w:r>
                          <w:r>
                            <w:rPr>
                              <w:rFonts w:ascii="Arial Narrow" w:hAnsi="Arial Narrow"/>
                              <w:sz w:val="18"/>
                              <w:szCs w:val="18"/>
                              <w:lang w:val="en-US"/>
                            </w:rPr>
                            <w:t>+39 06 4673.2243/4</w:t>
                          </w:r>
                        </w:p>
                        <w:p w14:paraId="7938507A" w14:textId="77777777" w:rsidR="001E7FE4" w:rsidRDefault="001E7FE4" w:rsidP="00962644">
                          <w:pPr>
                            <w:spacing w:after="120" w:line="180" w:lineRule="exact"/>
                            <w:rPr>
                              <w:rFonts w:ascii="Arial Narrow" w:hAnsi="Arial Narrow"/>
                              <w:b/>
                              <w:bCs/>
                              <w:color w:val="7F7F7F"/>
                              <w:sz w:val="18"/>
                              <w:szCs w:val="18"/>
                              <w:lang w:val="en-US"/>
                            </w:rPr>
                          </w:pPr>
                          <w:r>
                            <w:rPr>
                              <w:rFonts w:ascii="Arial Narrow" w:hAnsi="Arial Narrow"/>
                              <w:b/>
                              <w:bCs/>
                              <w:color w:val="7F7F7F"/>
                              <w:sz w:val="18"/>
                              <w:szCs w:val="18"/>
                              <w:lang w:val="en-US"/>
                            </w:rPr>
                            <w:t>ufficiostampa@istat.it</w:t>
                          </w:r>
                        </w:p>
                        <w:p w14:paraId="007457A1" w14:textId="77777777" w:rsidR="001E7FE4" w:rsidRDefault="001E7FE4" w:rsidP="00962644">
                          <w:pPr>
                            <w:rPr>
                              <w:rFonts w:ascii="Arial Narrow" w:hAnsi="Arial Narrow"/>
                              <w:b/>
                              <w:bCs/>
                              <w:color w:val="7F7F7F"/>
                              <w:sz w:val="18"/>
                              <w:szCs w:val="18"/>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683BB" id="_x0000_t202" coordsize="21600,21600" o:spt="202" path="m,l,21600r21600,l21600,xe">
              <v:stroke joinstyle="miter"/>
              <v:path gradientshapeok="t" o:connecttype="rect"/>
            </v:shapetype>
            <v:shape id="Casella di testo 36" o:spid="_x0000_s1027" type="#_x0000_t202" style="position:absolute;margin-left:427.95pt;margin-top:28.65pt;width:78.3pt;height:5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" fillcolor="window" stroked="f" strokeweight=".5pt">
              <v:textbox inset="0,0,0,0">
                <w:txbxContent>
                  <w:p w14:paraId="2CD45D4F" w14:textId="77777777" w:rsidR="001E7FE4" w:rsidRPr="004342C5" w:rsidRDefault="001E7FE4" w:rsidP="00962644">
                    <w:pPr>
                      <w:spacing w:after="120" w:line="180" w:lineRule="exact"/>
                      <w:rPr>
                        <w:rFonts w:ascii="Arial Narrow" w:hAnsi="Arial Narrow"/>
                        <w:sz w:val="18"/>
                        <w:szCs w:val="18"/>
                      </w:rPr>
                    </w:pPr>
                    <w:r w:rsidRPr="004342C5">
                      <w:rPr>
                        <w:rFonts w:ascii="Arial Narrow" w:hAnsi="Arial Narrow"/>
                        <w:sz w:val="18"/>
                        <w:szCs w:val="18"/>
                      </w:rPr>
                      <w:t>http://www.istat.it</w:t>
                    </w:r>
                  </w:p>
                  <w:p w14:paraId="6A0C6980" w14:textId="77777777" w:rsidR="001E7FE4" w:rsidRDefault="001E7FE4" w:rsidP="00962644">
                    <w:pPr>
                      <w:spacing w:after="120" w:line="180" w:lineRule="exact"/>
                      <w:rPr>
                        <w:rFonts w:ascii="Arial Narrow" w:hAnsi="Arial Narrow"/>
                        <w:b/>
                        <w:bCs/>
                        <w:sz w:val="18"/>
                        <w:szCs w:val="18"/>
                        <w:lang w:val="en-US"/>
                      </w:rPr>
                    </w:pPr>
                    <w:r w:rsidRPr="004342C5">
                      <w:rPr>
                        <w:rFonts w:ascii="Arial Narrow" w:hAnsi="Arial Narrow"/>
                        <w:b/>
                        <w:bCs/>
                        <w:sz w:val="18"/>
                        <w:szCs w:val="18"/>
                      </w:rPr>
                      <w:t>Ufficio Stampa</w:t>
                    </w:r>
                    <w:r w:rsidRPr="004342C5">
                      <w:rPr>
                        <w:rFonts w:ascii="Arial Narrow" w:hAnsi="Arial Narrow"/>
                        <w:b/>
                        <w:bCs/>
                        <w:sz w:val="18"/>
                        <w:szCs w:val="18"/>
                      </w:rPr>
                      <w:br/>
                    </w:r>
                    <w:r w:rsidRPr="004342C5">
                      <w:rPr>
                        <w:rFonts w:ascii="Arial Narrow" w:hAnsi="Arial Narrow"/>
                        <w:sz w:val="18"/>
                        <w:szCs w:val="18"/>
                      </w:rPr>
                      <w:t xml:space="preserve">tel. </w:t>
                    </w:r>
                    <w:r>
                      <w:rPr>
                        <w:rFonts w:ascii="Arial Narrow" w:hAnsi="Arial Narrow"/>
                        <w:sz w:val="18"/>
                        <w:szCs w:val="18"/>
                        <w:lang w:val="en-US"/>
                      </w:rPr>
                      <w:t>+39 06 4673.2243/4</w:t>
                    </w:r>
                  </w:p>
                  <w:p w14:paraId="7938507A" w14:textId="77777777" w:rsidR="001E7FE4" w:rsidRDefault="001E7FE4" w:rsidP="00962644">
                    <w:pPr>
                      <w:spacing w:after="120" w:line="180" w:lineRule="exact"/>
                      <w:rPr>
                        <w:rFonts w:ascii="Arial Narrow" w:hAnsi="Arial Narrow"/>
                        <w:b/>
                        <w:bCs/>
                        <w:color w:val="7F7F7F"/>
                        <w:sz w:val="18"/>
                        <w:szCs w:val="18"/>
                        <w:lang w:val="en-US"/>
                      </w:rPr>
                    </w:pPr>
                    <w:r>
                      <w:rPr>
                        <w:rFonts w:ascii="Arial Narrow" w:hAnsi="Arial Narrow"/>
                        <w:b/>
                        <w:bCs/>
                        <w:color w:val="7F7F7F"/>
                        <w:sz w:val="18"/>
                        <w:szCs w:val="18"/>
                        <w:lang w:val="en-US"/>
                      </w:rPr>
                      <w:t>ufficiostampa@istat.it</w:t>
                    </w:r>
                  </w:p>
                  <w:p w14:paraId="007457A1" w14:textId="77777777" w:rsidR="001E7FE4" w:rsidRDefault="001E7FE4" w:rsidP="00962644">
                    <w:pPr>
                      <w:rPr>
                        <w:rFonts w:ascii="Arial Narrow" w:hAnsi="Arial Narrow"/>
                        <w:b/>
                        <w:bCs/>
                        <w:color w:val="7F7F7F"/>
                        <w:sz w:val="18"/>
                        <w:szCs w:val="18"/>
                        <w:lang w:val="en-US"/>
                      </w:rPr>
                    </w:pPr>
                  </w:p>
                </w:txbxContent>
              </v:textbox>
            </v:shape>
          </w:pict>
        </mc:Fallback>
      </mc:AlternateContent>
    </w:r>
    <w:r>
      <w:rPr>
        <w:noProof/>
      </w:rPr>
      <mc:AlternateContent>
        <mc:Choice Requires="wps">
          <w:drawing>
            <wp:anchor distT="4294967295" distB="4294967295" distL="114300" distR="114300" simplePos="0" relativeHeight="251663872" behindDoc="0" locked="0" layoutInCell="1" allowOverlap="1" wp14:anchorId="3C735DAC" wp14:editId="30DD5E16">
              <wp:simplePos x="0" y="0"/>
              <wp:positionH relativeFrom="column">
                <wp:posOffset>0</wp:posOffset>
              </wp:positionH>
              <wp:positionV relativeFrom="paragraph">
                <wp:posOffset>1082039</wp:posOffset>
              </wp:positionV>
              <wp:extent cx="6414770" cy="0"/>
              <wp:effectExtent l="0" t="0" r="24130" b="19050"/>
              <wp:wrapNone/>
              <wp:docPr id="37" name="Connettore diritto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4770" cy="0"/>
                      </a:xfrm>
                      <a:prstGeom prst="line">
                        <a:avLst/>
                      </a:prstGeom>
                      <a:noFill/>
                      <a:ln w="9525" cap="flat" cmpd="sng" algn="ctr">
                        <a:solidFill>
                          <a:sysClr val="window" lastClr="FFFFFF">
                            <a:lumMod val="50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line w14:anchorId="4D9D8FDB" id="Connettore diritto 37"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5.2pt" to="505.1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" strokecolor="#7f7f7f">
              <v:stroke joinstyle="miter"/>
              <o:lock v:ext="edit" shapetype="f"/>
            </v:line>
          </w:pict>
        </mc:Fallback>
      </mc:AlternateContent>
    </w:r>
  </w:p>
  <w:p w14:paraId="7EA54556" w14:textId="5E705088" w:rsidR="001E7FE4" w:rsidRDefault="001E7FE4" w:rsidP="00962644">
    <w:pPr>
      <w:pStyle w:val="Intestazione"/>
    </w:pPr>
    <w:r>
      <w:rPr>
        <w:noProof/>
      </w:rPr>
      <mc:AlternateContent>
        <mc:Choice Requires="wps">
          <w:drawing>
            <wp:anchor distT="0" distB="0" distL="114300" distR="114300" simplePos="0" relativeHeight="251660800" behindDoc="0" locked="0" layoutInCell="1" allowOverlap="1" wp14:anchorId="2BB27B9D" wp14:editId="788CBF9C">
              <wp:simplePos x="0" y="0"/>
              <wp:positionH relativeFrom="column">
                <wp:posOffset>4041140</wp:posOffset>
              </wp:positionH>
              <wp:positionV relativeFrom="paragraph">
                <wp:posOffset>73660</wp:posOffset>
              </wp:positionV>
              <wp:extent cx="1228725" cy="285750"/>
              <wp:effectExtent l="0" t="0" r="28575" b="1905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85750"/>
                      </a:xfrm>
                      <a:prstGeom prst="rect">
                        <a:avLst/>
                      </a:prstGeom>
                      <a:solidFill>
                        <a:srgbClr val="FFFFFF"/>
                      </a:solidFill>
                      <a:ln w="9525">
                        <a:solidFill>
                          <a:srgbClr val="FFFFFF"/>
                        </a:solidFill>
                        <a:miter lim="800000"/>
                        <a:headEnd/>
                        <a:tailEnd/>
                      </a:ln>
                    </wps:spPr>
                    <wps:txbx>
                      <w:txbxContent>
                        <w:p w14:paraId="50C11F75" w14:textId="27104FFA" w:rsidR="001E7FE4" w:rsidRPr="00826A5F" w:rsidRDefault="001E7FE4" w:rsidP="00F45E29">
                          <w:pPr>
                            <w:ind w:left="-142" w:right="-195"/>
                            <w:rPr>
                              <w:rFonts w:ascii="Arial Narrow" w:hAnsi="Arial Narrow"/>
                              <w:b/>
                              <w:color w:val="5F5F5F"/>
                              <w:sz w:val="26"/>
                              <w:szCs w:val="26"/>
                            </w:rPr>
                          </w:pPr>
                          <w:r>
                            <w:rPr>
                              <w:rFonts w:ascii="Arial Narrow" w:hAnsi="Arial Narrow"/>
                              <w:b/>
                              <w:color w:val="5F5F5F"/>
                              <w:sz w:val="26"/>
                              <w:szCs w:val="26"/>
                            </w:rPr>
                            <w:t xml:space="preserve"> </w:t>
                          </w:r>
                          <w:r w:rsidR="00407BC3">
                            <w:rPr>
                              <w:rFonts w:ascii="Arial Narrow" w:hAnsi="Arial Narrow"/>
                              <w:b/>
                              <w:color w:val="0D0D0D" w:themeColor="text1" w:themeTint="F2"/>
                              <w:sz w:val="26"/>
                              <w:szCs w:val="26"/>
                            </w:rPr>
                            <w:t>1</w:t>
                          </w:r>
                          <w:r w:rsidRPr="00030F1C">
                            <w:rPr>
                              <w:rFonts w:ascii="Arial Narrow" w:hAnsi="Arial Narrow"/>
                              <w:b/>
                              <w:color w:val="0D0D0D" w:themeColor="text1" w:themeTint="F2"/>
                              <w:sz w:val="26"/>
                              <w:szCs w:val="26"/>
                            </w:rPr>
                            <w:t xml:space="preserve"> </w:t>
                          </w:r>
                          <w:r w:rsidR="00407BC3">
                            <w:rPr>
                              <w:rFonts w:ascii="Arial Narrow" w:hAnsi="Arial Narrow"/>
                              <w:b/>
                              <w:color w:val="0D0D0D" w:themeColor="text1" w:themeTint="F2"/>
                              <w:sz w:val="26"/>
                              <w:szCs w:val="26"/>
                            </w:rPr>
                            <w:t>aprile</w:t>
                          </w:r>
                          <w:r w:rsidR="00694F75">
                            <w:rPr>
                              <w:rFonts w:ascii="Arial Narrow" w:hAnsi="Arial Narrow"/>
                              <w:b/>
                              <w:color w:val="0D0D0D" w:themeColor="text1" w:themeTint="F2"/>
                              <w:sz w:val="26"/>
                              <w:szCs w:val="26"/>
                            </w:rPr>
                            <w:t xml:space="preserve"> </w:t>
                          </w:r>
                          <w:r w:rsidRPr="00030F1C">
                            <w:rPr>
                              <w:rFonts w:ascii="Arial Narrow" w:hAnsi="Arial Narrow"/>
                              <w:b/>
                              <w:color w:val="0D0D0D" w:themeColor="text1" w:themeTint="F2"/>
                              <w:sz w:val="26"/>
                              <w:szCs w:val="26"/>
                            </w:rPr>
                            <w:t>202</w:t>
                          </w:r>
                          <w:r w:rsidR="00443741">
                            <w:rPr>
                              <w:rFonts w:ascii="Arial Narrow" w:hAnsi="Arial Narrow"/>
                              <w:b/>
                              <w:color w:val="0D0D0D" w:themeColor="text1" w:themeTint="F2"/>
                              <w:sz w:val="26"/>
                              <w:szCs w:val="26"/>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B27B9D" id="Text Box 4" o:spid="_x0000_s1028" type="#_x0000_t202" style="position:absolute;margin-left:318.2pt;margin-top:5.8pt;width:96.75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" strokecolor="white">
              <v:textbox>
                <w:txbxContent>
                  <w:p w14:paraId="50C11F75" w14:textId="27104FFA" w:rsidR="001E7FE4" w:rsidRPr="00826A5F" w:rsidRDefault="001E7FE4" w:rsidP="00F45E29">
                    <w:pPr>
                      <w:ind w:left="-142" w:right="-195"/>
                      <w:rPr>
                        <w:rFonts w:ascii="Arial Narrow" w:hAnsi="Arial Narrow"/>
                        <w:b/>
                        <w:color w:val="5F5F5F"/>
                        <w:sz w:val="26"/>
                        <w:szCs w:val="26"/>
                      </w:rPr>
                    </w:pPr>
                    <w:r>
                      <w:rPr>
                        <w:rFonts w:ascii="Arial Narrow" w:hAnsi="Arial Narrow"/>
                        <w:b/>
                        <w:color w:val="5F5F5F"/>
                        <w:sz w:val="26"/>
                        <w:szCs w:val="26"/>
                      </w:rPr>
                      <w:t xml:space="preserve"> </w:t>
                    </w:r>
                    <w:r w:rsidR="00407BC3">
                      <w:rPr>
                        <w:rFonts w:ascii="Arial Narrow" w:hAnsi="Arial Narrow"/>
                        <w:b/>
                        <w:color w:val="0D0D0D" w:themeColor="text1" w:themeTint="F2"/>
                        <w:sz w:val="26"/>
                        <w:szCs w:val="26"/>
                      </w:rPr>
                      <w:t>1</w:t>
                    </w:r>
                    <w:r w:rsidRPr="00030F1C">
                      <w:rPr>
                        <w:rFonts w:ascii="Arial Narrow" w:hAnsi="Arial Narrow"/>
                        <w:b/>
                        <w:color w:val="0D0D0D" w:themeColor="text1" w:themeTint="F2"/>
                        <w:sz w:val="26"/>
                        <w:szCs w:val="26"/>
                      </w:rPr>
                      <w:t xml:space="preserve"> </w:t>
                    </w:r>
                    <w:r w:rsidR="00407BC3">
                      <w:rPr>
                        <w:rFonts w:ascii="Arial Narrow" w:hAnsi="Arial Narrow"/>
                        <w:b/>
                        <w:color w:val="0D0D0D" w:themeColor="text1" w:themeTint="F2"/>
                        <w:sz w:val="26"/>
                        <w:szCs w:val="26"/>
                      </w:rPr>
                      <w:t>aprile</w:t>
                    </w:r>
                    <w:r w:rsidR="00694F75">
                      <w:rPr>
                        <w:rFonts w:ascii="Arial Narrow" w:hAnsi="Arial Narrow"/>
                        <w:b/>
                        <w:color w:val="0D0D0D" w:themeColor="text1" w:themeTint="F2"/>
                        <w:sz w:val="26"/>
                        <w:szCs w:val="26"/>
                      </w:rPr>
                      <w:t xml:space="preserve"> </w:t>
                    </w:r>
                    <w:r w:rsidRPr="00030F1C">
                      <w:rPr>
                        <w:rFonts w:ascii="Arial Narrow" w:hAnsi="Arial Narrow"/>
                        <w:b/>
                        <w:color w:val="0D0D0D" w:themeColor="text1" w:themeTint="F2"/>
                        <w:sz w:val="26"/>
                        <w:szCs w:val="26"/>
                      </w:rPr>
                      <w:t>202</w:t>
                    </w:r>
                    <w:r w:rsidR="00443741">
                      <w:rPr>
                        <w:rFonts w:ascii="Arial Narrow" w:hAnsi="Arial Narrow"/>
                        <w:b/>
                        <w:color w:val="0D0D0D" w:themeColor="text1" w:themeTint="F2"/>
                        <w:sz w:val="26"/>
                        <w:szCs w:val="26"/>
                      </w:rPr>
                      <w:t>2</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7971" w14:textId="77777777" w:rsidR="001E7FE4" w:rsidRDefault="001E7FE4">
    <w:pPr>
      <w:pStyle w:val="Intestazione"/>
    </w:pPr>
    <w:r>
      <w:rPr>
        <w:noProof/>
      </w:rPr>
      <mc:AlternateContent>
        <mc:Choice Requires="wps">
          <w:drawing>
            <wp:anchor distT="0" distB="0" distL="114300" distR="114300" simplePos="0" relativeHeight="251656704" behindDoc="0" locked="0" layoutInCell="1" allowOverlap="1" wp14:anchorId="36D02F9F" wp14:editId="6BBFB090">
              <wp:simplePos x="0" y="0"/>
              <wp:positionH relativeFrom="column">
                <wp:posOffset>549275</wp:posOffset>
              </wp:positionH>
              <wp:positionV relativeFrom="paragraph">
                <wp:posOffset>63500</wp:posOffset>
              </wp:positionV>
              <wp:extent cx="1314450" cy="262890"/>
              <wp:effectExtent l="0" t="0" r="19050" b="2286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62890"/>
                      </a:xfrm>
                      <a:prstGeom prst="rect">
                        <a:avLst/>
                      </a:prstGeom>
                      <a:solidFill>
                        <a:srgbClr val="FFFFFF"/>
                      </a:solidFill>
                      <a:ln w="9525">
                        <a:solidFill>
                          <a:srgbClr val="FFFFFF"/>
                        </a:solidFill>
                        <a:miter lim="800000"/>
                        <a:headEnd/>
                        <a:tailEnd/>
                      </a:ln>
                    </wps:spPr>
                    <wps:txbx>
                      <w:txbxContent>
                        <w:p w14:paraId="1692775B" w14:textId="77777777" w:rsidR="001E7FE4" w:rsidRPr="00826A5F" w:rsidRDefault="001E7FE4">
                          <w:pPr>
                            <w:pStyle w:val="Intestazione"/>
                            <w:spacing w:line="200" w:lineRule="exact"/>
                            <w:rPr>
                              <w:rFonts w:ascii="Arial Narrow" w:hAnsi="Arial Narrow"/>
                              <w:b/>
                              <w:color w:val="808080"/>
                              <w:sz w:val="20"/>
                            </w:rPr>
                          </w:pPr>
                          <w:r w:rsidRPr="00826A5F">
                            <w:rPr>
                              <w:rFonts w:ascii="Arial Narrow" w:hAnsi="Arial Narrow"/>
                              <w:b/>
                              <w:color w:val="808080"/>
                              <w:sz w:val="20"/>
                            </w:rPr>
                            <w:t>COMMERCIO ESTERO EXTRA UE</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6D02F9F" id="_x0000_t202" coordsize="21600,21600" o:spt="202" path="m,l,21600r21600,l21600,xe">
              <v:stroke joinstyle="miter"/>
              <v:path gradientshapeok="t" o:connecttype="rect"/>
            </v:shapetype>
            <v:shape id="Text Box 3" o:spid="_x0000_s1029" type="#_x0000_t202" style="position:absolute;margin-left:43.25pt;margin-top:5pt;width:103.5pt;height:20.7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" strokecolor="white">
              <v:textbox style="mso-fit-shape-to-text:t" inset="0,0,0,0">
                <w:txbxContent>
                  <w:p w14:paraId="1692775B" w14:textId="77777777" w:rsidR="001E7FE4" w:rsidRPr="00826A5F" w:rsidRDefault="001E7FE4">
                    <w:pPr>
                      <w:pStyle w:val="Intestazione"/>
                      <w:spacing w:line="200" w:lineRule="exact"/>
                      <w:rPr>
                        <w:rFonts w:ascii="Arial Narrow" w:hAnsi="Arial Narrow"/>
                        <w:b/>
                        <w:color w:val="808080"/>
                        <w:sz w:val="20"/>
                      </w:rPr>
                    </w:pPr>
                    <w:r w:rsidRPr="00826A5F">
                      <w:rPr>
                        <w:rFonts w:ascii="Arial Narrow" w:hAnsi="Arial Narrow"/>
                        <w:b/>
                        <w:color w:val="808080"/>
                        <w:sz w:val="20"/>
                      </w:rPr>
                      <w:t>COMMERCIO ESTERO EXTRA UE</w:t>
                    </w:r>
                  </w:p>
                </w:txbxContent>
              </v:textbox>
            </v:shape>
          </w:pict>
        </mc:Fallback>
      </mc:AlternateContent>
    </w:r>
    <w:r>
      <w:rPr>
        <w:noProof/>
      </w:rPr>
      <w:drawing>
        <wp:inline distT="0" distB="0" distL="0" distR="0" wp14:anchorId="33E5814B" wp14:editId="069DF331">
          <wp:extent cx="6522720" cy="594360"/>
          <wp:effectExtent l="0" t="0" r="0" b="0"/>
          <wp:docPr id="26" name="Immagine 26" descr="iconeComunicati-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eComunicati-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2720" cy="5943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363B" w14:textId="77777777" w:rsidR="001E7FE4" w:rsidRDefault="001E7FE4">
    <w:pPr>
      <w:pStyle w:val="Intestazione"/>
    </w:pPr>
    <w:r>
      <w:rPr>
        <w:noProof/>
      </w:rPr>
      <mc:AlternateContent>
        <mc:Choice Requires="wps">
          <w:drawing>
            <wp:anchor distT="0" distB="0" distL="114300" distR="114300" simplePos="0" relativeHeight="251659776" behindDoc="0" locked="0" layoutInCell="1" allowOverlap="1" wp14:anchorId="6C826DAB" wp14:editId="62B6361A">
              <wp:simplePos x="0" y="0"/>
              <wp:positionH relativeFrom="column">
                <wp:posOffset>536575</wp:posOffset>
              </wp:positionH>
              <wp:positionV relativeFrom="paragraph">
                <wp:posOffset>41910</wp:posOffset>
              </wp:positionV>
              <wp:extent cx="1292225" cy="389890"/>
              <wp:effectExtent l="0" t="0" r="22225"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389890"/>
                      </a:xfrm>
                      <a:prstGeom prst="rect">
                        <a:avLst/>
                      </a:prstGeom>
                      <a:solidFill>
                        <a:srgbClr val="FFFFFF"/>
                      </a:solidFill>
                      <a:ln w="9525">
                        <a:solidFill>
                          <a:srgbClr val="FFFFFF"/>
                        </a:solidFill>
                        <a:miter lim="800000"/>
                        <a:headEnd/>
                        <a:tailEnd/>
                      </a:ln>
                    </wps:spPr>
                    <wps:txbx>
                      <w:txbxContent>
                        <w:p w14:paraId="022B511B" w14:textId="77777777" w:rsidR="001E7FE4" w:rsidRPr="00B23A5A" w:rsidRDefault="001E7FE4">
                          <w:pPr>
                            <w:pStyle w:val="Intestazione"/>
                            <w:spacing w:line="200" w:lineRule="exact"/>
                            <w:rPr>
                              <w:rFonts w:ascii="Arial Narrow" w:hAnsi="Arial Narrow"/>
                              <w:b/>
                              <w:color w:val="999999"/>
                              <w:sz w:val="20"/>
                            </w:rPr>
                          </w:pPr>
                          <w:r w:rsidRPr="00B23A5A">
                            <w:rPr>
                              <w:rFonts w:ascii="Arial Narrow" w:hAnsi="Arial Narrow"/>
                              <w:b/>
                              <w:color w:val="999999"/>
                              <w:sz w:val="20"/>
                            </w:rPr>
                            <w:t>COMMERCIO ESTERO EXTRA UE</w:t>
                          </w:r>
                        </w:p>
                        <w:p w14:paraId="52D33666" w14:textId="77777777" w:rsidR="001E7FE4" w:rsidRDefault="001E7FE4">
                          <w:pPr>
                            <w:pStyle w:val="Intestazione"/>
                            <w:spacing w:line="200" w:lineRule="exact"/>
                            <w:rPr>
                              <w:rFonts w:ascii="Arial Narrow" w:hAnsi="Arial Narrow"/>
                              <w:b/>
                              <w:color w:val="999999"/>
                            </w:rPr>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826DAB" id="_x0000_t202" coordsize="21600,21600" o:spt="202" path="m,l,21600r21600,l21600,xe">
              <v:stroke joinstyle="miter"/>
              <v:path gradientshapeok="t" o:connecttype="rect"/>
            </v:shapetype>
            <v:shape id="Text Box 2" o:spid="_x0000_s1030" type="#_x0000_t202" style="position:absolute;margin-left:42.25pt;margin-top:3.3pt;width:101.75pt;height:30.7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" strokecolor="white">
              <v:textbox style="mso-fit-shape-to-text:t" inset="0,0,0,0">
                <w:txbxContent>
                  <w:p w14:paraId="022B511B" w14:textId="77777777" w:rsidR="001E7FE4" w:rsidRPr="00B23A5A" w:rsidRDefault="001E7FE4">
                    <w:pPr>
                      <w:pStyle w:val="Intestazione"/>
                      <w:spacing w:line="200" w:lineRule="exact"/>
                      <w:rPr>
                        <w:rFonts w:ascii="Arial Narrow" w:hAnsi="Arial Narrow"/>
                        <w:b/>
                        <w:color w:val="999999"/>
                        <w:sz w:val="20"/>
                      </w:rPr>
                    </w:pPr>
                    <w:r w:rsidRPr="00B23A5A">
                      <w:rPr>
                        <w:rFonts w:ascii="Arial Narrow" w:hAnsi="Arial Narrow"/>
                        <w:b/>
                        <w:color w:val="999999"/>
                        <w:sz w:val="20"/>
                      </w:rPr>
                      <w:t>COMMERCIO ESTERO EXTRA UE</w:t>
                    </w:r>
                  </w:p>
                  <w:p w14:paraId="52D33666" w14:textId="77777777" w:rsidR="001E7FE4" w:rsidRDefault="001E7FE4">
                    <w:pPr>
                      <w:pStyle w:val="Intestazione"/>
                      <w:spacing w:line="200" w:lineRule="exact"/>
                      <w:rPr>
                        <w:rFonts w:ascii="Arial Narrow" w:hAnsi="Arial Narrow"/>
                        <w:b/>
                        <w:color w:val="999999"/>
                      </w:rPr>
                    </w:pPr>
                  </w:p>
                </w:txbxContent>
              </v:textbox>
            </v:shape>
          </w:pict>
        </mc:Fallback>
      </mc:AlternateContent>
    </w:r>
    <w:r>
      <w:rPr>
        <w:noProof/>
      </w:rPr>
      <w:drawing>
        <wp:inline distT="0" distB="0" distL="0" distR="0" wp14:anchorId="03465C64" wp14:editId="3D530CBE">
          <wp:extent cx="6484620" cy="586740"/>
          <wp:effectExtent l="0" t="0" r="0" b="3810"/>
          <wp:docPr id="8" name="Immagine 8" descr="iconeComunicati-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oneComunicati-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4620" cy="5867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0C8F" w14:textId="77777777" w:rsidR="001E7FE4" w:rsidRDefault="001E7FE4">
    <w:pPr>
      <w:pStyle w:val="Intestazione"/>
    </w:pPr>
    <w:r>
      <w:rPr>
        <w:noProof/>
      </w:rPr>
      <mc:AlternateContent>
        <mc:Choice Requires="wps">
          <w:drawing>
            <wp:anchor distT="0" distB="0" distL="114300" distR="114300" simplePos="0" relativeHeight="251657728" behindDoc="0" locked="0" layoutInCell="1" allowOverlap="1" wp14:anchorId="361CB981" wp14:editId="07056A99">
              <wp:simplePos x="0" y="0"/>
              <wp:positionH relativeFrom="column">
                <wp:posOffset>530225</wp:posOffset>
              </wp:positionH>
              <wp:positionV relativeFrom="paragraph">
                <wp:posOffset>74295</wp:posOffset>
              </wp:positionV>
              <wp:extent cx="1238250" cy="389890"/>
              <wp:effectExtent l="0" t="0" r="19050" b="1016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89890"/>
                      </a:xfrm>
                      <a:prstGeom prst="rect">
                        <a:avLst/>
                      </a:prstGeom>
                      <a:solidFill>
                        <a:srgbClr val="FFFFFF"/>
                      </a:solidFill>
                      <a:ln w="9525">
                        <a:solidFill>
                          <a:srgbClr val="FFFFFF"/>
                        </a:solidFill>
                        <a:miter lim="800000"/>
                        <a:headEnd/>
                        <a:tailEnd/>
                      </a:ln>
                    </wps:spPr>
                    <wps:txbx>
                      <w:txbxContent>
                        <w:p w14:paraId="63ED256E" w14:textId="77777777" w:rsidR="001E7FE4" w:rsidRPr="00B23A5A" w:rsidRDefault="001E7FE4">
                          <w:pPr>
                            <w:pStyle w:val="Intestazione"/>
                            <w:spacing w:line="200" w:lineRule="exact"/>
                            <w:rPr>
                              <w:rFonts w:ascii="Arial Narrow" w:hAnsi="Arial Narrow"/>
                              <w:b/>
                              <w:color w:val="808080"/>
                              <w:sz w:val="20"/>
                            </w:rPr>
                          </w:pPr>
                          <w:r w:rsidRPr="00B23A5A">
                            <w:rPr>
                              <w:rFonts w:ascii="Arial Narrow" w:hAnsi="Arial Narrow"/>
                              <w:b/>
                              <w:color w:val="808080"/>
                              <w:sz w:val="20"/>
                            </w:rPr>
                            <w:t>COMMERCIO ESTERO EXTRA UE</w:t>
                          </w:r>
                        </w:p>
                        <w:p w14:paraId="1BC1E4B3" w14:textId="77777777" w:rsidR="001E7FE4" w:rsidRDefault="001E7FE4">
                          <w:pPr>
                            <w:pStyle w:val="Intestazione"/>
                            <w:spacing w:line="200" w:lineRule="exact"/>
                            <w:rPr>
                              <w:rFonts w:ascii="Arial Narrow" w:hAnsi="Arial Narrow"/>
                              <w:b/>
                              <w:color w:val="999999"/>
                            </w:rPr>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61CB981" id="_x0000_t202" coordsize="21600,21600" o:spt="202" path="m,l,21600r21600,l21600,xe">
              <v:stroke joinstyle="miter"/>
              <v:path gradientshapeok="t" o:connecttype="rect"/>
            </v:shapetype>
            <v:shape id="Text Box 1" o:spid="_x0000_s1031" type="#_x0000_t202" style="position:absolute;margin-left:41.75pt;margin-top:5.85pt;width:97.5pt;height:30.7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" strokecolor="white">
              <v:textbox style="mso-fit-shape-to-text:t" inset="0,0,0,0">
                <w:txbxContent>
                  <w:p w14:paraId="63ED256E" w14:textId="77777777" w:rsidR="001E7FE4" w:rsidRPr="00B23A5A" w:rsidRDefault="001E7FE4">
                    <w:pPr>
                      <w:pStyle w:val="Intestazione"/>
                      <w:spacing w:line="200" w:lineRule="exact"/>
                      <w:rPr>
                        <w:rFonts w:ascii="Arial Narrow" w:hAnsi="Arial Narrow"/>
                        <w:b/>
                        <w:color w:val="808080"/>
                        <w:sz w:val="20"/>
                      </w:rPr>
                    </w:pPr>
                    <w:r w:rsidRPr="00B23A5A">
                      <w:rPr>
                        <w:rFonts w:ascii="Arial Narrow" w:hAnsi="Arial Narrow"/>
                        <w:b/>
                        <w:color w:val="808080"/>
                        <w:sz w:val="20"/>
                      </w:rPr>
                      <w:t>COMMERCIO ESTERO EXTRA UE</w:t>
                    </w:r>
                  </w:p>
                  <w:p w14:paraId="1BC1E4B3" w14:textId="77777777" w:rsidR="001E7FE4" w:rsidRDefault="001E7FE4">
                    <w:pPr>
                      <w:pStyle w:val="Intestazione"/>
                      <w:spacing w:line="200" w:lineRule="exact"/>
                      <w:rPr>
                        <w:rFonts w:ascii="Arial Narrow" w:hAnsi="Arial Narrow"/>
                        <w:b/>
                        <w:color w:val="999999"/>
                      </w:rPr>
                    </w:pPr>
                  </w:p>
                </w:txbxContent>
              </v:textbox>
            </v:shape>
          </w:pict>
        </mc:Fallback>
      </mc:AlternateContent>
    </w:r>
    <w:r>
      <w:rPr>
        <w:noProof/>
      </w:rPr>
      <w:drawing>
        <wp:inline distT="0" distB="0" distL="0" distR="0" wp14:anchorId="75D73629" wp14:editId="5C45C724">
          <wp:extent cx="6484620" cy="586740"/>
          <wp:effectExtent l="0" t="0" r="0" b="3810"/>
          <wp:docPr id="9" name="Immagine 9" descr="iconeComunicati-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eComunicati-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4620" cy="586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9.8pt;height:80.45pt" o:bullet="t">
        <v:imagedata r:id="rId1" o:title=""/>
      </v:shape>
    </w:pict>
  </w:numPicBullet>
  <w:numPicBullet w:numPicBulletId="1">
    <w:pict>
      <v:shape id="_x0000_i1049" type="#_x0000_t75" style="width:94.2pt;height:94.2pt" o:bullet="t">
        <v:imagedata r:id="rId2" o:title=""/>
      </v:shape>
    </w:pict>
  </w:numPicBullet>
  <w:abstractNum w:abstractNumId="0" w15:restartNumberingAfterBreak="0">
    <w:nsid w:val="00A61C4B"/>
    <w:multiLevelType w:val="hybridMultilevel"/>
    <w:tmpl w:val="E0ACEAB2"/>
    <w:lvl w:ilvl="0" w:tplc="55DC58FE">
      <w:start w:val="1"/>
      <w:numFmt w:val="lowerLetter"/>
      <w:lvlText w:val="(%1)"/>
      <w:lvlJc w:val="left"/>
      <w:pPr>
        <w:ind w:left="360" w:hanging="360"/>
      </w:pPr>
      <w:rPr>
        <w:rFonts w:cs="Times New Roman"/>
        <w:b w:val="0"/>
      </w:rPr>
    </w:lvl>
    <w:lvl w:ilvl="1" w:tplc="38B0214A">
      <w:start w:val="1"/>
      <w:numFmt w:val="lowerLetter"/>
      <w:lvlText w:val="%2."/>
      <w:lvlJc w:val="left"/>
      <w:pPr>
        <w:ind w:left="1080" w:hanging="360"/>
      </w:pPr>
      <w:rPr>
        <w:rFonts w:cs="Times New Roman"/>
      </w:rPr>
    </w:lvl>
    <w:lvl w:ilvl="2" w:tplc="68DE6A2A">
      <w:start w:val="1"/>
      <w:numFmt w:val="lowerRoman"/>
      <w:lvlText w:val="%3."/>
      <w:lvlJc w:val="right"/>
      <w:pPr>
        <w:ind w:left="1800" w:hanging="180"/>
      </w:pPr>
      <w:rPr>
        <w:rFonts w:cs="Times New Roman"/>
      </w:rPr>
    </w:lvl>
    <w:lvl w:ilvl="3" w:tplc="5906B76C">
      <w:start w:val="1"/>
      <w:numFmt w:val="decimal"/>
      <w:lvlText w:val="%4."/>
      <w:lvlJc w:val="left"/>
      <w:pPr>
        <w:ind w:left="2520" w:hanging="360"/>
      </w:pPr>
      <w:rPr>
        <w:rFonts w:cs="Times New Roman"/>
      </w:rPr>
    </w:lvl>
    <w:lvl w:ilvl="4" w:tplc="53205C18">
      <w:start w:val="1"/>
      <w:numFmt w:val="lowerLetter"/>
      <w:lvlText w:val="%5."/>
      <w:lvlJc w:val="left"/>
      <w:pPr>
        <w:ind w:left="3240" w:hanging="360"/>
      </w:pPr>
      <w:rPr>
        <w:rFonts w:cs="Times New Roman"/>
      </w:rPr>
    </w:lvl>
    <w:lvl w:ilvl="5" w:tplc="93A84296">
      <w:start w:val="1"/>
      <w:numFmt w:val="lowerRoman"/>
      <w:lvlText w:val="%6."/>
      <w:lvlJc w:val="right"/>
      <w:pPr>
        <w:ind w:left="3960" w:hanging="180"/>
      </w:pPr>
      <w:rPr>
        <w:rFonts w:cs="Times New Roman"/>
      </w:rPr>
    </w:lvl>
    <w:lvl w:ilvl="6" w:tplc="FFC6F268">
      <w:start w:val="1"/>
      <w:numFmt w:val="decimal"/>
      <w:lvlText w:val="%7."/>
      <w:lvlJc w:val="left"/>
      <w:pPr>
        <w:ind w:left="4680" w:hanging="360"/>
      </w:pPr>
      <w:rPr>
        <w:rFonts w:cs="Times New Roman"/>
      </w:rPr>
    </w:lvl>
    <w:lvl w:ilvl="7" w:tplc="45C271E2">
      <w:start w:val="1"/>
      <w:numFmt w:val="lowerLetter"/>
      <w:lvlText w:val="%8."/>
      <w:lvlJc w:val="left"/>
      <w:pPr>
        <w:ind w:left="5400" w:hanging="360"/>
      </w:pPr>
      <w:rPr>
        <w:rFonts w:cs="Times New Roman"/>
      </w:rPr>
    </w:lvl>
    <w:lvl w:ilvl="8" w:tplc="786643A4">
      <w:start w:val="1"/>
      <w:numFmt w:val="lowerRoman"/>
      <w:lvlText w:val="%9."/>
      <w:lvlJc w:val="right"/>
      <w:pPr>
        <w:ind w:left="6120" w:hanging="180"/>
      </w:pPr>
      <w:rPr>
        <w:rFonts w:cs="Times New Roman"/>
      </w:rPr>
    </w:lvl>
  </w:abstractNum>
  <w:abstractNum w:abstractNumId="1" w15:restartNumberingAfterBreak="0">
    <w:nsid w:val="05A70A2F"/>
    <w:multiLevelType w:val="hybridMultilevel"/>
    <w:tmpl w:val="C824C3CC"/>
    <w:lvl w:ilvl="0" w:tplc="84B80C2A">
      <w:start w:val="1"/>
      <w:numFmt w:val="lowerLetter"/>
      <w:lvlText w:val="(%1)"/>
      <w:lvlJc w:val="left"/>
      <w:pPr>
        <w:ind w:left="2174"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D2104"/>
    <w:multiLevelType w:val="multilevel"/>
    <w:tmpl w:val="82F0A0DC"/>
    <w:lvl w:ilvl="0">
      <w:start w:val="1"/>
      <w:numFmt w:val="bullet"/>
      <w:lvlText w:val=""/>
      <w:lvlPicBulletId w:val="1"/>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3" w15:restartNumberingAfterBreak="0">
    <w:nsid w:val="105D7034"/>
    <w:multiLevelType w:val="multilevel"/>
    <w:tmpl w:val="A102325C"/>
    <w:lvl w:ilvl="0">
      <w:start w:val="1"/>
      <w:numFmt w:val="bullet"/>
      <w:lvlText w:val=""/>
      <w:lvlPicBulletId w:val="1"/>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4" w15:restartNumberingAfterBreak="0">
    <w:nsid w:val="154B18D6"/>
    <w:multiLevelType w:val="hybridMultilevel"/>
    <w:tmpl w:val="084A7D70"/>
    <w:lvl w:ilvl="0" w:tplc="96D60A54">
      <w:start w:val="1"/>
      <w:numFmt w:val="bullet"/>
      <w:lvlText w:val=""/>
      <w:lvlJc w:val="left"/>
      <w:pPr>
        <w:ind w:left="720" w:hanging="360"/>
      </w:pPr>
      <w:rPr>
        <w:rFonts w:ascii="Wingdings" w:hAnsi="Wingdings"/>
        <w:b/>
        <w:i w:val="0"/>
        <w:color w:val="FF0000"/>
        <w:sz w:val="18"/>
      </w:rPr>
    </w:lvl>
    <w:lvl w:ilvl="1" w:tplc="7610E30A">
      <w:start w:val="1"/>
      <w:numFmt w:val="bullet"/>
      <w:lvlText w:val="o"/>
      <w:lvlJc w:val="left"/>
      <w:pPr>
        <w:ind w:left="1440" w:hanging="360"/>
      </w:pPr>
      <w:rPr>
        <w:rFonts w:ascii="Courier New" w:hAnsi="Courier New" w:cs="Courier New"/>
      </w:rPr>
    </w:lvl>
    <w:lvl w:ilvl="2" w:tplc="7968F25E">
      <w:start w:val="1"/>
      <w:numFmt w:val="bullet"/>
      <w:lvlText w:val=""/>
      <w:lvlJc w:val="left"/>
      <w:pPr>
        <w:ind w:left="2160" w:hanging="360"/>
      </w:pPr>
      <w:rPr>
        <w:rFonts w:ascii="Wingdings" w:hAnsi="Wingdings"/>
      </w:rPr>
    </w:lvl>
    <w:lvl w:ilvl="3" w:tplc="7FA2ED40">
      <w:start w:val="1"/>
      <w:numFmt w:val="bullet"/>
      <w:lvlText w:val=""/>
      <w:lvlJc w:val="left"/>
      <w:pPr>
        <w:ind w:left="2880" w:hanging="360"/>
      </w:pPr>
      <w:rPr>
        <w:rFonts w:ascii="Symbol" w:hAnsi="Symbol"/>
      </w:rPr>
    </w:lvl>
    <w:lvl w:ilvl="4" w:tplc="6ABAC890">
      <w:start w:val="1"/>
      <w:numFmt w:val="bullet"/>
      <w:lvlText w:val="o"/>
      <w:lvlJc w:val="left"/>
      <w:pPr>
        <w:ind w:left="3600" w:hanging="360"/>
      </w:pPr>
      <w:rPr>
        <w:rFonts w:ascii="Courier New" w:hAnsi="Courier New" w:cs="Courier New"/>
      </w:rPr>
    </w:lvl>
    <w:lvl w:ilvl="5" w:tplc="B574BEF6">
      <w:start w:val="1"/>
      <w:numFmt w:val="bullet"/>
      <w:lvlText w:val=""/>
      <w:lvlJc w:val="left"/>
      <w:pPr>
        <w:ind w:left="4320" w:hanging="360"/>
      </w:pPr>
      <w:rPr>
        <w:rFonts w:ascii="Wingdings" w:hAnsi="Wingdings"/>
      </w:rPr>
    </w:lvl>
    <w:lvl w:ilvl="6" w:tplc="9AA2E1E2">
      <w:start w:val="1"/>
      <w:numFmt w:val="bullet"/>
      <w:lvlText w:val=""/>
      <w:lvlJc w:val="left"/>
      <w:pPr>
        <w:ind w:left="5040" w:hanging="360"/>
      </w:pPr>
      <w:rPr>
        <w:rFonts w:ascii="Symbol" w:hAnsi="Symbol"/>
      </w:rPr>
    </w:lvl>
    <w:lvl w:ilvl="7" w:tplc="1F98787E">
      <w:start w:val="1"/>
      <w:numFmt w:val="bullet"/>
      <w:lvlText w:val="o"/>
      <w:lvlJc w:val="left"/>
      <w:pPr>
        <w:ind w:left="5760" w:hanging="360"/>
      </w:pPr>
      <w:rPr>
        <w:rFonts w:ascii="Courier New" w:hAnsi="Courier New" w:cs="Courier New"/>
      </w:rPr>
    </w:lvl>
    <w:lvl w:ilvl="8" w:tplc="1680A77A">
      <w:start w:val="1"/>
      <w:numFmt w:val="bullet"/>
      <w:lvlText w:val=""/>
      <w:lvlJc w:val="left"/>
      <w:pPr>
        <w:ind w:left="6480" w:hanging="360"/>
      </w:pPr>
      <w:rPr>
        <w:rFonts w:ascii="Wingdings" w:hAnsi="Wingdings"/>
      </w:rPr>
    </w:lvl>
  </w:abstractNum>
  <w:abstractNum w:abstractNumId="5" w15:restartNumberingAfterBreak="0">
    <w:nsid w:val="156631CD"/>
    <w:multiLevelType w:val="hybridMultilevel"/>
    <w:tmpl w:val="9F308CDC"/>
    <w:lvl w:ilvl="0" w:tplc="4FA4B7CC">
      <w:start w:val="1"/>
      <w:numFmt w:val="bullet"/>
      <w:lvlText w:val=""/>
      <w:lvlJc w:val="left"/>
      <w:pPr>
        <w:tabs>
          <w:tab w:val="num" w:pos="340"/>
        </w:tabs>
        <w:ind w:left="0" w:firstLine="0"/>
      </w:pPr>
      <w:rPr>
        <w:rFonts w:ascii="Wingdings" w:hAnsi="Wingdings"/>
        <w:b w:val="0"/>
        <w:i w:val="0"/>
        <w:color w:val="FF0000"/>
        <w:spacing w:val="0"/>
        <w:sz w:val="24"/>
      </w:rPr>
    </w:lvl>
    <w:lvl w:ilvl="1" w:tplc="B192E29C">
      <w:start w:val="1"/>
      <w:numFmt w:val="bullet"/>
      <w:lvlText w:val="o"/>
      <w:lvlJc w:val="left"/>
      <w:pPr>
        <w:tabs>
          <w:tab w:val="num" w:pos="1440"/>
        </w:tabs>
        <w:ind w:left="1440" w:hanging="360"/>
      </w:pPr>
      <w:rPr>
        <w:rFonts w:ascii="Courier New" w:hAnsi="Courier New" w:cs="Courier New"/>
      </w:rPr>
    </w:lvl>
    <w:lvl w:ilvl="2" w:tplc="2C226184">
      <w:start w:val="1"/>
      <w:numFmt w:val="bullet"/>
      <w:lvlText w:val=""/>
      <w:lvlJc w:val="left"/>
      <w:pPr>
        <w:tabs>
          <w:tab w:val="num" w:pos="2160"/>
        </w:tabs>
        <w:ind w:left="2160" w:hanging="360"/>
      </w:pPr>
      <w:rPr>
        <w:rFonts w:ascii="Wingdings" w:hAnsi="Wingdings"/>
      </w:rPr>
    </w:lvl>
    <w:lvl w:ilvl="3" w:tplc="6B40F0A8">
      <w:start w:val="1"/>
      <w:numFmt w:val="bullet"/>
      <w:lvlText w:val=""/>
      <w:lvlJc w:val="left"/>
      <w:pPr>
        <w:tabs>
          <w:tab w:val="num" w:pos="2880"/>
        </w:tabs>
        <w:ind w:left="2880" w:hanging="360"/>
      </w:pPr>
      <w:rPr>
        <w:rFonts w:ascii="Symbol" w:hAnsi="Symbol"/>
      </w:rPr>
    </w:lvl>
    <w:lvl w:ilvl="4" w:tplc="08FAD4F6">
      <w:start w:val="1"/>
      <w:numFmt w:val="bullet"/>
      <w:lvlText w:val="o"/>
      <w:lvlJc w:val="left"/>
      <w:pPr>
        <w:tabs>
          <w:tab w:val="num" w:pos="3600"/>
        </w:tabs>
        <w:ind w:left="3600" w:hanging="360"/>
      </w:pPr>
      <w:rPr>
        <w:rFonts w:ascii="Courier New" w:hAnsi="Courier New" w:cs="Courier New"/>
      </w:rPr>
    </w:lvl>
    <w:lvl w:ilvl="5" w:tplc="6E74C1D4">
      <w:start w:val="1"/>
      <w:numFmt w:val="bullet"/>
      <w:lvlText w:val=""/>
      <w:lvlJc w:val="left"/>
      <w:pPr>
        <w:tabs>
          <w:tab w:val="num" w:pos="4320"/>
        </w:tabs>
        <w:ind w:left="4320" w:hanging="360"/>
      </w:pPr>
      <w:rPr>
        <w:rFonts w:ascii="Wingdings" w:hAnsi="Wingdings"/>
      </w:rPr>
    </w:lvl>
    <w:lvl w:ilvl="6" w:tplc="58FAFDA6">
      <w:start w:val="1"/>
      <w:numFmt w:val="bullet"/>
      <w:lvlText w:val=""/>
      <w:lvlJc w:val="left"/>
      <w:pPr>
        <w:tabs>
          <w:tab w:val="num" w:pos="5040"/>
        </w:tabs>
        <w:ind w:left="5040" w:hanging="360"/>
      </w:pPr>
      <w:rPr>
        <w:rFonts w:ascii="Symbol" w:hAnsi="Symbol"/>
      </w:rPr>
    </w:lvl>
    <w:lvl w:ilvl="7" w:tplc="87DC7F2C">
      <w:start w:val="1"/>
      <w:numFmt w:val="bullet"/>
      <w:lvlText w:val="o"/>
      <w:lvlJc w:val="left"/>
      <w:pPr>
        <w:tabs>
          <w:tab w:val="num" w:pos="5760"/>
        </w:tabs>
        <w:ind w:left="5760" w:hanging="360"/>
      </w:pPr>
      <w:rPr>
        <w:rFonts w:ascii="Courier New" w:hAnsi="Courier New" w:cs="Courier New"/>
      </w:rPr>
    </w:lvl>
    <w:lvl w:ilvl="8" w:tplc="38240A62">
      <w:start w:val="1"/>
      <w:numFmt w:val="bullet"/>
      <w:lvlText w:val=""/>
      <w:lvlJc w:val="left"/>
      <w:pPr>
        <w:tabs>
          <w:tab w:val="num" w:pos="6480"/>
        </w:tabs>
        <w:ind w:left="6480" w:hanging="360"/>
      </w:pPr>
      <w:rPr>
        <w:rFonts w:ascii="Wingdings" w:hAnsi="Wingdings"/>
      </w:rPr>
    </w:lvl>
  </w:abstractNum>
  <w:abstractNum w:abstractNumId="6" w15:restartNumberingAfterBreak="0">
    <w:nsid w:val="16B421E4"/>
    <w:multiLevelType w:val="hybridMultilevel"/>
    <w:tmpl w:val="C10466C8"/>
    <w:lvl w:ilvl="0" w:tplc="E77AB5FC">
      <w:start w:val="1"/>
      <w:numFmt w:val="lowerLetter"/>
      <w:lvlText w:val="(%1)"/>
      <w:lvlJc w:val="left"/>
      <w:pPr>
        <w:ind w:left="360" w:hanging="360"/>
      </w:pPr>
      <w:rPr>
        <w:rFonts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220CBC"/>
    <w:multiLevelType w:val="hybridMultilevel"/>
    <w:tmpl w:val="8692084A"/>
    <w:lvl w:ilvl="0" w:tplc="50F40AD4">
      <w:start w:val="1"/>
      <w:numFmt w:val="bullet"/>
      <w:lvlText w:val=""/>
      <w:lvlPicBulletId w:val="0"/>
      <w:lvlJc w:val="left"/>
      <w:pPr>
        <w:tabs>
          <w:tab w:val="num" w:pos="2534"/>
        </w:tabs>
        <w:ind w:left="2534" w:hanging="360"/>
      </w:pPr>
      <w:rPr>
        <w:rFonts w:ascii="Symbol" w:hAnsi="Symbol"/>
        <w:color w:val="E42618"/>
      </w:rPr>
    </w:lvl>
    <w:lvl w:ilvl="1" w:tplc="A6EC593C">
      <w:start w:val="1"/>
      <w:numFmt w:val="bullet"/>
      <w:lvlText w:val="o"/>
      <w:lvlJc w:val="left"/>
      <w:pPr>
        <w:tabs>
          <w:tab w:val="num" w:pos="3254"/>
        </w:tabs>
        <w:ind w:left="3254" w:hanging="360"/>
      </w:pPr>
      <w:rPr>
        <w:rFonts w:ascii="Courier New" w:hAnsi="Courier New"/>
      </w:rPr>
    </w:lvl>
    <w:lvl w:ilvl="2" w:tplc="ECD6587A">
      <w:start w:val="1"/>
      <w:numFmt w:val="bullet"/>
      <w:lvlText w:val=""/>
      <w:lvlJc w:val="left"/>
      <w:pPr>
        <w:tabs>
          <w:tab w:val="num" w:pos="3974"/>
        </w:tabs>
        <w:ind w:left="3974" w:hanging="360"/>
      </w:pPr>
      <w:rPr>
        <w:rFonts w:ascii="Wingdings" w:hAnsi="Wingdings"/>
      </w:rPr>
    </w:lvl>
    <w:lvl w:ilvl="3" w:tplc="C53292A2">
      <w:start w:val="1"/>
      <w:numFmt w:val="bullet"/>
      <w:lvlText w:val=""/>
      <w:lvlJc w:val="left"/>
      <w:pPr>
        <w:tabs>
          <w:tab w:val="num" w:pos="4694"/>
        </w:tabs>
        <w:ind w:left="4694" w:hanging="360"/>
      </w:pPr>
      <w:rPr>
        <w:rFonts w:ascii="Symbol" w:hAnsi="Symbol"/>
      </w:rPr>
    </w:lvl>
    <w:lvl w:ilvl="4" w:tplc="B9B4DC82">
      <w:start w:val="1"/>
      <w:numFmt w:val="bullet"/>
      <w:lvlText w:val="o"/>
      <w:lvlJc w:val="left"/>
      <w:pPr>
        <w:tabs>
          <w:tab w:val="num" w:pos="5414"/>
        </w:tabs>
        <w:ind w:left="5414" w:hanging="360"/>
      </w:pPr>
      <w:rPr>
        <w:rFonts w:ascii="Courier New" w:hAnsi="Courier New"/>
      </w:rPr>
    </w:lvl>
    <w:lvl w:ilvl="5" w:tplc="17E04826">
      <w:start w:val="1"/>
      <w:numFmt w:val="bullet"/>
      <w:lvlText w:val=""/>
      <w:lvlJc w:val="left"/>
      <w:pPr>
        <w:tabs>
          <w:tab w:val="num" w:pos="6134"/>
        </w:tabs>
        <w:ind w:left="6134" w:hanging="360"/>
      </w:pPr>
      <w:rPr>
        <w:rFonts w:ascii="Wingdings" w:hAnsi="Wingdings"/>
      </w:rPr>
    </w:lvl>
    <w:lvl w:ilvl="6" w:tplc="272AC674">
      <w:start w:val="1"/>
      <w:numFmt w:val="bullet"/>
      <w:lvlText w:val=""/>
      <w:lvlJc w:val="left"/>
      <w:pPr>
        <w:tabs>
          <w:tab w:val="num" w:pos="6854"/>
        </w:tabs>
        <w:ind w:left="6854" w:hanging="360"/>
      </w:pPr>
      <w:rPr>
        <w:rFonts w:ascii="Symbol" w:hAnsi="Symbol"/>
      </w:rPr>
    </w:lvl>
    <w:lvl w:ilvl="7" w:tplc="EEC8FFCC">
      <w:start w:val="1"/>
      <w:numFmt w:val="bullet"/>
      <w:lvlText w:val="o"/>
      <w:lvlJc w:val="left"/>
      <w:pPr>
        <w:tabs>
          <w:tab w:val="num" w:pos="7574"/>
        </w:tabs>
        <w:ind w:left="7574" w:hanging="360"/>
      </w:pPr>
      <w:rPr>
        <w:rFonts w:ascii="Courier New" w:hAnsi="Courier New"/>
      </w:rPr>
    </w:lvl>
    <w:lvl w:ilvl="8" w:tplc="D6565836">
      <w:start w:val="1"/>
      <w:numFmt w:val="bullet"/>
      <w:lvlText w:val=""/>
      <w:lvlJc w:val="left"/>
      <w:pPr>
        <w:tabs>
          <w:tab w:val="num" w:pos="8294"/>
        </w:tabs>
        <w:ind w:left="8294" w:hanging="360"/>
      </w:pPr>
      <w:rPr>
        <w:rFonts w:ascii="Wingdings" w:hAnsi="Wingdings"/>
      </w:rPr>
    </w:lvl>
  </w:abstractNum>
  <w:abstractNum w:abstractNumId="8" w15:restartNumberingAfterBreak="0">
    <w:nsid w:val="1C24545E"/>
    <w:multiLevelType w:val="hybridMultilevel"/>
    <w:tmpl w:val="2BE66A3A"/>
    <w:lvl w:ilvl="0" w:tplc="6888BADE">
      <w:start w:val="1"/>
      <w:numFmt w:val="bullet"/>
      <w:lvlText w:val=""/>
      <w:lvlJc w:val="left"/>
      <w:pPr>
        <w:tabs>
          <w:tab w:val="num" w:pos="624"/>
        </w:tabs>
      </w:pPr>
      <w:rPr>
        <w:rFonts w:ascii="Webdings" w:hAnsi="Webdings" w:hint="default"/>
        <w:b w:val="0"/>
        <w:i w:val="0"/>
        <w:color w:val="E42618"/>
        <w:spacing w:val="0"/>
        <w:sz w:val="24"/>
        <w:szCs w:val="18"/>
      </w:rPr>
    </w:lvl>
    <w:lvl w:ilvl="1" w:tplc="E8FCC02E">
      <w:start w:val="1"/>
      <w:numFmt w:val="bullet"/>
      <w:lvlText w:val="o"/>
      <w:lvlJc w:val="left"/>
      <w:pPr>
        <w:tabs>
          <w:tab w:val="num" w:pos="1724"/>
        </w:tabs>
        <w:ind w:left="1724" w:hanging="360"/>
      </w:pPr>
      <w:rPr>
        <w:rFonts w:ascii="Courier New" w:hAnsi="Courier New"/>
      </w:rPr>
    </w:lvl>
    <w:lvl w:ilvl="2" w:tplc="57B2E412">
      <w:start w:val="1"/>
      <w:numFmt w:val="bullet"/>
      <w:lvlText w:val=""/>
      <w:lvlJc w:val="left"/>
      <w:pPr>
        <w:tabs>
          <w:tab w:val="num" w:pos="2444"/>
        </w:tabs>
        <w:ind w:left="2444" w:hanging="360"/>
      </w:pPr>
      <w:rPr>
        <w:rFonts w:ascii="Wingdings" w:hAnsi="Wingdings"/>
      </w:rPr>
    </w:lvl>
    <w:lvl w:ilvl="3" w:tplc="31BA2B30">
      <w:start w:val="1"/>
      <w:numFmt w:val="bullet"/>
      <w:lvlText w:val=""/>
      <w:lvlJc w:val="left"/>
      <w:pPr>
        <w:tabs>
          <w:tab w:val="num" w:pos="3164"/>
        </w:tabs>
        <w:ind w:left="3164" w:hanging="360"/>
      </w:pPr>
      <w:rPr>
        <w:rFonts w:ascii="Symbol" w:hAnsi="Symbol"/>
      </w:rPr>
    </w:lvl>
    <w:lvl w:ilvl="4" w:tplc="2C2276D6">
      <w:start w:val="1"/>
      <w:numFmt w:val="bullet"/>
      <w:lvlText w:val="o"/>
      <w:lvlJc w:val="left"/>
      <w:pPr>
        <w:tabs>
          <w:tab w:val="num" w:pos="3884"/>
        </w:tabs>
        <w:ind w:left="3884" w:hanging="360"/>
      </w:pPr>
      <w:rPr>
        <w:rFonts w:ascii="Courier New" w:hAnsi="Courier New"/>
      </w:rPr>
    </w:lvl>
    <w:lvl w:ilvl="5" w:tplc="85BACC6E">
      <w:start w:val="1"/>
      <w:numFmt w:val="bullet"/>
      <w:lvlText w:val=""/>
      <w:lvlJc w:val="left"/>
      <w:pPr>
        <w:tabs>
          <w:tab w:val="num" w:pos="4604"/>
        </w:tabs>
        <w:ind w:left="4604" w:hanging="360"/>
      </w:pPr>
      <w:rPr>
        <w:rFonts w:ascii="Wingdings" w:hAnsi="Wingdings"/>
      </w:rPr>
    </w:lvl>
    <w:lvl w:ilvl="6" w:tplc="1F3EF924">
      <w:start w:val="1"/>
      <w:numFmt w:val="bullet"/>
      <w:lvlText w:val=""/>
      <w:lvlJc w:val="left"/>
      <w:pPr>
        <w:tabs>
          <w:tab w:val="num" w:pos="5324"/>
        </w:tabs>
        <w:ind w:left="5324" w:hanging="360"/>
      </w:pPr>
      <w:rPr>
        <w:rFonts w:ascii="Symbol" w:hAnsi="Symbol"/>
      </w:rPr>
    </w:lvl>
    <w:lvl w:ilvl="7" w:tplc="6D82A608">
      <w:start w:val="1"/>
      <w:numFmt w:val="bullet"/>
      <w:lvlText w:val="o"/>
      <w:lvlJc w:val="left"/>
      <w:pPr>
        <w:tabs>
          <w:tab w:val="num" w:pos="6044"/>
        </w:tabs>
        <w:ind w:left="6044" w:hanging="360"/>
      </w:pPr>
      <w:rPr>
        <w:rFonts w:ascii="Courier New" w:hAnsi="Courier New"/>
      </w:rPr>
    </w:lvl>
    <w:lvl w:ilvl="8" w:tplc="11E84114">
      <w:start w:val="1"/>
      <w:numFmt w:val="bullet"/>
      <w:lvlText w:val=""/>
      <w:lvlJc w:val="left"/>
      <w:pPr>
        <w:tabs>
          <w:tab w:val="num" w:pos="6764"/>
        </w:tabs>
        <w:ind w:left="6764" w:hanging="360"/>
      </w:pPr>
      <w:rPr>
        <w:rFonts w:ascii="Wingdings" w:hAnsi="Wingdings"/>
      </w:rPr>
    </w:lvl>
  </w:abstractNum>
  <w:abstractNum w:abstractNumId="9" w15:restartNumberingAfterBreak="0">
    <w:nsid w:val="1E9E51FA"/>
    <w:multiLevelType w:val="hybridMultilevel"/>
    <w:tmpl w:val="5CE0707E"/>
    <w:lvl w:ilvl="0" w:tplc="FB4AE9E6">
      <w:start w:val="1"/>
      <w:numFmt w:val="bullet"/>
      <w:lvlText w:val=""/>
      <w:lvlPicBulletId w:val="0"/>
      <w:lvlJc w:val="left"/>
      <w:pPr>
        <w:tabs>
          <w:tab w:val="num" w:pos="720"/>
        </w:tabs>
        <w:ind w:left="720" w:hanging="360"/>
      </w:pPr>
      <w:rPr>
        <w:rFonts w:ascii="Symbol" w:hAnsi="Symbol"/>
      </w:rPr>
    </w:lvl>
    <w:lvl w:ilvl="1" w:tplc="9E9C2CD4">
      <w:start w:val="1"/>
      <w:numFmt w:val="bullet"/>
      <w:lvlText w:val=""/>
      <w:lvlJc w:val="left"/>
      <w:pPr>
        <w:tabs>
          <w:tab w:val="num" w:pos="1440"/>
        </w:tabs>
        <w:ind w:left="1440" w:hanging="360"/>
      </w:pPr>
      <w:rPr>
        <w:rFonts w:ascii="Symbol" w:hAnsi="Symbol"/>
      </w:rPr>
    </w:lvl>
    <w:lvl w:ilvl="2" w:tplc="296A2E42">
      <w:start w:val="1"/>
      <w:numFmt w:val="bullet"/>
      <w:lvlText w:val=""/>
      <w:lvlJc w:val="left"/>
      <w:pPr>
        <w:tabs>
          <w:tab w:val="num" w:pos="2160"/>
        </w:tabs>
        <w:ind w:left="2160" w:hanging="360"/>
      </w:pPr>
      <w:rPr>
        <w:rFonts w:ascii="Symbol" w:hAnsi="Symbol"/>
      </w:rPr>
    </w:lvl>
    <w:lvl w:ilvl="3" w:tplc="17DA73F2">
      <w:start w:val="1"/>
      <w:numFmt w:val="bullet"/>
      <w:lvlText w:val=""/>
      <w:lvlJc w:val="left"/>
      <w:pPr>
        <w:tabs>
          <w:tab w:val="num" w:pos="2880"/>
        </w:tabs>
        <w:ind w:left="2880" w:hanging="360"/>
      </w:pPr>
      <w:rPr>
        <w:rFonts w:ascii="Symbol" w:hAnsi="Symbol"/>
      </w:rPr>
    </w:lvl>
    <w:lvl w:ilvl="4" w:tplc="7BDAF212">
      <w:start w:val="1"/>
      <w:numFmt w:val="bullet"/>
      <w:lvlText w:val=""/>
      <w:lvlJc w:val="left"/>
      <w:pPr>
        <w:tabs>
          <w:tab w:val="num" w:pos="3600"/>
        </w:tabs>
        <w:ind w:left="3600" w:hanging="360"/>
      </w:pPr>
      <w:rPr>
        <w:rFonts w:ascii="Symbol" w:hAnsi="Symbol"/>
      </w:rPr>
    </w:lvl>
    <w:lvl w:ilvl="5" w:tplc="5E148CD4">
      <w:start w:val="1"/>
      <w:numFmt w:val="bullet"/>
      <w:lvlText w:val=""/>
      <w:lvlJc w:val="left"/>
      <w:pPr>
        <w:tabs>
          <w:tab w:val="num" w:pos="4320"/>
        </w:tabs>
        <w:ind w:left="4320" w:hanging="360"/>
      </w:pPr>
      <w:rPr>
        <w:rFonts w:ascii="Symbol" w:hAnsi="Symbol"/>
      </w:rPr>
    </w:lvl>
    <w:lvl w:ilvl="6" w:tplc="022E1762">
      <w:start w:val="1"/>
      <w:numFmt w:val="bullet"/>
      <w:lvlText w:val=""/>
      <w:lvlJc w:val="left"/>
      <w:pPr>
        <w:tabs>
          <w:tab w:val="num" w:pos="5040"/>
        </w:tabs>
        <w:ind w:left="5040" w:hanging="360"/>
      </w:pPr>
      <w:rPr>
        <w:rFonts w:ascii="Symbol" w:hAnsi="Symbol"/>
      </w:rPr>
    </w:lvl>
    <w:lvl w:ilvl="7" w:tplc="6B366274">
      <w:start w:val="1"/>
      <w:numFmt w:val="bullet"/>
      <w:lvlText w:val=""/>
      <w:lvlJc w:val="left"/>
      <w:pPr>
        <w:tabs>
          <w:tab w:val="num" w:pos="5760"/>
        </w:tabs>
        <w:ind w:left="5760" w:hanging="360"/>
      </w:pPr>
      <w:rPr>
        <w:rFonts w:ascii="Symbol" w:hAnsi="Symbol"/>
      </w:rPr>
    </w:lvl>
    <w:lvl w:ilvl="8" w:tplc="8D06C764">
      <w:start w:val="1"/>
      <w:numFmt w:val="bullet"/>
      <w:lvlText w:val=""/>
      <w:lvlJc w:val="left"/>
      <w:pPr>
        <w:tabs>
          <w:tab w:val="num" w:pos="6480"/>
        </w:tabs>
        <w:ind w:left="6480" w:hanging="360"/>
      </w:pPr>
      <w:rPr>
        <w:rFonts w:ascii="Symbol" w:hAnsi="Symbol"/>
      </w:rPr>
    </w:lvl>
  </w:abstractNum>
  <w:abstractNum w:abstractNumId="10" w15:restartNumberingAfterBreak="0">
    <w:nsid w:val="21892FCA"/>
    <w:multiLevelType w:val="hybridMultilevel"/>
    <w:tmpl w:val="19564044"/>
    <w:lvl w:ilvl="0" w:tplc="F5CE9E4A">
      <w:start w:val="1"/>
      <w:numFmt w:val="bullet"/>
      <w:lvlText w:val=""/>
      <w:lvlPicBulletId w:val="0"/>
      <w:lvlJc w:val="left"/>
      <w:pPr>
        <w:tabs>
          <w:tab w:val="num" w:pos="720"/>
        </w:tabs>
        <w:ind w:left="720" w:hanging="360"/>
      </w:pPr>
      <w:rPr>
        <w:rFonts w:ascii="Symbol" w:hAnsi="Symbol"/>
      </w:rPr>
    </w:lvl>
    <w:lvl w:ilvl="1" w:tplc="EEE2048A">
      <w:start w:val="1"/>
      <w:numFmt w:val="bullet"/>
      <w:lvlText w:val=""/>
      <w:lvlJc w:val="left"/>
      <w:pPr>
        <w:tabs>
          <w:tab w:val="num" w:pos="1440"/>
        </w:tabs>
        <w:ind w:left="1440" w:hanging="360"/>
      </w:pPr>
      <w:rPr>
        <w:rFonts w:ascii="Symbol" w:hAnsi="Symbol"/>
      </w:rPr>
    </w:lvl>
    <w:lvl w:ilvl="2" w:tplc="8A764058">
      <w:start w:val="1"/>
      <w:numFmt w:val="bullet"/>
      <w:lvlText w:val=""/>
      <w:lvlJc w:val="left"/>
      <w:pPr>
        <w:tabs>
          <w:tab w:val="num" w:pos="2160"/>
        </w:tabs>
        <w:ind w:left="2160" w:hanging="360"/>
      </w:pPr>
      <w:rPr>
        <w:rFonts w:ascii="Symbol" w:hAnsi="Symbol"/>
      </w:rPr>
    </w:lvl>
    <w:lvl w:ilvl="3" w:tplc="C49E8544">
      <w:start w:val="1"/>
      <w:numFmt w:val="bullet"/>
      <w:lvlText w:val=""/>
      <w:lvlJc w:val="left"/>
      <w:pPr>
        <w:tabs>
          <w:tab w:val="num" w:pos="2880"/>
        </w:tabs>
        <w:ind w:left="2880" w:hanging="360"/>
      </w:pPr>
      <w:rPr>
        <w:rFonts w:ascii="Symbol" w:hAnsi="Symbol"/>
      </w:rPr>
    </w:lvl>
    <w:lvl w:ilvl="4" w:tplc="216EFBF8">
      <w:start w:val="1"/>
      <w:numFmt w:val="bullet"/>
      <w:lvlText w:val=""/>
      <w:lvlJc w:val="left"/>
      <w:pPr>
        <w:tabs>
          <w:tab w:val="num" w:pos="3600"/>
        </w:tabs>
        <w:ind w:left="3600" w:hanging="360"/>
      </w:pPr>
      <w:rPr>
        <w:rFonts w:ascii="Symbol" w:hAnsi="Symbol"/>
      </w:rPr>
    </w:lvl>
    <w:lvl w:ilvl="5" w:tplc="DFD23F68">
      <w:start w:val="1"/>
      <w:numFmt w:val="bullet"/>
      <w:lvlText w:val=""/>
      <w:lvlJc w:val="left"/>
      <w:pPr>
        <w:tabs>
          <w:tab w:val="num" w:pos="4320"/>
        </w:tabs>
        <w:ind w:left="4320" w:hanging="360"/>
      </w:pPr>
      <w:rPr>
        <w:rFonts w:ascii="Symbol" w:hAnsi="Symbol"/>
      </w:rPr>
    </w:lvl>
    <w:lvl w:ilvl="6" w:tplc="D6E22452">
      <w:start w:val="1"/>
      <w:numFmt w:val="bullet"/>
      <w:lvlText w:val=""/>
      <w:lvlJc w:val="left"/>
      <w:pPr>
        <w:tabs>
          <w:tab w:val="num" w:pos="5040"/>
        </w:tabs>
        <w:ind w:left="5040" w:hanging="360"/>
      </w:pPr>
      <w:rPr>
        <w:rFonts w:ascii="Symbol" w:hAnsi="Symbol"/>
      </w:rPr>
    </w:lvl>
    <w:lvl w:ilvl="7" w:tplc="C740704A">
      <w:start w:val="1"/>
      <w:numFmt w:val="bullet"/>
      <w:lvlText w:val=""/>
      <w:lvlJc w:val="left"/>
      <w:pPr>
        <w:tabs>
          <w:tab w:val="num" w:pos="5760"/>
        </w:tabs>
        <w:ind w:left="5760" w:hanging="360"/>
      </w:pPr>
      <w:rPr>
        <w:rFonts w:ascii="Symbol" w:hAnsi="Symbol"/>
      </w:rPr>
    </w:lvl>
    <w:lvl w:ilvl="8" w:tplc="1EDAD48A">
      <w:start w:val="1"/>
      <w:numFmt w:val="bullet"/>
      <w:lvlText w:val=""/>
      <w:lvlJc w:val="left"/>
      <w:pPr>
        <w:tabs>
          <w:tab w:val="num" w:pos="6480"/>
        </w:tabs>
        <w:ind w:left="6480" w:hanging="360"/>
      </w:pPr>
      <w:rPr>
        <w:rFonts w:ascii="Symbol" w:hAnsi="Symbol"/>
      </w:rPr>
    </w:lvl>
  </w:abstractNum>
  <w:abstractNum w:abstractNumId="11" w15:restartNumberingAfterBreak="0">
    <w:nsid w:val="225D021C"/>
    <w:multiLevelType w:val="hybridMultilevel"/>
    <w:tmpl w:val="35321296"/>
    <w:lvl w:ilvl="0" w:tplc="7EFCE64A">
      <w:start w:val="1"/>
      <w:numFmt w:val="bullet"/>
      <w:lvlText w:val=""/>
      <w:lvlJc w:val="left"/>
      <w:pPr>
        <w:tabs>
          <w:tab w:val="num" w:pos="720"/>
        </w:tabs>
        <w:ind w:left="720" w:hanging="360"/>
      </w:pPr>
      <w:rPr>
        <w:rFonts w:ascii="Symbol" w:hAnsi="Symbol"/>
      </w:rPr>
    </w:lvl>
    <w:lvl w:ilvl="1" w:tplc="581225C4">
      <w:start w:val="1"/>
      <w:numFmt w:val="lowerLetter"/>
      <w:lvlText w:val="%2."/>
      <w:lvlJc w:val="left"/>
      <w:pPr>
        <w:tabs>
          <w:tab w:val="num" w:pos="1440"/>
        </w:tabs>
        <w:ind w:left="1440" w:hanging="360"/>
      </w:pPr>
    </w:lvl>
    <w:lvl w:ilvl="2" w:tplc="5E4E34D8">
      <w:start w:val="1"/>
      <w:numFmt w:val="lowerRoman"/>
      <w:lvlText w:val="%3."/>
      <w:lvlJc w:val="right"/>
      <w:pPr>
        <w:tabs>
          <w:tab w:val="num" w:pos="2160"/>
        </w:tabs>
        <w:ind w:left="2160" w:hanging="180"/>
      </w:pPr>
    </w:lvl>
    <w:lvl w:ilvl="3" w:tplc="89445CDC">
      <w:start w:val="1"/>
      <w:numFmt w:val="decimal"/>
      <w:lvlText w:val="%4."/>
      <w:lvlJc w:val="left"/>
      <w:pPr>
        <w:tabs>
          <w:tab w:val="num" w:pos="2880"/>
        </w:tabs>
        <w:ind w:left="2880" w:hanging="360"/>
      </w:pPr>
    </w:lvl>
    <w:lvl w:ilvl="4" w:tplc="E18A12BA">
      <w:start w:val="1"/>
      <w:numFmt w:val="lowerLetter"/>
      <w:lvlText w:val="%5."/>
      <w:lvlJc w:val="left"/>
      <w:pPr>
        <w:tabs>
          <w:tab w:val="num" w:pos="3600"/>
        </w:tabs>
        <w:ind w:left="3600" w:hanging="360"/>
      </w:pPr>
    </w:lvl>
    <w:lvl w:ilvl="5" w:tplc="E686378C">
      <w:start w:val="1"/>
      <w:numFmt w:val="lowerRoman"/>
      <w:lvlText w:val="%6."/>
      <w:lvlJc w:val="right"/>
      <w:pPr>
        <w:tabs>
          <w:tab w:val="num" w:pos="4320"/>
        </w:tabs>
        <w:ind w:left="4320" w:hanging="180"/>
      </w:pPr>
    </w:lvl>
    <w:lvl w:ilvl="6" w:tplc="6016AE32">
      <w:start w:val="1"/>
      <w:numFmt w:val="decimal"/>
      <w:lvlText w:val="%7."/>
      <w:lvlJc w:val="left"/>
      <w:pPr>
        <w:tabs>
          <w:tab w:val="num" w:pos="5040"/>
        </w:tabs>
        <w:ind w:left="5040" w:hanging="360"/>
      </w:pPr>
    </w:lvl>
    <w:lvl w:ilvl="7" w:tplc="3B9891C0">
      <w:start w:val="1"/>
      <w:numFmt w:val="lowerLetter"/>
      <w:lvlText w:val="%8."/>
      <w:lvlJc w:val="left"/>
      <w:pPr>
        <w:tabs>
          <w:tab w:val="num" w:pos="5760"/>
        </w:tabs>
        <w:ind w:left="5760" w:hanging="360"/>
      </w:pPr>
    </w:lvl>
    <w:lvl w:ilvl="8" w:tplc="EEA00058">
      <w:start w:val="1"/>
      <w:numFmt w:val="lowerRoman"/>
      <w:lvlText w:val="%9."/>
      <w:lvlJc w:val="right"/>
      <w:pPr>
        <w:tabs>
          <w:tab w:val="num" w:pos="6480"/>
        </w:tabs>
        <w:ind w:left="6480" w:hanging="180"/>
      </w:pPr>
    </w:lvl>
  </w:abstractNum>
  <w:abstractNum w:abstractNumId="12" w15:restartNumberingAfterBreak="0">
    <w:nsid w:val="28DE7CE3"/>
    <w:multiLevelType w:val="hybridMultilevel"/>
    <w:tmpl w:val="E28EFB74"/>
    <w:lvl w:ilvl="0" w:tplc="3F900930">
      <w:start w:val="1"/>
      <w:numFmt w:val="bullet"/>
      <w:lvlText w:val=""/>
      <w:lvlPicBulletId w:val="0"/>
      <w:lvlJc w:val="left"/>
      <w:pPr>
        <w:ind w:left="2534" w:hanging="360"/>
      </w:pPr>
      <w:rPr>
        <w:rFonts w:ascii="Symbol" w:hAnsi="Symbol"/>
      </w:rPr>
    </w:lvl>
    <w:lvl w:ilvl="1" w:tplc="BF50F02E">
      <w:start w:val="1"/>
      <w:numFmt w:val="bullet"/>
      <w:lvlText w:val="o"/>
      <w:lvlJc w:val="left"/>
      <w:pPr>
        <w:ind w:left="3254" w:hanging="360"/>
      </w:pPr>
      <w:rPr>
        <w:rFonts w:ascii="Courier New" w:hAnsi="Courier New" w:cs="Courier New"/>
      </w:rPr>
    </w:lvl>
    <w:lvl w:ilvl="2" w:tplc="DC44BFF2">
      <w:start w:val="1"/>
      <w:numFmt w:val="bullet"/>
      <w:lvlText w:val=""/>
      <w:lvlJc w:val="left"/>
      <w:pPr>
        <w:ind w:left="3974" w:hanging="360"/>
      </w:pPr>
      <w:rPr>
        <w:rFonts w:ascii="Wingdings" w:hAnsi="Wingdings"/>
      </w:rPr>
    </w:lvl>
    <w:lvl w:ilvl="3" w:tplc="394212DC">
      <w:start w:val="1"/>
      <w:numFmt w:val="bullet"/>
      <w:lvlText w:val=""/>
      <w:lvlJc w:val="left"/>
      <w:pPr>
        <w:ind w:left="4694" w:hanging="360"/>
      </w:pPr>
      <w:rPr>
        <w:rFonts w:ascii="Symbol" w:hAnsi="Symbol"/>
      </w:rPr>
    </w:lvl>
    <w:lvl w:ilvl="4" w:tplc="CC12554E">
      <w:start w:val="1"/>
      <w:numFmt w:val="bullet"/>
      <w:lvlText w:val="o"/>
      <w:lvlJc w:val="left"/>
      <w:pPr>
        <w:ind w:left="5414" w:hanging="360"/>
      </w:pPr>
      <w:rPr>
        <w:rFonts w:ascii="Courier New" w:hAnsi="Courier New" w:cs="Courier New"/>
      </w:rPr>
    </w:lvl>
    <w:lvl w:ilvl="5" w:tplc="F8DC90C6">
      <w:start w:val="1"/>
      <w:numFmt w:val="bullet"/>
      <w:lvlText w:val=""/>
      <w:lvlJc w:val="left"/>
      <w:pPr>
        <w:ind w:left="6134" w:hanging="360"/>
      </w:pPr>
      <w:rPr>
        <w:rFonts w:ascii="Wingdings" w:hAnsi="Wingdings"/>
      </w:rPr>
    </w:lvl>
    <w:lvl w:ilvl="6" w:tplc="6E3EC7FE">
      <w:start w:val="1"/>
      <w:numFmt w:val="bullet"/>
      <w:lvlText w:val=""/>
      <w:lvlJc w:val="left"/>
      <w:pPr>
        <w:ind w:left="6854" w:hanging="360"/>
      </w:pPr>
      <w:rPr>
        <w:rFonts w:ascii="Symbol" w:hAnsi="Symbol"/>
      </w:rPr>
    </w:lvl>
    <w:lvl w:ilvl="7" w:tplc="074072D0">
      <w:start w:val="1"/>
      <w:numFmt w:val="bullet"/>
      <w:lvlText w:val="o"/>
      <w:lvlJc w:val="left"/>
      <w:pPr>
        <w:ind w:left="7574" w:hanging="360"/>
      </w:pPr>
      <w:rPr>
        <w:rFonts w:ascii="Courier New" w:hAnsi="Courier New" w:cs="Courier New"/>
      </w:rPr>
    </w:lvl>
    <w:lvl w:ilvl="8" w:tplc="14902D3C">
      <w:start w:val="1"/>
      <w:numFmt w:val="bullet"/>
      <w:lvlText w:val=""/>
      <w:lvlJc w:val="left"/>
      <w:pPr>
        <w:ind w:left="8294" w:hanging="360"/>
      </w:pPr>
      <w:rPr>
        <w:rFonts w:ascii="Wingdings" w:hAnsi="Wingdings"/>
      </w:rPr>
    </w:lvl>
  </w:abstractNum>
  <w:abstractNum w:abstractNumId="13" w15:restartNumberingAfterBreak="0">
    <w:nsid w:val="306F5895"/>
    <w:multiLevelType w:val="multilevel"/>
    <w:tmpl w:val="08180012"/>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720"/>
        </w:tabs>
        <w:ind w:left="1080" w:hanging="360"/>
      </w:pPr>
      <w:rPr>
        <w:rFonts w:ascii="Symbol" w:hAnsi="Symbol"/>
      </w:rPr>
    </w:lvl>
    <w:lvl w:ilvl="2">
      <w:start w:val="1"/>
      <w:numFmt w:val="bullet"/>
      <w:lvlText w:val="o"/>
      <w:lvlJc w:val="left"/>
      <w:pPr>
        <w:tabs>
          <w:tab w:val="num" w:pos="1440"/>
        </w:tabs>
        <w:ind w:left="1800" w:hanging="360"/>
      </w:pPr>
      <w:rPr>
        <w:rFonts w:ascii="Courier New" w:hAnsi="Courier New" w:cs="Courier New"/>
      </w:rPr>
    </w:lvl>
    <w:lvl w:ilvl="3">
      <w:start w:val="1"/>
      <w:numFmt w:val="bullet"/>
      <w:lvlText w:val=""/>
      <w:lvlJc w:val="left"/>
      <w:pPr>
        <w:tabs>
          <w:tab w:val="num" w:pos="2160"/>
        </w:tabs>
        <w:ind w:left="2520" w:hanging="360"/>
      </w:pPr>
      <w:rPr>
        <w:rFonts w:ascii="Wingdings" w:hAnsi="Wingdings"/>
      </w:rPr>
    </w:lvl>
    <w:lvl w:ilvl="4">
      <w:start w:val="1"/>
      <w:numFmt w:val="bullet"/>
      <w:lvlText w:val=""/>
      <w:lvlJc w:val="left"/>
      <w:pPr>
        <w:tabs>
          <w:tab w:val="num" w:pos="2880"/>
        </w:tabs>
        <w:ind w:left="3240" w:hanging="360"/>
      </w:pPr>
      <w:rPr>
        <w:rFonts w:ascii="Wingdings" w:hAnsi="Wingdings"/>
      </w:rPr>
    </w:lvl>
    <w:lvl w:ilvl="5">
      <w:start w:val="1"/>
      <w:numFmt w:val="bullet"/>
      <w:lvlText w:val=""/>
      <w:lvlJc w:val="left"/>
      <w:pPr>
        <w:tabs>
          <w:tab w:val="num" w:pos="3600"/>
        </w:tabs>
        <w:ind w:left="3960" w:hanging="360"/>
      </w:pPr>
      <w:rPr>
        <w:rFonts w:ascii="Symbol" w:hAnsi="Symbol"/>
      </w:rPr>
    </w:lvl>
    <w:lvl w:ilvl="6">
      <w:start w:val="1"/>
      <w:numFmt w:val="bullet"/>
      <w:lvlText w:val="o"/>
      <w:lvlJc w:val="left"/>
      <w:pPr>
        <w:tabs>
          <w:tab w:val="num" w:pos="4320"/>
        </w:tabs>
        <w:ind w:left="4680" w:hanging="360"/>
      </w:pPr>
      <w:rPr>
        <w:rFonts w:ascii="Courier New" w:hAnsi="Courier New" w:cs="Courier New"/>
      </w:rPr>
    </w:lvl>
    <w:lvl w:ilvl="7">
      <w:start w:val="1"/>
      <w:numFmt w:val="bullet"/>
      <w:lvlText w:val=""/>
      <w:lvlJc w:val="left"/>
      <w:pPr>
        <w:tabs>
          <w:tab w:val="num" w:pos="5040"/>
        </w:tabs>
        <w:ind w:left="5400" w:hanging="360"/>
      </w:pPr>
      <w:rPr>
        <w:rFonts w:ascii="Wingdings" w:hAnsi="Wingdings"/>
      </w:rPr>
    </w:lvl>
    <w:lvl w:ilvl="8">
      <w:start w:val="1"/>
      <w:numFmt w:val="bullet"/>
      <w:lvlText w:val=""/>
      <w:lvlJc w:val="left"/>
      <w:pPr>
        <w:tabs>
          <w:tab w:val="num" w:pos="5760"/>
        </w:tabs>
        <w:ind w:left="6120" w:hanging="360"/>
      </w:pPr>
      <w:rPr>
        <w:rFonts w:ascii="Wingdings" w:hAnsi="Wingdings"/>
      </w:rPr>
    </w:lvl>
  </w:abstractNum>
  <w:abstractNum w:abstractNumId="14" w15:restartNumberingAfterBreak="0">
    <w:nsid w:val="32FE67FB"/>
    <w:multiLevelType w:val="hybridMultilevel"/>
    <w:tmpl w:val="AD92383E"/>
    <w:lvl w:ilvl="0" w:tplc="0AEC8420">
      <w:start w:val="1"/>
      <w:numFmt w:val="bullet"/>
      <w:lvlText w:val=""/>
      <w:lvlJc w:val="left"/>
      <w:pPr>
        <w:ind w:left="2534" w:hanging="360"/>
      </w:pPr>
      <w:rPr>
        <w:rFonts w:ascii="Symbol" w:hAnsi="Symbol"/>
      </w:rPr>
    </w:lvl>
    <w:lvl w:ilvl="1" w:tplc="57106E76">
      <w:start w:val="1"/>
      <w:numFmt w:val="bullet"/>
      <w:lvlText w:val="o"/>
      <w:lvlJc w:val="left"/>
      <w:pPr>
        <w:ind w:left="3254" w:hanging="360"/>
      </w:pPr>
      <w:rPr>
        <w:rFonts w:ascii="Courier New" w:hAnsi="Courier New" w:cs="Courier New"/>
      </w:rPr>
    </w:lvl>
    <w:lvl w:ilvl="2" w:tplc="3FAACDFE">
      <w:start w:val="1"/>
      <w:numFmt w:val="bullet"/>
      <w:lvlText w:val=""/>
      <w:lvlJc w:val="left"/>
      <w:pPr>
        <w:ind w:left="3974" w:hanging="360"/>
      </w:pPr>
      <w:rPr>
        <w:rFonts w:ascii="Wingdings" w:hAnsi="Wingdings"/>
      </w:rPr>
    </w:lvl>
    <w:lvl w:ilvl="3" w:tplc="49C43C24">
      <w:start w:val="1"/>
      <w:numFmt w:val="bullet"/>
      <w:lvlText w:val=""/>
      <w:lvlJc w:val="left"/>
      <w:pPr>
        <w:ind w:left="4694" w:hanging="360"/>
      </w:pPr>
      <w:rPr>
        <w:rFonts w:ascii="Symbol" w:hAnsi="Symbol"/>
      </w:rPr>
    </w:lvl>
    <w:lvl w:ilvl="4" w:tplc="C2E6756E">
      <w:start w:val="1"/>
      <w:numFmt w:val="bullet"/>
      <w:lvlText w:val="o"/>
      <w:lvlJc w:val="left"/>
      <w:pPr>
        <w:ind w:left="5414" w:hanging="360"/>
      </w:pPr>
      <w:rPr>
        <w:rFonts w:ascii="Courier New" w:hAnsi="Courier New" w:cs="Courier New"/>
      </w:rPr>
    </w:lvl>
    <w:lvl w:ilvl="5" w:tplc="83DC12A6">
      <w:start w:val="1"/>
      <w:numFmt w:val="bullet"/>
      <w:lvlText w:val=""/>
      <w:lvlJc w:val="left"/>
      <w:pPr>
        <w:ind w:left="6134" w:hanging="360"/>
      </w:pPr>
      <w:rPr>
        <w:rFonts w:ascii="Wingdings" w:hAnsi="Wingdings"/>
      </w:rPr>
    </w:lvl>
    <w:lvl w:ilvl="6" w:tplc="D9CAA386">
      <w:start w:val="1"/>
      <w:numFmt w:val="bullet"/>
      <w:lvlText w:val=""/>
      <w:lvlJc w:val="left"/>
      <w:pPr>
        <w:ind w:left="6854" w:hanging="360"/>
      </w:pPr>
      <w:rPr>
        <w:rFonts w:ascii="Symbol" w:hAnsi="Symbol"/>
      </w:rPr>
    </w:lvl>
    <w:lvl w:ilvl="7" w:tplc="DCA06648">
      <w:start w:val="1"/>
      <w:numFmt w:val="bullet"/>
      <w:lvlText w:val="o"/>
      <w:lvlJc w:val="left"/>
      <w:pPr>
        <w:ind w:left="7574" w:hanging="360"/>
      </w:pPr>
      <w:rPr>
        <w:rFonts w:ascii="Courier New" w:hAnsi="Courier New" w:cs="Courier New"/>
      </w:rPr>
    </w:lvl>
    <w:lvl w:ilvl="8" w:tplc="3A3EE25A">
      <w:start w:val="1"/>
      <w:numFmt w:val="bullet"/>
      <w:lvlText w:val=""/>
      <w:lvlJc w:val="left"/>
      <w:pPr>
        <w:ind w:left="8294" w:hanging="360"/>
      </w:pPr>
      <w:rPr>
        <w:rFonts w:ascii="Wingdings" w:hAnsi="Wingdings"/>
      </w:rPr>
    </w:lvl>
  </w:abstractNum>
  <w:abstractNum w:abstractNumId="15" w15:restartNumberingAfterBreak="0">
    <w:nsid w:val="3B876B76"/>
    <w:multiLevelType w:val="hybridMultilevel"/>
    <w:tmpl w:val="CA7EBB5E"/>
    <w:lvl w:ilvl="0" w:tplc="B762B160">
      <w:start w:val="1"/>
      <w:numFmt w:val="bullet"/>
      <w:lvlText w:val=""/>
      <w:lvlJc w:val="left"/>
      <w:pPr>
        <w:tabs>
          <w:tab w:val="num" w:pos="340"/>
        </w:tabs>
      </w:pPr>
      <w:rPr>
        <w:rFonts w:ascii="Webdings" w:hAnsi="Webdings"/>
        <w:b w:val="0"/>
        <w:i w:val="0"/>
        <w:color w:val="E42618"/>
        <w:spacing w:val="0"/>
        <w:sz w:val="24"/>
        <w:szCs w:val="18"/>
      </w:rPr>
    </w:lvl>
    <w:lvl w:ilvl="1" w:tplc="4C468400">
      <w:start w:val="1"/>
      <w:numFmt w:val="bullet"/>
      <w:lvlText w:val="o"/>
      <w:lvlJc w:val="left"/>
      <w:pPr>
        <w:tabs>
          <w:tab w:val="num" w:pos="1440"/>
        </w:tabs>
        <w:ind w:left="1440" w:hanging="360"/>
      </w:pPr>
      <w:rPr>
        <w:rFonts w:ascii="Courier New" w:hAnsi="Courier New"/>
      </w:rPr>
    </w:lvl>
    <w:lvl w:ilvl="2" w:tplc="6D3638B2">
      <w:start w:val="1"/>
      <w:numFmt w:val="bullet"/>
      <w:lvlText w:val=""/>
      <w:lvlJc w:val="left"/>
      <w:pPr>
        <w:tabs>
          <w:tab w:val="num" w:pos="2160"/>
        </w:tabs>
        <w:ind w:left="2160" w:hanging="360"/>
      </w:pPr>
      <w:rPr>
        <w:rFonts w:ascii="Wingdings" w:hAnsi="Wingdings"/>
      </w:rPr>
    </w:lvl>
    <w:lvl w:ilvl="3" w:tplc="7B829CBE">
      <w:start w:val="1"/>
      <w:numFmt w:val="bullet"/>
      <w:lvlText w:val=""/>
      <w:lvlJc w:val="left"/>
      <w:pPr>
        <w:tabs>
          <w:tab w:val="num" w:pos="2880"/>
        </w:tabs>
        <w:ind w:left="2880" w:hanging="360"/>
      </w:pPr>
      <w:rPr>
        <w:rFonts w:ascii="Symbol" w:hAnsi="Symbol"/>
      </w:rPr>
    </w:lvl>
    <w:lvl w:ilvl="4" w:tplc="AC1ADE14">
      <w:start w:val="1"/>
      <w:numFmt w:val="bullet"/>
      <w:lvlText w:val="o"/>
      <w:lvlJc w:val="left"/>
      <w:pPr>
        <w:tabs>
          <w:tab w:val="num" w:pos="3600"/>
        </w:tabs>
        <w:ind w:left="3600" w:hanging="360"/>
      </w:pPr>
      <w:rPr>
        <w:rFonts w:ascii="Courier New" w:hAnsi="Courier New"/>
      </w:rPr>
    </w:lvl>
    <w:lvl w:ilvl="5" w:tplc="24FE8DD6">
      <w:start w:val="1"/>
      <w:numFmt w:val="bullet"/>
      <w:lvlText w:val=""/>
      <w:lvlJc w:val="left"/>
      <w:pPr>
        <w:tabs>
          <w:tab w:val="num" w:pos="4320"/>
        </w:tabs>
        <w:ind w:left="4320" w:hanging="360"/>
      </w:pPr>
      <w:rPr>
        <w:rFonts w:ascii="Wingdings" w:hAnsi="Wingdings"/>
      </w:rPr>
    </w:lvl>
    <w:lvl w:ilvl="6" w:tplc="E4A2D630">
      <w:start w:val="1"/>
      <w:numFmt w:val="bullet"/>
      <w:lvlText w:val=""/>
      <w:lvlJc w:val="left"/>
      <w:pPr>
        <w:tabs>
          <w:tab w:val="num" w:pos="5040"/>
        </w:tabs>
        <w:ind w:left="5040" w:hanging="360"/>
      </w:pPr>
      <w:rPr>
        <w:rFonts w:ascii="Symbol" w:hAnsi="Symbol"/>
      </w:rPr>
    </w:lvl>
    <w:lvl w:ilvl="7" w:tplc="A0789C62">
      <w:start w:val="1"/>
      <w:numFmt w:val="bullet"/>
      <w:lvlText w:val="o"/>
      <w:lvlJc w:val="left"/>
      <w:pPr>
        <w:tabs>
          <w:tab w:val="num" w:pos="5760"/>
        </w:tabs>
        <w:ind w:left="5760" w:hanging="360"/>
      </w:pPr>
      <w:rPr>
        <w:rFonts w:ascii="Courier New" w:hAnsi="Courier New"/>
      </w:rPr>
    </w:lvl>
    <w:lvl w:ilvl="8" w:tplc="E9AABDDE">
      <w:start w:val="1"/>
      <w:numFmt w:val="bullet"/>
      <w:lvlText w:val=""/>
      <w:lvlJc w:val="left"/>
      <w:pPr>
        <w:tabs>
          <w:tab w:val="num" w:pos="6480"/>
        </w:tabs>
        <w:ind w:left="6480" w:hanging="360"/>
      </w:pPr>
      <w:rPr>
        <w:rFonts w:ascii="Wingdings" w:hAnsi="Wingdings"/>
      </w:rPr>
    </w:lvl>
  </w:abstractNum>
  <w:abstractNum w:abstractNumId="16" w15:restartNumberingAfterBreak="0">
    <w:nsid w:val="3DC55E25"/>
    <w:multiLevelType w:val="hybridMultilevel"/>
    <w:tmpl w:val="F37ED956"/>
    <w:lvl w:ilvl="0" w:tplc="5DC011F6">
      <w:start w:val="1"/>
      <w:numFmt w:val="bullet"/>
      <w:lvlText w:val=""/>
      <w:lvlPicBulletId w:val="0"/>
      <w:lvlJc w:val="left"/>
      <w:pPr>
        <w:ind w:left="2534" w:hanging="360"/>
      </w:pPr>
      <w:rPr>
        <w:rFonts w:ascii="Symbol" w:hAnsi="Symbol"/>
      </w:rPr>
    </w:lvl>
    <w:lvl w:ilvl="1" w:tplc="4EAEFCDA">
      <w:start w:val="1"/>
      <w:numFmt w:val="bullet"/>
      <w:lvlText w:val="o"/>
      <w:lvlJc w:val="left"/>
      <w:pPr>
        <w:ind w:left="3254" w:hanging="360"/>
      </w:pPr>
      <w:rPr>
        <w:rFonts w:ascii="Courier New" w:hAnsi="Courier New" w:cs="Courier New"/>
      </w:rPr>
    </w:lvl>
    <w:lvl w:ilvl="2" w:tplc="BDB20F20">
      <w:start w:val="1"/>
      <w:numFmt w:val="bullet"/>
      <w:lvlText w:val=""/>
      <w:lvlJc w:val="left"/>
      <w:pPr>
        <w:ind w:left="3974" w:hanging="360"/>
      </w:pPr>
      <w:rPr>
        <w:rFonts w:ascii="Wingdings" w:hAnsi="Wingdings"/>
      </w:rPr>
    </w:lvl>
    <w:lvl w:ilvl="3" w:tplc="8CE497C2">
      <w:start w:val="1"/>
      <w:numFmt w:val="bullet"/>
      <w:lvlText w:val=""/>
      <w:lvlJc w:val="left"/>
      <w:pPr>
        <w:ind w:left="4694" w:hanging="360"/>
      </w:pPr>
      <w:rPr>
        <w:rFonts w:ascii="Symbol" w:hAnsi="Symbol"/>
      </w:rPr>
    </w:lvl>
    <w:lvl w:ilvl="4" w:tplc="58982EC0">
      <w:start w:val="1"/>
      <w:numFmt w:val="bullet"/>
      <w:lvlText w:val="o"/>
      <w:lvlJc w:val="left"/>
      <w:pPr>
        <w:ind w:left="5414" w:hanging="360"/>
      </w:pPr>
      <w:rPr>
        <w:rFonts w:ascii="Courier New" w:hAnsi="Courier New" w:cs="Courier New"/>
      </w:rPr>
    </w:lvl>
    <w:lvl w:ilvl="5" w:tplc="059A3C98">
      <w:start w:val="1"/>
      <w:numFmt w:val="bullet"/>
      <w:lvlText w:val=""/>
      <w:lvlJc w:val="left"/>
      <w:pPr>
        <w:ind w:left="6134" w:hanging="360"/>
      </w:pPr>
      <w:rPr>
        <w:rFonts w:ascii="Wingdings" w:hAnsi="Wingdings"/>
      </w:rPr>
    </w:lvl>
    <w:lvl w:ilvl="6" w:tplc="E15C016E">
      <w:start w:val="1"/>
      <w:numFmt w:val="bullet"/>
      <w:lvlText w:val=""/>
      <w:lvlJc w:val="left"/>
      <w:pPr>
        <w:ind w:left="6854" w:hanging="360"/>
      </w:pPr>
      <w:rPr>
        <w:rFonts w:ascii="Symbol" w:hAnsi="Symbol"/>
      </w:rPr>
    </w:lvl>
    <w:lvl w:ilvl="7" w:tplc="19CE6106">
      <w:start w:val="1"/>
      <w:numFmt w:val="bullet"/>
      <w:lvlText w:val="o"/>
      <w:lvlJc w:val="left"/>
      <w:pPr>
        <w:ind w:left="7574" w:hanging="360"/>
      </w:pPr>
      <w:rPr>
        <w:rFonts w:ascii="Courier New" w:hAnsi="Courier New" w:cs="Courier New"/>
      </w:rPr>
    </w:lvl>
    <w:lvl w:ilvl="8" w:tplc="899EDE62">
      <w:start w:val="1"/>
      <w:numFmt w:val="bullet"/>
      <w:lvlText w:val=""/>
      <w:lvlJc w:val="left"/>
      <w:pPr>
        <w:ind w:left="8294" w:hanging="360"/>
      </w:pPr>
      <w:rPr>
        <w:rFonts w:ascii="Wingdings" w:hAnsi="Wingdings"/>
      </w:rPr>
    </w:lvl>
  </w:abstractNum>
  <w:abstractNum w:abstractNumId="17" w15:restartNumberingAfterBreak="0">
    <w:nsid w:val="4417743D"/>
    <w:multiLevelType w:val="hybridMultilevel"/>
    <w:tmpl w:val="28E6672C"/>
    <w:lvl w:ilvl="0" w:tplc="8BCEC550">
      <w:start w:val="1"/>
      <w:numFmt w:val="bullet"/>
      <w:lvlText w:val=""/>
      <w:lvlJc w:val="left"/>
      <w:pPr>
        <w:ind w:left="2534" w:hanging="360"/>
      </w:pPr>
      <w:rPr>
        <w:rFonts w:ascii="Wingdings" w:hAnsi="Wingdings"/>
        <w:b/>
        <w:i w:val="0"/>
        <w:color w:val="FF0000"/>
        <w:sz w:val="18"/>
      </w:rPr>
    </w:lvl>
    <w:lvl w:ilvl="1" w:tplc="3A34462A">
      <w:start w:val="1"/>
      <w:numFmt w:val="bullet"/>
      <w:lvlText w:val="o"/>
      <w:lvlJc w:val="left"/>
      <w:pPr>
        <w:ind w:left="3254" w:hanging="360"/>
      </w:pPr>
      <w:rPr>
        <w:rFonts w:ascii="Courier New" w:hAnsi="Courier New" w:cs="Courier New"/>
      </w:rPr>
    </w:lvl>
    <w:lvl w:ilvl="2" w:tplc="3DE00996">
      <w:start w:val="1"/>
      <w:numFmt w:val="bullet"/>
      <w:lvlText w:val=""/>
      <w:lvlJc w:val="left"/>
      <w:pPr>
        <w:ind w:left="3974" w:hanging="360"/>
      </w:pPr>
      <w:rPr>
        <w:rFonts w:ascii="Wingdings" w:hAnsi="Wingdings"/>
      </w:rPr>
    </w:lvl>
    <w:lvl w:ilvl="3" w:tplc="02A4A7C2">
      <w:start w:val="1"/>
      <w:numFmt w:val="bullet"/>
      <w:lvlText w:val=""/>
      <w:lvlJc w:val="left"/>
      <w:pPr>
        <w:ind w:left="4694" w:hanging="360"/>
      </w:pPr>
      <w:rPr>
        <w:rFonts w:ascii="Symbol" w:hAnsi="Symbol"/>
      </w:rPr>
    </w:lvl>
    <w:lvl w:ilvl="4" w:tplc="67BAAEFA">
      <w:start w:val="1"/>
      <w:numFmt w:val="bullet"/>
      <w:lvlText w:val="o"/>
      <w:lvlJc w:val="left"/>
      <w:pPr>
        <w:ind w:left="5414" w:hanging="360"/>
      </w:pPr>
      <w:rPr>
        <w:rFonts w:ascii="Courier New" w:hAnsi="Courier New" w:cs="Courier New"/>
      </w:rPr>
    </w:lvl>
    <w:lvl w:ilvl="5" w:tplc="38BCE722">
      <w:start w:val="1"/>
      <w:numFmt w:val="bullet"/>
      <w:lvlText w:val=""/>
      <w:lvlJc w:val="left"/>
      <w:pPr>
        <w:ind w:left="6134" w:hanging="360"/>
      </w:pPr>
      <w:rPr>
        <w:rFonts w:ascii="Wingdings" w:hAnsi="Wingdings"/>
      </w:rPr>
    </w:lvl>
    <w:lvl w:ilvl="6" w:tplc="9B2EB5C6">
      <w:start w:val="1"/>
      <w:numFmt w:val="bullet"/>
      <w:lvlText w:val=""/>
      <w:lvlJc w:val="left"/>
      <w:pPr>
        <w:ind w:left="6854" w:hanging="360"/>
      </w:pPr>
      <w:rPr>
        <w:rFonts w:ascii="Symbol" w:hAnsi="Symbol"/>
      </w:rPr>
    </w:lvl>
    <w:lvl w:ilvl="7" w:tplc="FD766590">
      <w:start w:val="1"/>
      <w:numFmt w:val="bullet"/>
      <w:lvlText w:val="o"/>
      <w:lvlJc w:val="left"/>
      <w:pPr>
        <w:ind w:left="7574" w:hanging="360"/>
      </w:pPr>
      <w:rPr>
        <w:rFonts w:ascii="Courier New" w:hAnsi="Courier New" w:cs="Courier New"/>
      </w:rPr>
    </w:lvl>
    <w:lvl w:ilvl="8" w:tplc="AFB8B9CA">
      <w:start w:val="1"/>
      <w:numFmt w:val="bullet"/>
      <w:lvlText w:val=""/>
      <w:lvlJc w:val="left"/>
      <w:pPr>
        <w:ind w:left="8294" w:hanging="360"/>
      </w:pPr>
      <w:rPr>
        <w:rFonts w:ascii="Wingdings" w:hAnsi="Wingdings"/>
      </w:rPr>
    </w:lvl>
  </w:abstractNum>
  <w:abstractNum w:abstractNumId="18" w15:restartNumberingAfterBreak="0">
    <w:nsid w:val="4EC80B4A"/>
    <w:multiLevelType w:val="hybridMultilevel"/>
    <w:tmpl w:val="7B3AC8D8"/>
    <w:lvl w:ilvl="0" w:tplc="B0F4FEC8">
      <w:start w:val="1"/>
      <w:numFmt w:val="bullet"/>
      <w:lvlText w:val=""/>
      <w:lvlPicBulletId w:val="0"/>
      <w:lvlJc w:val="left"/>
      <w:pPr>
        <w:ind w:left="2534" w:hanging="360"/>
      </w:pPr>
      <w:rPr>
        <w:rFonts w:ascii="Symbol" w:hAnsi="Symbol"/>
      </w:rPr>
    </w:lvl>
    <w:lvl w:ilvl="1" w:tplc="D1F67C3C">
      <w:start w:val="1"/>
      <w:numFmt w:val="bullet"/>
      <w:lvlText w:val="o"/>
      <w:lvlJc w:val="left"/>
      <w:pPr>
        <w:ind w:left="3254" w:hanging="360"/>
      </w:pPr>
      <w:rPr>
        <w:rFonts w:ascii="Courier New" w:hAnsi="Courier New" w:cs="Courier New"/>
      </w:rPr>
    </w:lvl>
    <w:lvl w:ilvl="2" w:tplc="7F94D0B4">
      <w:start w:val="1"/>
      <w:numFmt w:val="bullet"/>
      <w:lvlText w:val=""/>
      <w:lvlJc w:val="left"/>
      <w:pPr>
        <w:ind w:left="3974" w:hanging="360"/>
      </w:pPr>
      <w:rPr>
        <w:rFonts w:ascii="Wingdings" w:hAnsi="Wingdings"/>
      </w:rPr>
    </w:lvl>
    <w:lvl w:ilvl="3" w:tplc="0B5E604A">
      <w:start w:val="1"/>
      <w:numFmt w:val="bullet"/>
      <w:lvlText w:val=""/>
      <w:lvlJc w:val="left"/>
      <w:pPr>
        <w:ind w:left="4694" w:hanging="360"/>
      </w:pPr>
      <w:rPr>
        <w:rFonts w:ascii="Symbol" w:hAnsi="Symbol"/>
      </w:rPr>
    </w:lvl>
    <w:lvl w:ilvl="4" w:tplc="5EB24CFA">
      <w:start w:val="1"/>
      <w:numFmt w:val="bullet"/>
      <w:lvlText w:val="o"/>
      <w:lvlJc w:val="left"/>
      <w:pPr>
        <w:ind w:left="5414" w:hanging="360"/>
      </w:pPr>
      <w:rPr>
        <w:rFonts w:ascii="Courier New" w:hAnsi="Courier New" w:cs="Courier New"/>
      </w:rPr>
    </w:lvl>
    <w:lvl w:ilvl="5" w:tplc="7E40DFEA">
      <w:start w:val="1"/>
      <w:numFmt w:val="bullet"/>
      <w:lvlText w:val=""/>
      <w:lvlJc w:val="left"/>
      <w:pPr>
        <w:ind w:left="6134" w:hanging="360"/>
      </w:pPr>
      <w:rPr>
        <w:rFonts w:ascii="Wingdings" w:hAnsi="Wingdings"/>
      </w:rPr>
    </w:lvl>
    <w:lvl w:ilvl="6" w:tplc="A0240204">
      <w:start w:val="1"/>
      <w:numFmt w:val="bullet"/>
      <w:lvlText w:val=""/>
      <w:lvlJc w:val="left"/>
      <w:pPr>
        <w:ind w:left="6854" w:hanging="360"/>
      </w:pPr>
      <w:rPr>
        <w:rFonts w:ascii="Symbol" w:hAnsi="Symbol"/>
      </w:rPr>
    </w:lvl>
    <w:lvl w:ilvl="7" w:tplc="D512D4D6">
      <w:start w:val="1"/>
      <w:numFmt w:val="bullet"/>
      <w:lvlText w:val="o"/>
      <w:lvlJc w:val="left"/>
      <w:pPr>
        <w:ind w:left="7574" w:hanging="360"/>
      </w:pPr>
      <w:rPr>
        <w:rFonts w:ascii="Courier New" w:hAnsi="Courier New" w:cs="Courier New"/>
      </w:rPr>
    </w:lvl>
    <w:lvl w:ilvl="8" w:tplc="A2FACB1E">
      <w:start w:val="1"/>
      <w:numFmt w:val="bullet"/>
      <w:lvlText w:val=""/>
      <w:lvlJc w:val="left"/>
      <w:pPr>
        <w:ind w:left="8294" w:hanging="360"/>
      </w:pPr>
      <w:rPr>
        <w:rFonts w:ascii="Wingdings" w:hAnsi="Wingdings"/>
      </w:rPr>
    </w:lvl>
  </w:abstractNum>
  <w:abstractNum w:abstractNumId="19" w15:restartNumberingAfterBreak="0">
    <w:nsid w:val="51AB46AE"/>
    <w:multiLevelType w:val="hybridMultilevel"/>
    <w:tmpl w:val="962E00F6"/>
    <w:lvl w:ilvl="0" w:tplc="B9F6AF38">
      <w:start w:val="2"/>
      <w:numFmt w:val="lowerLetter"/>
      <w:lvlText w:val="(%1)"/>
      <w:lvlJc w:val="left"/>
      <w:pPr>
        <w:ind w:left="2174"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5CD5AF9"/>
    <w:multiLevelType w:val="hybridMultilevel"/>
    <w:tmpl w:val="B3347FD6"/>
    <w:lvl w:ilvl="0" w:tplc="B418AB66">
      <w:start w:val="1"/>
      <w:numFmt w:val="bullet"/>
      <w:lvlText w:val=""/>
      <w:lvlJc w:val="left"/>
      <w:pPr>
        <w:tabs>
          <w:tab w:val="num" w:pos="2534"/>
        </w:tabs>
        <w:ind w:left="2534" w:hanging="360"/>
      </w:pPr>
      <w:rPr>
        <w:rFonts w:ascii="Symbol" w:hAnsi="Symbol"/>
      </w:rPr>
    </w:lvl>
    <w:lvl w:ilvl="1" w:tplc="0ECCECF4">
      <w:start w:val="1"/>
      <w:numFmt w:val="bullet"/>
      <w:lvlText w:val="o"/>
      <w:lvlJc w:val="left"/>
      <w:pPr>
        <w:tabs>
          <w:tab w:val="num" w:pos="3254"/>
        </w:tabs>
        <w:ind w:left="3254" w:hanging="360"/>
      </w:pPr>
      <w:rPr>
        <w:rFonts w:ascii="Courier New" w:hAnsi="Courier New"/>
      </w:rPr>
    </w:lvl>
    <w:lvl w:ilvl="2" w:tplc="D97ACCE6">
      <w:start w:val="1"/>
      <w:numFmt w:val="bullet"/>
      <w:lvlText w:val=""/>
      <w:lvlJc w:val="left"/>
      <w:pPr>
        <w:tabs>
          <w:tab w:val="num" w:pos="3974"/>
        </w:tabs>
        <w:ind w:left="3974" w:hanging="360"/>
      </w:pPr>
      <w:rPr>
        <w:rFonts w:ascii="Wingdings" w:hAnsi="Wingdings"/>
      </w:rPr>
    </w:lvl>
    <w:lvl w:ilvl="3" w:tplc="0D34C114">
      <w:start w:val="1"/>
      <w:numFmt w:val="bullet"/>
      <w:lvlText w:val=""/>
      <w:lvlJc w:val="left"/>
      <w:pPr>
        <w:tabs>
          <w:tab w:val="num" w:pos="4694"/>
        </w:tabs>
        <w:ind w:left="4694" w:hanging="360"/>
      </w:pPr>
      <w:rPr>
        <w:rFonts w:ascii="Symbol" w:hAnsi="Symbol"/>
      </w:rPr>
    </w:lvl>
    <w:lvl w:ilvl="4" w:tplc="C5469EAE">
      <w:start w:val="1"/>
      <w:numFmt w:val="bullet"/>
      <w:lvlText w:val="o"/>
      <w:lvlJc w:val="left"/>
      <w:pPr>
        <w:tabs>
          <w:tab w:val="num" w:pos="5414"/>
        </w:tabs>
        <w:ind w:left="5414" w:hanging="360"/>
      </w:pPr>
      <w:rPr>
        <w:rFonts w:ascii="Courier New" w:hAnsi="Courier New"/>
      </w:rPr>
    </w:lvl>
    <w:lvl w:ilvl="5" w:tplc="1A64BCE8">
      <w:start w:val="1"/>
      <w:numFmt w:val="bullet"/>
      <w:lvlText w:val=""/>
      <w:lvlJc w:val="left"/>
      <w:pPr>
        <w:tabs>
          <w:tab w:val="num" w:pos="6134"/>
        </w:tabs>
        <w:ind w:left="6134" w:hanging="360"/>
      </w:pPr>
      <w:rPr>
        <w:rFonts w:ascii="Wingdings" w:hAnsi="Wingdings"/>
      </w:rPr>
    </w:lvl>
    <w:lvl w:ilvl="6" w:tplc="987EB73C">
      <w:start w:val="1"/>
      <w:numFmt w:val="bullet"/>
      <w:lvlText w:val=""/>
      <w:lvlJc w:val="left"/>
      <w:pPr>
        <w:tabs>
          <w:tab w:val="num" w:pos="6854"/>
        </w:tabs>
        <w:ind w:left="6854" w:hanging="360"/>
      </w:pPr>
      <w:rPr>
        <w:rFonts w:ascii="Symbol" w:hAnsi="Symbol"/>
      </w:rPr>
    </w:lvl>
    <w:lvl w:ilvl="7" w:tplc="14B23C3C">
      <w:start w:val="1"/>
      <w:numFmt w:val="bullet"/>
      <w:lvlText w:val="o"/>
      <w:lvlJc w:val="left"/>
      <w:pPr>
        <w:tabs>
          <w:tab w:val="num" w:pos="7574"/>
        </w:tabs>
        <w:ind w:left="7574" w:hanging="360"/>
      </w:pPr>
      <w:rPr>
        <w:rFonts w:ascii="Courier New" w:hAnsi="Courier New"/>
      </w:rPr>
    </w:lvl>
    <w:lvl w:ilvl="8" w:tplc="1F6CCE32">
      <w:start w:val="1"/>
      <w:numFmt w:val="bullet"/>
      <w:lvlText w:val=""/>
      <w:lvlJc w:val="left"/>
      <w:pPr>
        <w:tabs>
          <w:tab w:val="num" w:pos="8294"/>
        </w:tabs>
        <w:ind w:left="8294" w:hanging="360"/>
      </w:pPr>
      <w:rPr>
        <w:rFonts w:ascii="Wingdings" w:hAnsi="Wingdings"/>
      </w:rPr>
    </w:lvl>
  </w:abstractNum>
  <w:abstractNum w:abstractNumId="21" w15:restartNumberingAfterBreak="0">
    <w:nsid w:val="58CC5A71"/>
    <w:multiLevelType w:val="multilevel"/>
    <w:tmpl w:val="C28050EE"/>
    <w:lvl w:ilvl="0">
      <w:start w:val="1"/>
      <w:numFmt w:val="bullet"/>
      <w:lvlText w:val=""/>
      <w:lvlPicBulletId w:val="1"/>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22" w15:restartNumberingAfterBreak="0">
    <w:nsid w:val="58DF1B38"/>
    <w:multiLevelType w:val="hybridMultilevel"/>
    <w:tmpl w:val="C8A84846"/>
    <w:lvl w:ilvl="0" w:tplc="FA1ED66E">
      <w:start w:val="1"/>
      <w:numFmt w:val="bullet"/>
      <w:lvlText w:val=""/>
      <w:lvlPicBulletId w:val="0"/>
      <w:lvlJc w:val="left"/>
      <w:pPr>
        <w:ind w:left="2563" w:hanging="360"/>
      </w:pPr>
      <w:rPr>
        <w:rFonts w:ascii="Symbol" w:hAnsi="Symbol"/>
      </w:rPr>
    </w:lvl>
    <w:lvl w:ilvl="1" w:tplc="B75A92AE">
      <w:start w:val="1"/>
      <w:numFmt w:val="bullet"/>
      <w:lvlText w:val="o"/>
      <w:lvlJc w:val="left"/>
      <w:pPr>
        <w:ind w:left="3283" w:hanging="360"/>
      </w:pPr>
      <w:rPr>
        <w:rFonts w:ascii="Courier New" w:hAnsi="Courier New" w:cs="Courier New"/>
      </w:rPr>
    </w:lvl>
    <w:lvl w:ilvl="2" w:tplc="8422A15A">
      <w:start w:val="1"/>
      <w:numFmt w:val="bullet"/>
      <w:lvlText w:val=""/>
      <w:lvlJc w:val="left"/>
      <w:pPr>
        <w:ind w:left="4003" w:hanging="360"/>
      </w:pPr>
      <w:rPr>
        <w:rFonts w:ascii="Wingdings" w:hAnsi="Wingdings"/>
      </w:rPr>
    </w:lvl>
    <w:lvl w:ilvl="3" w:tplc="71A40DA6">
      <w:start w:val="1"/>
      <w:numFmt w:val="bullet"/>
      <w:lvlText w:val=""/>
      <w:lvlJc w:val="left"/>
      <w:pPr>
        <w:ind w:left="4723" w:hanging="360"/>
      </w:pPr>
      <w:rPr>
        <w:rFonts w:ascii="Symbol" w:hAnsi="Symbol"/>
      </w:rPr>
    </w:lvl>
    <w:lvl w:ilvl="4" w:tplc="FA925F30">
      <w:start w:val="1"/>
      <w:numFmt w:val="bullet"/>
      <w:lvlText w:val="o"/>
      <w:lvlJc w:val="left"/>
      <w:pPr>
        <w:ind w:left="5443" w:hanging="360"/>
      </w:pPr>
      <w:rPr>
        <w:rFonts w:ascii="Courier New" w:hAnsi="Courier New" w:cs="Courier New"/>
      </w:rPr>
    </w:lvl>
    <w:lvl w:ilvl="5" w:tplc="0DB08B1E">
      <w:start w:val="1"/>
      <w:numFmt w:val="bullet"/>
      <w:lvlText w:val=""/>
      <w:lvlJc w:val="left"/>
      <w:pPr>
        <w:ind w:left="6163" w:hanging="360"/>
      </w:pPr>
      <w:rPr>
        <w:rFonts w:ascii="Wingdings" w:hAnsi="Wingdings"/>
      </w:rPr>
    </w:lvl>
    <w:lvl w:ilvl="6" w:tplc="9488C7D8">
      <w:start w:val="1"/>
      <w:numFmt w:val="bullet"/>
      <w:lvlText w:val=""/>
      <w:lvlJc w:val="left"/>
      <w:pPr>
        <w:ind w:left="6883" w:hanging="360"/>
      </w:pPr>
      <w:rPr>
        <w:rFonts w:ascii="Symbol" w:hAnsi="Symbol"/>
      </w:rPr>
    </w:lvl>
    <w:lvl w:ilvl="7" w:tplc="67F0D520">
      <w:start w:val="1"/>
      <w:numFmt w:val="bullet"/>
      <w:lvlText w:val="o"/>
      <w:lvlJc w:val="left"/>
      <w:pPr>
        <w:ind w:left="7603" w:hanging="360"/>
      </w:pPr>
      <w:rPr>
        <w:rFonts w:ascii="Courier New" w:hAnsi="Courier New" w:cs="Courier New"/>
      </w:rPr>
    </w:lvl>
    <w:lvl w:ilvl="8" w:tplc="E8AA7662">
      <w:start w:val="1"/>
      <w:numFmt w:val="bullet"/>
      <w:lvlText w:val=""/>
      <w:lvlJc w:val="left"/>
      <w:pPr>
        <w:ind w:left="8323" w:hanging="360"/>
      </w:pPr>
      <w:rPr>
        <w:rFonts w:ascii="Wingdings" w:hAnsi="Wingdings"/>
      </w:rPr>
    </w:lvl>
  </w:abstractNum>
  <w:abstractNum w:abstractNumId="23" w15:restartNumberingAfterBreak="0">
    <w:nsid w:val="62186C4E"/>
    <w:multiLevelType w:val="hybridMultilevel"/>
    <w:tmpl w:val="584A601E"/>
    <w:lvl w:ilvl="0" w:tplc="BC48B39E">
      <w:start w:val="1"/>
      <w:numFmt w:val="bullet"/>
      <w:lvlText w:val=""/>
      <w:lvlPicBulletId w:val="1"/>
      <w:lvlJc w:val="left"/>
      <w:pPr>
        <w:tabs>
          <w:tab w:val="num" w:pos="720"/>
        </w:tabs>
        <w:ind w:left="720" w:hanging="360"/>
      </w:pPr>
      <w:rPr>
        <w:rFonts w:ascii="Symbol" w:hAnsi="Symbol"/>
      </w:rPr>
    </w:lvl>
    <w:lvl w:ilvl="1" w:tplc="65E0ABD4">
      <w:start w:val="1"/>
      <w:numFmt w:val="bullet"/>
      <w:lvlText w:val=""/>
      <w:lvlJc w:val="left"/>
      <w:pPr>
        <w:tabs>
          <w:tab w:val="num" w:pos="1440"/>
        </w:tabs>
        <w:ind w:left="1440" w:hanging="360"/>
      </w:pPr>
      <w:rPr>
        <w:rFonts w:ascii="Symbol" w:hAnsi="Symbol"/>
      </w:rPr>
    </w:lvl>
    <w:lvl w:ilvl="2" w:tplc="60480BC6">
      <w:start w:val="1"/>
      <w:numFmt w:val="bullet"/>
      <w:lvlText w:val=""/>
      <w:lvlJc w:val="left"/>
      <w:pPr>
        <w:tabs>
          <w:tab w:val="num" w:pos="2160"/>
        </w:tabs>
        <w:ind w:left="2160" w:hanging="360"/>
      </w:pPr>
      <w:rPr>
        <w:rFonts w:ascii="Symbol" w:hAnsi="Symbol"/>
      </w:rPr>
    </w:lvl>
    <w:lvl w:ilvl="3" w:tplc="0EAC628A">
      <w:start w:val="1"/>
      <w:numFmt w:val="bullet"/>
      <w:lvlText w:val=""/>
      <w:lvlJc w:val="left"/>
      <w:pPr>
        <w:tabs>
          <w:tab w:val="num" w:pos="2880"/>
        </w:tabs>
        <w:ind w:left="2880" w:hanging="360"/>
      </w:pPr>
      <w:rPr>
        <w:rFonts w:ascii="Symbol" w:hAnsi="Symbol"/>
      </w:rPr>
    </w:lvl>
    <w:lvl w:ilvl="4" w:tplc="9ECECB06">
      <w:start w:val="1"/>
      <w:numFmt w:val="bullet"/>
      <w:lvlText w:val=""/>
      <w:lvlJc w:val="left"/>
      <w:pPr>
        <w:tabs>
          <w:tab w:val="num" w:pos="3600"/>
        </w:tabs>
        <w:ind w:left="3600" w:hanging="360"/>
      </w:pPr>
      <w:rPr>
        <w:rFonts w:ascii="Symbol" w:hAnsi="Symbol"/>
      </w:rPr>
    </w:lvl>
    <w:lvl w:ilvl="5" w:tplc="626EA3DE">
      <w:start w:val="1"/>
      <w:numFmt w:val="bullet"/>
      <w:lvlText w:val=""/>
      <w:lvlJc w:val="left"/>
      <w:pPr>
        <w:tabs>
          <w:tab w:val="num" w:pos="4320"/>
        </w:tabs>
        <w:ind w:left="4320" w:hanging="360"/>
      </w:pPr>
      <w:rPr>
        <w:rFonts w:ascii="Symbol" w:hAnsi="Symbol"/>
      </w:rPr>
    </w:lvl>
    <w:lvl w:ilvl="6" w:tplc="FFF6479E">
      <w:start w:val="1"/>
      <w:numFmt w:val="bullet"/>
      <w:lvlText w:val=""/>
      <w:lvlJc w:val="left"/>
      <w:pPr>
        <w:tabs>
          <w:tab w:val="num" w:pos="5040"/>
        </w:tabs>
        <w:ind w:left="5040" w:hanging="360"/>
      </w:pPr>
      <w:rPr>
        <w:rFonts w:ascii="Symbol" w:hAnsi="Symbol"/>
      </w:rPr>
    </w:lvl>
    <w:lvl w:ilvl="7" w:tplc="D76C00E0">
      <w:start w:val="1"/>
      <w:numFmt w:val="bullet"/>
      <w:lvlText w:val=""/>
      <w:lvlJc w:val="left"/>
      <w:pPr>
        <w:tabs>
          <w:tab w:val="num" w:pos="5760"/>
        </w:tabs>
        <w:ind w:left="5760" w:hanging="360"/>
      </w:pPr>
      <w:rPr>
        <w:rFonts w:ascii="Symbol" w:hAnsi="Symbol"/>
      </w:rPr>
    </w:lvl>
    <w:lvl w:ilvl="8" w:tplc="FDC41518">
      <w:start w:val="1"/>
      <w:numFmt w:val="bullet"/>
      <w:lvlText w:val=""/>
      <w:lvlJc w:val="left"/>
      <w:pPr>
        <w:tabs>
          <w:tab w:val="num" w:pos="6480"/>
        </w:tabs>
        <w:ind w:left="6480" w:hanging="360"/>
      </w:pPr>
      <w:rPr>
        <w:rFonts w:ascii="Symbol" w:hAnsi="Symbol"/>
      </w:rPr>
    </w:lvl>
  </w:abstractNum>
  <w:abstractNum w:abstractNumId="24" w15:restartNumberingAfterBreak="0">
    <w:nsid w:val="691C1B2F"/>
    <w:multiLevelType w:val="hybridMultilevel"/>
    <w:tmpl w:val="0A4E907A"/>
    <w:lvl w:ilvl="0" w:tplc="3202FF2A">
      <w:start w:val="1"/>
      <w:numFmt w:val="bullet"/>
      <w:lvlText w:val=""/>
      <w:lvlPicBulletId w:val="0"/>
      <w:lvlJc w:val="left"/>
      <w:pPr>
        <w:ind w:left="2534" w:hanging="360"/>
      </w:pPr>
      <w:rPr>
        <w:rFonts w:ascii="Symbol" w:hAnsi="Symbol"/>
      </w:rPr>
    </w:lvl>
    <w:lvl w:ilvl="1" w:tplc="B4107BD8">
      <w:start w:val="1"/>
      <w:numFmt w:val="bullet"/>
      <w:lvlText w:val="o"/>
      <w:lvlJc w:val="left"/>
      <w:pPr>
        <w:ind w:left="3254" w:hanging="360"/>
      </w:pPr>
      <w:rPr>
        <w:rFonts w:ascii="Courier New" w:hAnsi="Courier New" w:cs="Courier New"/>
      </w:rPr>
    </w:lvl>
    <w:lvl w:ilvl="2" w:tplc="8FB82A1E">
      <w:start w:val="1"/>
      <w:numFmt w:val="bullet"/>
      <w:lvlText w:val=""/>
      <w:lvlJc w:val="left"/>
      <w:pPr>
        <w:ind w:left="3974" w:hanging="360"/>
      </w:pPr>
      <w:rPr>
        <w:rFonts w:ascii="Wingdings" w:hAnsi="Wingdings"/>
      </w:rPr>
    </w:lvl>
    <w:lvl w:ilvl="3" w:tplc="1C10F192">
      <w:start w:val="1"/>
      <w:numFmt w:val="bullet"/>
      <w:lvlText w:val=""/>
      <w:lvlJc w:val="left"/>
      <w:pPr>
        <w:ind w:left="4694" w:hanging="360"/>
      </w:pPr>
      <w:rPr>
        <w:rFonts w:ascii="Symbol" w:hAnsi="Symbol"/>
      </w:rPr>
    </w:lvl>
    <w:lvl w:ilvl="4" w:tplc="381E489C">
      <w:start w:val="1"/>
      <w:numFmt w:val="bullet"/>
      <w:lvlText w:val="o"/>
      <w:lvlJc w:val="left"/>
      <w:pPr>
        <w:ind w:left="5414" w:hanging="360"/>
      </w:pPr>
      <w:rPr>
        <w:rFonts w:ascii="Courier New" w:hAnsi="Courier New" w:cs="Courier New"/>
      </w:rPr>
    </w:lvl>
    <w:lvl w:ilvl="5" w:tplc="D7546B46">
      <w:start w:val="1"/>
      <w:numFmt w:val="bullet"/>
      <w:lvlText w:val=""/>
      <w:lvlJc w:val="left"/>
      <w:pPr>
        <w:ind w:left="6134" w:hanging="360"/>
      </w:pPr>
      <w:rPr>
        <w:rFonts w:ascii="Wingdings" w:hAnsi="Wingdings"/>
      </w:rPr>
    </w:lvl>
    <w:lvl w:ilvl="6" w:tplc="B6CE8554">
      <w:start w:val="1"/>
      <w:numFmt w:val="bullet"/>
      <w:lvlText w:val=""/>
      <w:lvlJc w:val="left"/>
      <w:pPr>
        <w:ind w:left="6854" w:hanging="360"/>
      </w:pPr>
      <w:rPr>
        <w:rFonts w:ascii="Symbol" w:hAnsi="Symbol"/>
      </w:rPr>
    </w:lvl>
    <w:lvl w:ilvl="7" w:tplc="7AAEEBAE">
      <w:start w:val="1"/>
      <w:numFmt w:val="bullet"/>
      <w:lvlText w:val="o"/>
      <w:lvlJc w:val="left"/>
      <w:pPr>
        <w:ind w:left="7574" w:hanging="360"/>
      </w:pPr>
      <w:rPr>
        <w:rFonts w:ascii="Courier New" w:hAnsi="Courier New" w:cs="Courier New"/>
      </w:rPr>
    </w:lvl>
    <w:lvl w:ilvl="8" w:tplc="2E76E07C">
      <w:start w:val="1"/>
      <w:numFmt w:val="bullet"/>
      <w:lvlText w:val=""/>
      <w:lvlJc w:val="left"/>
      <w:pPr>
        <w:ind w:left="8294" w:hanging="360"/>
      </w:pPr>
      <w:rPr>
        <w:rFonts w:ascii="Wingdings" w:hAnsi="Wingdings"/>
      </w:rPr>
    </w:lvl>
  </w:abstractNum>
  <w:abstractNum w:abstractNumId="25" w15:restartNumberingAfterBreak="0">
    <w:nsid w:val="6FA6138A"/>
    <w:multiLevelType w:val="hybridMultilevel"/>
    <w:tmpl w:val="B29EDCDC"/>
    <w:lvl w:ilvl="0" w:tplc="4D309530">
      <w:start w:val="1"/>
      <w:numFmt w:val="lowerLetter"/>
      <w:lvlText w:val="(%1)"/>
      <w:lvlJc w:val="left"/>
      <w:pPr>
        <w:ind w:left="360" w:hanging="360"/>
      </w:pPr>
      <w:rPr>
        <w:rFonts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FB54722"/>
    <w:multiLevelType w:val="hybridMultilevel"/>
    <w:tmpl w:val="5CFA78DE"/>
    <w:lvl w:ilvl="0" w:tplc="5E2C12BE">
      <w:start w:val="1"/>
      <w:numFmt w:val="lowerLetter"/>
      <w:lvlText w:val="(%1)"/>
      <w:lvlJc w:val="left"/>
      <w:pPr>
        <w:ind w:left="2174" w:hanging="360"/>
      </w:pPr>
      <w:rPr>
        <w:rFonts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0180597"/>
    <w:multiLevelType w:val="hybridMultilevel"/>
    <w:tmpl w:val="211477FC"/>
    <w:lvl w:ilvl="0" w:tplc="7778D75A">
      <w:start w:val="1"/>
      <w:numFmt w:val="bullet"/>
      <w:lvlText w:val=""/>
      <w:lvlJc w:val="left"/>
      <w:pPr>
        <w:tabs>
          <w:tab w:val="num" w:pos="7428"/>
        </w:tabs>
      </w:pPr>
      <w:rPr>
        <w:rFonts w:ascii="Webdings" w:hAnsi="Webdings"/>
        <w:b w:val="0"/>
        <w:i w:val="0"/>
        <w:color w:val="E42618"/>
        <w:spacing w:val="0"/>
        <w:sz w:val="24"/>
        <w:szCs w:val="18"/>
      </w:rPr>
    </w:lvl>
    <w:lvl w:ilvl="1" w:tplc="42D446FA">
      <w:start w:val="1"/>
      <w:numFmt w:val="bullet"/>
      <w:lvlText w:val="o"/>
      <w:lvlJc w:val="left"/>
      <w:pPr>
        <w:tabs>
          <w:tab w:val="num" w:pos="1440"/>
        </w:tabs>
        <w:ind w:left="1440" w:hanging="360"/>
      </w:pPr>
      <w:rPr>
        <w:rFonts w:ascii="Courier New" w:hAnsi="Courier New"/>
      </w:rPr>
    </w:lvl>
    <w:lvl w:ilvl="2" w:tplc="5D0889FA">
      <w:start w:val="1"/>
      <w:numFmt w:val="bullet"/>
      <w:lvlText w:val=""/>
      <w:lvlJc w:val="left"/>
      <w:pPr>
        <w:tabs>
          <w:tab w:val="num" w:pos="2160"/>
        </w:tabs>
        <w:ind w:left="2160" w:hanging="360"/>
      </w:pPr>
      <w:rPr>
        <w:rFonts w:ascii="Wingdings" w:hAnsi="Wingdings"/>
      </w:rPr>
    </w:lvl>
    <w:lvl w:ilvl="3" w:tplc="B5EEF7EA">
      <w:start w:val="1"/>
      <w:numFmt w:val="bullet"/>
      <w:lvlText w:val=""/>
      <w:lvlJc w:val="left"/>
      <w:pPr>
        <w:tabs>
          <w:tab w:val="num" w:pos="2880"/>
        </w:tabs>
        <w:ind w:left="2880" w:hanging="360"/>
      </w:pPr>
      <w:rPr>
        <w:rFonts w:ascii="Symbol" w:hAnsi="Symbol"/>
      </w:rPr>
    </w:lvl>
    <w:lvl w:ilvl="4" w:tplc="6278F380">
      <w:start w:val="1"/>
      <w:numFmt w:val="bullet"/>
      <w:lvlText w:val="o"/>
      <w:lvlJc w:val="left"/>
      <w:pPr>
        <w:tabs>
          <w:tab w:val="num" w:pos="3600"/>
        </w:tabs>
        <w:ind w:left="3600" w:hanging="360"/>
      </w:pPr>
      <w:rPr>
        <w:rFonts w:ascii="Courier New" w:hAnsi="Courier New"/>
      </w:rPr>
    </w:lvl>
    <w:lvl w:ilvl="5" w:tplc="184A15FE">
      <w:start w:val="1"/>
      <w:numFmt w:val="bullet"/>
      <w:lvlText w:val=""/>
      <w:lvlJc w:val="left"/>
      <w:pPr>
        <w:tabs>
          <w:tab w:val="num" w:pos="4320"/>
        </w:tabs>
        <w:ind w:left="4320" w:hanging="360"/>
      </w:pPr>
      <w:rPr>
        <w:rFonts w:ascii="Wingdings" w:hAnsi="Wingdings"/>
      </w:rPr>
    </w:lvl>
    <w:lvl w:ilvl="6" w:tplc="2570810A">
      <w:start w:val="1"/>
      <w:numFmt w:val="bullet"/>
      <w:lvlText w:val=""/>
      <w:lvlJc w:val="left"/>
      <w:pPr>
        <w:tabs>
          <w:tab w:val="num" w:pos="5040"/>
        </w:tabs>
        <w:ind w:left="5040" w:hanging="360"/>
      </w:pPr>
      <w:rPr>
        <w:rFonts w:ascii="Symbol" w:hAnsi="Symbol"/>
      </w:rPr>
    </w:lvl>
    <w:lvl w:ilvl="7" w:tplc="E2BE1ADA">
      <w:start w:val="1"/>
      <w:numFmt w:val="bullet"/>
      <w:lvlText w:val="o"/>
      <w:lvlJc w:val="left"/>
      <w:pPr>
        <w:tabs>
          <w:tab w:val="num" w:pos="5760"/>
        </w:tabs>
        <w:ind w:left="5760" w:hanging="360"/>
      </w:pPr>
      <w:rPr>
        <w:rFonts w:ascii="Courier New" w:hAnsi="Courier New"/>
      </w:rPr>
    </w:lvl>
    <w:lvl w:ilvl="8" w:tplc="8B6634F0">
      <w:start w:val="1"/>
      <w:numFmt w:val="bullet"/>
      <w:lvlText w:val=""/>
      <w:lvlJc w:val="left"/>
      <w:pPr>
        <w:tabs>
          <w:tab w:val="num" w:pos="6480"/>
        </w:tabs>
        <w:ind w:left="6480" w:hanging="360"/>
      </w:pPr>
      <w:rPr>
        <w:rFonts w:ascii="Wingdings" w:hAnsi="Wingdings"/>
      </w:rPr>
    </w:lvl>
  </w:abstractNum>
  <w:abstractNum w:abstractNumId="28" w15:restartNumberingAfterBreak="0">
    <w:nsid w:val="72D5313B"/>
    <w:multiLevelType w:val="hybridMultilevel"/>
    <w:tmpl w:val="DA265EFA"/>
    <w:lvl w:ilvl="0" w:tplc="1D280DB6">
      <w:start w:val="1"/>
      <w:numFmt w:val="bullet"/>
      <w:lvlText w:val=""/>
      <w:lvlPicBulletId w:val="0"/>
      <w:lvlJc w:val="left"/>
      <w:pPr>
        <w:ind w:left="2534" w:hanging="360"/>
      </w:pPr>
      <w:rPr>
        <w:rFonts w:ascii="Symbol" w:hAnsi="Symbol"/>
      </w:rPr>
    </w:lvl>
    <w:lvl w:ilvl="1" w:tplc="7A90541A">
      <w:start w:val="1"/>
      <w:numFmt w:val="bullet"/>
      <w:lvlText w:val="o"/>
      <w:lvlJc w:val="left"/>
      <w:pPr>
        <w:ind w:left="3254" w:hanging="360"/>
      </w:pPr>
      <w:rPr>
        <w:rFonts w:ascii="Courier New" w:hAnsi="Courier New" w:cs="Courier New"/>
      </w:rPr>
    </w:lvl>
    <w:lvl w:ilvl="2" w:tplc="D360AD78">
      <w:start w:val="1"/>
      <w:numFmt w:val="bullet"/>
      <w:lvlText w:val=""/>
      <w:lvlJc w:val="left"/>
      <w:pPr>
        <w:ind w:left="3974" w:hanging="360"/>
      </w:pPr>
      <w:rPr>
        <w:rFonts w:ascii="Wingdings" w:hAnsi="Wingdings"/>
      </w:rPr>
    </w:lvl>
    <w:lvl w:ilvl="3" w:tplc="4F7E0D4C">
      <w:start w:val="1"/>
      <w:numFmt w:val="bullet"/>
      <w:lvlText w:val=""/>
      <w:lvlJc w:val="left"/>
      <w:pPr>
        <w:ind w:left="4694" w:hanging="360"/>
      </w:pPr>
      <w:rPr>
        <w:rFonts w:ascii="Symbol" w:hAnsi="Symbol"/>
      </w:rPr>
    </w:lvl>
    <w:lvl w:ilvl="4" w:tplc="8C8A2206">
      <w:start w:val="1"/>
      <w:numFmt w:val="bullet"/>
      <w:lvlText w:val="o"/>
      <w:lvlJc w:val="left"/>
      <w:pPr>
        <w:ind w:left="5414" w:hanging="360"/>
      </w:pPr>
      <w:rPr>
        <w:rFonts w:ascii="Courier New" w:hAnsi="Courier New" w:cs="Courier New"/>
      </w:rPr>
    </w:lvl>
    <w:lvl w:ilvl="5" w:tplc="CA54A694">
      <w:start w:val="1"/>
      <w:numFmt w:val="bullet"/>
      <w:lvlText w:val=""/>
      <w:lvlJc w:val="left"/>
      <w:pPr>
        <w:ind w:left="6134" w:hanging="360"/>
      </w:pPr>
      <w:rPr>
        <w:rFonts w:ascii="Wingdings" w:hAnsi="Wingdings"/>
      </w:rPr>
    </w:lvl>
    <w:lvl w:ilvl="6" w:tplc="F76A34AC">
      <w:start w:val="1"/>
      <w:numFmt w:val="bullet"/>
      <w:lvlText w:val=""/>
      <w:lvlJc w:val="left"/>
      <w:pPr>
        <w:ind w:left="6854" w:hanging="360"/>
      </w:pPr>
      <w:rPr>
        <w:rFonts w:ascii="Symbol" w:hAnsi="Symbol"/>
      </w:rPr>
    </w:lvl>
    <w:lvl w:ilvl="7" w:tplc="10142460">
      <w:start w:val="1"/>
      <w:numFmt w:val="bullet"/>
      <w:lvlText w:val="o"/>
      <w:lvlJc w:val="left"/>
      <w:pPr>
        <w:ind w:left="7574" w:hanging="360"/>
      </w:pPr>
      <w:rPr>
        <w:rFonts w:ascii="Courier New" w:hAnsi="Courier New" w:cs="Courier New"/>
      </w:rPr>
    </w:lvl>
    <w:lvl w:ilvl="8" w:tplc="00948126">
      <w:start w:val="1"/>
      <w:numFmt w:val="bullet"/>
      <w:lvlText w:val=""/>
      <w:lvlJc w:val="left"/>
      <w:pPr>
        <w:ind w:left="8294" w:hanging="360"/>
      </w:pPr>
      <w:rPr>
        <w:rFonts w:ascii="Wingdings" w:hAnsi="Wingdings"/>
      </w:rPr>
    </w:lvl>
  </w:abstractNum>
  <w:abstractNum w:abstractNumId="29" w15:restartNumberingAfterBreak="0">
    <w:nsid w:val="750924CB"/>
    <w:multiLevelType w:val="hybridMultilevel"/>
    <w:tmpl w:val="60228588"/>
    <w:lvl w:ilvl="0" w:tplc="1744D462">
      <w:start w:val="1"/>
      <w:numFmt w:val="bullet"/>
      <w:lvlText w:val=""/>
      <w:lvlPicBulletId w:val="0"/>
      <w:lvlJc w:val="left"/>
      <w:pPr>
        <w:tabs>
          <w:tab w:val="num" w:pos="720"/>
        </w:tabs>
        <w:ind w:left="720" w:hanging="360"/>
      </w:pPr>
      <w:rPr>
        <w:rFonts w:ascii="Symbol" w:hAnsi="Symbol"/>
      </w:rPr>
    </w:lvl>
    <w:lvl w:ilvl="1" w:tplc="2BE69FA6">
      <w:start w:val="1"/>
      <w:numFmt w:val="bullet"/>
      <w:lvlText w:val=""/>
      <w:lvlJc w:val="left"/>
      <w:pPr>
        <w:tabs>
          <w:tab w:val="num" w:pos="1440"/>
        </w:tabs>
        <w:ind w:left="1440" w:hanging="360"/>
      </w:pPr>
      <w:rPr>
        <w:rFonts w:ascii="Symbol" w:hAnsi="Symbol"/>
      </w:rPr>
    </w:lvl>
    <w:lvl w:ilvl="2" w:tplc="1D7EEA5C">
      <w:start w:val="1"/>
      <w:numFmt w:val="bullet"/>
      <w:lvlText w:val=""/>
      <w:lvlJc w:val="left"/>
      <w:pPr>
        <w:tabs>
          <w:tab w:val="num" w:pos="2160"/>
        </w:tabs>
        <w:ind w:left="2160" w:hanging="360"/>
      </w:pPr>
      <w:rPr>
        <w:rFonts w:ascii="Symbol" w:hAnsi="Symbol"/>
      </w:rPr>
    </w:lvl>
    <w:lvl w:ilvl="3" w:tplc="5A8E6AFE">
      <w:start w:val="1"/>
      <w:numFmt w:val="bullet"/>
      <w:lvlText w:val=""/>
      <w:lvlJc w:val="left"/>
      <w:pPr>
        <w:tabs>
          <w:tab w:val="num" w:pos="2880"/>
        </w:tabs>
        <w:ind w:left="2880" w:hanging="360"/>
      </w:pPr>
      <w:rPr>
        <w:rFonts w:ascii="Symbol" w:hAnsi="Symbol"/>
      </w:rPr>
    </w:lvl>
    <w:lvl w:ilvl="4" w:tplc="088AFD40">
      <w:start w:val="1"/>
      <w:numFmt w:val="bullet"/>
      <w:lvlText w:val=""/>
      <w:lvlJc w:val="left"/>
      <w:pPr>
        <w:tabs>
          <w:tab w:val="num" w:pos="3600"/>
        </w:tabs>
        <w:ind w:left="3600" w:hanging="360"/>
      </w:pPr>
      <w:rPr>
        <w:rFonts w:ascii="Symbol" w:hAnsi="Symbol"/>
      </w:rPr>
    </w:lvl>
    <w:lvl w:ilvl="5" w:tplc="05CEF3CE">
      <w:start w:val="1"/>
      <w:numFmt w:val="bullet"/>
      <w:lvlText w:val=""/>
      <w:lvlJc w:val="left"/>
      <w:pPr>
        <w:tabs>
          <w:tab w:val="num" w:pos="4320"/>
        </w:tabs>
        <w:ind w:left="4320" w:hanging="360"/>
      </w:pPr>
      <w:rPr>
        <w:rFonts w:ascii="Symbol" w:hAnsi="Symbol"/>
      </w:rPr>
    </w:lvl>
    <w:lvl w:ilvl="6" w:tplc="E6481CE0">
      <w:start w:val="1"/>
      <w:numFmt w:val="bullet"/>
      <w:lvlText w:val=""/>
      <w:lvlJc w:val="left"/>
      <w:pPr>
        <w:tabs>
          <w:tab w:val="num" w:pos="5040"/>
        </w:tabs>
        <w:ind w:left="5040" w:hanging="360"/>
      </w:pPr>
      <w:rPr>
        <w:rFonts w:ascii="Symbol" w:hAnsi="Symbol"/>
      </w:rPr>
    </w:lvl>
    <w:lvl w:ilvl="7" w:tplc="026AF7A0">
      <w:start w:val="1"/>
      <w:numFmt w:val="bullet"/>
      <w:lvlText w:val=""/>
      <w:lvlJc w:val="left"/>
      <w:pPr>
        <w:tabs>
          <w:tab w:val="num" w:pos="5760"/>
        </w:tabs>
        <w:ind w:left="5760" w:hanging="360"/>
      </w:pPr>
      <w:rPr>
        <w:rFonts w:ascii="Symbol" w:hAnsi="Symbol"/>
      </w:rPr>
    </w:lvl>
    <w:lvl w:ilvl="8" w:tplc="58B461BE">
      <w:start w:val="1"/>
      <w:numFmt w:val="bullet"/>
      <w:lvlText w:val=""/>
      <w:lvlJc w:val="left"/>
      <w:pPr>
        <w:tabs>
          <w:tab w:val="num" w:pos="6480"/>
        </w:tabs>
        <w:ind w:left="6480" w:hanging="360"/>
      </w:pPr>
      <w:rPr>
        <w:rFonts w:ascii="Symbol" w:hAnsi="Symbol"/>
      </w:rPr>
    </w:lvl>
  </w:abstractNum>
  <w:abstractNum w:abstractNumId="30" w15:restartNumberingAfterBreak="0">
    <w:nsid w:val="7DAA4176"/>
    <w:multiLevelType w:val="hybridMultilevel"/>
    <w:tmpl w:val="2F3C664A"/>
    <w:lvl w:ilvl="0" w:tplc="55087B62">
      <w:start w:val="1"/>
      <w:numFmt w:val="lowerLetter"/>
      <w:lvlText w:val="(%1)"/>
      <w:lvlJc w:val="left"/>
      <w:pPr>
        <w:ind w:left="360" w:hanging="360"/>
      </w:pPr>
      <w:rPr>
        <w:rFonts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3"/>
  </w:num>
  <w:num w:numId="2">
    <w:abstractNumId w:val="29"/>
  </w:num>
  <w:num w:numId="3">
    <w:abstractNumId w:val="22"/>
  </w:num>
  <w:num w:numId="4">
    <w:abstractNumId w:val="10"/>
  </w:num>
  <w:num w:numId="5">
    <w:abstractNumId w:val="17"/>
  </w:num>
  <w:num w:numId="6">
    <w:abstractNumId w:val="21"/>
  </w:num>
  <w:num w:numId="7">
    <w:abstractNumId w:val="13"/>
  </w:num>
  <w:num w:numId="8">
    <w:abstractNumId w:val="3"/>
  </w:num>
  <w:num w:numId="9">
    <w:abstractNumId w:val="2"/>
  </w:num>
  <w:num w:numId="10">
    <w:abstractNumId w:val="28"/>
  </w:num>
  <w:num w:numId="11">
    <w:abstractNumId w:val="16"/>
  </w:num>
  <w:num w:numId="12">
    <w:abstractNumId w:val="18"/>
  </w:num>
  <w:num w:numId="13">
    <w:abstractNumId w:val="9"/>
  </w:num>
  <w:num w:numId="14">
    <w:abstractNumId w:val="12"/>
  </w:num>
  <w:num w:numId="15">
    <w:abstractNumId w:val="24"/>
  </w:num>
  <w:num w:numId="16">
    <w:abstractNumId w:val="5"/>
  </w:num>
  <w:num w:numId="17">
    <w:abstractNumId w:val="11"/>
  </w:num>
  <w:num w:numId="18">
    <w:abstractNumId w:val="4"/>
  </w:num>
  <w:num w:numId="19">
    <w:abstractNumId w:val="15"/>
  </w:num>
  <w:num w:numId="20">
    <w:abstractNumId w:val="27"/>
  </w:num>
  <w:num w:numId="21">
    <w:abstractNumId w:val="20"/>
  </w:num>
  <w:num w:numId="22">
    <w:abstractNumId w:val="7"/>
  </w:num>
  <w:num w:numId="23">
    <w:abstractNumId w:val="0"/>
  </w:num>
  <w:num w:numId="24">
    <w:abstractNumId w:val="14"/>
  </w:num>
  <w:num w:numId="25">
    <w:abstractNumId w:val="8"/>
  </w:num>
  <w:num w:numId="26">
    <w:abstractNumId w:val="1"/>
  </w:num>
  <w:num w:numId="27">
    <w:abstractNumId w:val="26"/>
  </w:num>
  <w:num w:numId="28">
    <w:abstractNumId w:val="19"/>
  </w:num>
  <w:num w:numId="29">
    <w:abstractNumId w:val="25"/>
  </w:num>
  <w:num w:numId="30">
    <w:abstractNumId w:val="6"/>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hideSpellingErrors/>
  <w:hideGrammaticalErrors/>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activeWritingStyle w:appName="MSWord" w:lang="en-US" w:vendorID="64" w:dllVersion="6" w:nlCheck="1" w:checkStyle="0"/>
  <w:activeWritingStyle w:appName="MSWord" w:lang="fi-FI" w:vendorID="64" w:dllVersion="6" w:nlCheck="1" w:checkStyle="0"/>
  <w:activeWritingStyle w:appName="MSWord" w:lang="de-DE" w:vendorID="64" w:dllVersion="6" w:nlCheck="1" w:checkStyle="0"/>
  <w:activeWritingStyle w:appName="MSWord" w:lang="en-GB" w:vendorID="64" w:dllVersion="6" w:nlCheck="1" w:checkStyle="0"/>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nl-NL"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C7E"/>
    <w:rsid w:val="00000148"/>
    <w:rsid w:val="00000352"/>
    <w:rsid w:val="000004DF"/>
    <w:rsid w:val="0000081F"/>
    <w:rsid w:val="00001C85"/>
    <w:rsid w:val="000020B7"/>
    <w:rsid w:val="000020DF"/>
    <w:rsid w:val="0000242C"/>
    <w:rsid w:val="00002572"/>
    <w:rsid w:val="00002655"/>
    <w:rsid w:val="000026DF"/>
    <w:rsid w:val="000026F5"/>
    <w:rsid w:val="00002F2D"/>
    <w:rsid w:val="00003345"/>
    <w:rsid w:val="000034C8"/>
    <w:rsid w:val="00003834"/>
    <w:rsid w:val="00003AAA"/>
    <w:rsid w:val="00003AB5"/>
    <w:rsid w:val="00003AD9"/>
    <w:rsid w:val="00003EE3"/>
    <w:rsid w:val="00003F46"/>
    <w:rsid w:val="00004188"/>
    <w:rsid w:val="000041BD"/>
    <w:rsid w:val="000043D5"/>
    <w:rsid w:val="00004794"/>
    <w:rsid w:val="000049DD"/>
    <w:rsid w:val="00004DDD"/>
    <w:rsid w:val="00004DF3"/>
    <w:rsid w:val="00004E38"/>
    <w:rsid w:val="00005A6B"/>
    <w:rsid w:val="0000683C"/>
    <w:rsid w:val="0000688C"/>
    <w:rsid w:val="00006DB7"/>
    <w:rsid w:val="00007042"/>
    <w:rsid w:val="000070BF"/>
    <w:rsid w:val="000072F0"/>
    <w:rsid w:val="0000740E"/>
    <w:rsid w:val="0000797C"/>
    <w:rsid w:val="00010041"/>
    <w:rsid w:val="000100DA"/>
    <w:rsid w:val="000101B6"/>
    <w:rsid w:val="000102D5"/>
    <w:rsid w:val="00010573"/>
    <w:rsid w:val="00010822"/>
    <w:rsid w:val="0001089C"/>
    <w:rsid w:val="000108ED"/>
    <w:rsid w:val="00010957"/>
    <w:rsid w:val="000109E3"/>
    <w:rsid w:val="00010A46"/>
    <w:rsid w:val="00010B15"/>
    <w:rsid w:val="00010B3C"/>
    <w:rsid w:val="000110CB"/>
    <w:rsid w:val="000113F8"/>
    <w:rsid w:val="00011610"/>
    <w:rsid w:val="000119A0"/>
    <w:rsid w:val="000119DB"/>
    <w:rsid w:val="00011A51"/>
    <w:rsid w:val="00011DBB"/>
    <w:rsid w:val="00011F76"/>
    <w:rsid w:val="00012364"/>
    <w:rsid w:val="00012457"/>
    <w:rsid w:val="0001283C"/>
    <w:rsid w:val="00012A11"/>
    <w:rsid w:val="00012F51"/>
    <w:rsid w:val="000134A3"/>
    <w:rsid w:val="000135AB"/>
    <w:rsid w:val="00013751"/>
    <w:rsid w:val="00013995"/>
    <w:rsid w:val="00013A1E"/>
    <w:rsid w:val="00013B9E"/>
    <w:rsid w:val="00013F41"/>
    <w:rsid w:val="000143F0"/>
    <w:rsid w:val="00014927"/>
    <w:rsid w:val="00015D22"/>
    <w:rsid w:val="00015EAD"/>
    <w:rsid w:val="000164F8"/>
    <w:rsid w:val="000168D3"/>
    <w:rsid w:val="00016B13"/>
    <w:rsid w:val="00017353"/>
    <w:rsid w:val="00017E2C"/>
    <w:rsid w:val="000205CA"/>
    <w:rsid w:val="0002065A"/>
    <w:rsid w:val="00020BAC"/>
    <w:rsid w:val="000211AD"/>
    <w:rsid w:val="000213E2"/>
    <w:rsid w:val="00021652"/>
    <w:rsid w:val="0002181D"/>
    <w:rsid w:val="000219E8"/>
    <w:rsid w:val="00021B34"/>
    <w:rsid w:val="00021CE9"/>
    <w:rsid w:val="00022197"/>
    <w:rsid w:val="00022763"/>
    <w:rsid w:val="000228CB"/>
    <w:rsid w:val="00022EA6"/>
    <w:rsid w:val="00023385"/>
    <w:rsid w:val="00023C19"/>
    <w:rsid w:val="000241B7"/>
    <w:rsid w:val="0002466F"/>
    <w:rsid w:val="00024BDA"/>
    <w:rsid w:val="00025203"/>
    <w:rsid w:val="00025294"/>
    <w:rsid w:val="000254AC"/>
    <w:rsid w:val="000255D0"/>
    <w:rsid w:val="0002574E"/>
    <w:rsid w:val="000257C6"/>
    <w:rsid w:val="00025822"/>
    <w:rsid w:val="00025AA7"/>
    <w:rsid w:val="00026388"/>
    <w:rsid w:val="00026544"/>
    <w:rsid w:val="0002663A"/>
    <w:rsid w:val="000266A7"/>
    <w:rsid w:val="00026CE1"/>
    <w:rsid w:val="00027728"/>
    <w:rsid w:val="00027BB0"/>
    <w:rsid w:val="00027BCF"/>
    <w:rsid w:val="00027FBC"/>
    <w:rsid w:val="0003046A"/>
    <w:rsid w:val="000304B3"/>
    <w:rsid w:val="00030747"/>
    <w:rsid w:val="00030BEE"/>
    <w:rsid w:val="00030F1C"/>
    <w:rsid w:val="0003114F"/>
    <w:rsid w:val="00031258"/>
    <w:rsid w:val="000317B8"/>
    <w:rsid w:val="00031864"/>
    <w:rsid w:val="00031934"/>
    <w:rsid w:val="00031B77"/>
    <w:rsid w:val="00031C2E"/>
    <w:rsid w:val="00031CA1"/>
    <w:rsid w:val="000320B7"/>
    <w:rsid w:val="000329A9"/>
    <w:rsid w:val="00032A4E"/>
    <w:rsid w:val="00033432"/>
    <w:rsid w:val="00033F4F"/>
    <w:rsid w:val="00033F5C"/>
    <w:rsid w:val="00034068"/>
    <w:rsid w:val="00034365"/>
    <w:rsid w:val="00034970"/>
    <w:rsid w:val="000349D0"/>
    <w:rsid w:val="00034B21"/>
    <w:rsid w:val="00034E6E"/>
    <w:rsid w:val="000350E3"/>
    <w:rsid w:val="00035164"/>
    <w:rsid w:val="00035837"/>
    <w:rsid w:val="00035DF0"/>
    <w:rsid w:val="0003629C"/>
    <w:rsid w:val="00036321"/>
    <w:rsid w:val="000363D3"/>
    <w:rsid w:val="00036DBD"/>
    <w:rsid w:val="0003704B"/>
    <w:rsid w:val="0004002D"/>
    <w:rsid w:val="00040033"/>
    <w:rsid w:val="00040065"/>
    <w:rsid w:val="000402DE"/>
    <w:rsid w:val="000409A2"/>
    <w:rsid w:val="00040FDE"/>
    <w:rsid w:val="00041081"/>
    <w:rsid w:val="000419DB"/>
    <w:rsid w:val="00041A5D"/>
    <w:rsid w:val="00041DD2"/>
    <w:rsid w:val="00041DDD"/>
    <w:rsid w:val="00041DEF"/>
    <w:rsid w:val="00041DF5"/>
    <w:rsid w:val="000420D4"/>
    <w:rsid w:val="0004257E"/>
    <w:rsid w:val="00042B16"/>
    <w:rsid w:val="00042D21"/>
    <w:rsid w:val="00042F77"/>
    <w:rsid w:val="000431E9"/>
    <w:rsid w:val="000433C2"/>
    <w:rsid w:val="0004346C"/>
    <w:rsid w:val="00043835"/>
    <w:rsid w:val="00043C67"/>
    <w:rsid w:val="00044602"/>
    <w:rsid w:val="000446DC"/>
    <w:rsid w:val="00044806"/>
    <w:rsid w:val="00044863"/>
    <w:rsid w:val="00044BA2"/>
    <w:rsid w:val="00044EE3"/>
    <w:rsid w:val="00044EE4"/>
    <w:rsid w:val="000455A6"/>
    <w:rsid w:val="000456A7"/>
    <w:rsid w:val="000457A7"/>
    <w:rsid w:val="000459F1"/>
    <w:rsid w:val="00045B40"/>
    <w:rsid w:val="00045BC9"/>
    <w:rsid w:val="000462ED"/>
    <w:rsid w:val="00046668"/>
    <w:rsid w:val="00046881"/>
    <w:rsid w:val="00046950"/>
    <w:rsid w:val="000469E5"/>
    <w:rsid w:val="00046AF5"/>
    <w:rsid w:val="000471EF"/>
    <w:rsid w:val="00047304"/>
    <w:rsid w:val="00047435"/>
    <w:rsid w:val="000474A3"/>
    <w:rsid w:val="000477B2"/>
    <w:rsid w:val="000478E6"/>
    <w:rsid w:val="000479D4"/>
    <w:rsid w:val="00047CCE"/>
    <w:rsid w:val="00047E42"/>
    <w:rsid w:val="00050117"/>
    <w:rsid w:val="00050441"/>
    <w:rsid w:val="00050489"/>
    <w:rsid w:val="00050496"/>
    <w:rsid w:val="000508D1"/>
    <w:rsid w:val="00050CFD"/>
    <w:rsid w:val="000512D1"/>
    <w:rsid w:val="0005182E"/>
    <w:rsid w:val="00051D92"/>
    <w:rsid w:val="00051E6A"/>
    <w:rsid w:val="00051FC2"/>
    <w:rsid w:val="000522BB"/>
    <w:rsid w:val="0005241D"/>
    <w:rsid w:val="00053235"/>
    <w:rsid w:val="000533DF"/>
    <w:rsid w:val="00053471"/>
    <w:rsid w:val="000537BB"/>
    <w:rsid w:val="000538A1"/>
    <w:rsid w:val="00053987"/>
    <w:rsid w:val="000541C7"/>
    <w:rsid w:val="000542AF"/>
    <w:rsid w:val="00054645"/>
    <w:rsid w:val="00055283"/>
    <w:rsid w:val="000552B2"/>
    <w:rsid w:val="0005548D"/>
    <w:rsid w:val="000557ED"/>
    <w:rsid w:val="00055E26"/>
    <w:rsid w:val="0005652D"/>
    <w:rsid w:val="000565A3"/>
    <w:rsid w:val="00056612"/>
    <w:rsid w:val="00056635"/>
    <w:rsid w:val="000567BC"/>
    <w:rsid w:val="000569E0"/>
    <w:rsid w:val="00056ACB"/>
    <w:rsid w:val="00057588"/>
    <w:rsid w:val="00057640"/>
    <w:rsid w:val="000578A2"/>
    <w:rsid w:val="00060194"/>
    <w:rsid w:val="000604F0"/>
    <w:rsid w:val="00060563"/>
    <w:rsid w:val="00060769"/>
    <w:rsid w:val="000607A6"/>
    <w:rsid w:val="000607BF"/>
    <w:rsid w:val="000607C8"/>
    <w:rsid w:val="0006148E"/>
    <w:rsid w:val="000617FF"/>
    <w:rsid w:val="00061A08"/>
    <w:rsid w:val="00061BEA"/>
    <w:rsid w:val="00061DC7"/>
    <w:rsid w:val="00061E48"/>
    <w:rsid w:val="00061E67"/>
    <w:rsid w:val="000620FB"/>
    <w:rsid w:val="000621DF"/>
    <w:rsid w:val="00062437"/>
    <w:rsid w:val="000624F5"/>
    <w:rsid w:val="000629AB"/>
    <w:rsid w:val="00062C7C"/>
    <w:rsid w:val="00062E45"/>
    <w:rsid w:val="00063405"/>
    <w:rsid w:val="000635CC"/>
    <w:rsid w:val="000635F7"/>
    <w:rsid w:val="000637A8"/>
    <w:rsid w:val="000639B9"/>
    <w:rsid w:val="00063D28"/>
    <w:rsid w:val="000640D5"/>
    <w:rsid w:val="000643E1"/>
    <w:rsid w:val="000643F7"/>
    <w:rsid w:val="00064404"/>
    <w:rsid w:val="00064DBF"/>
    <w:rsid w:val="00064E2A"/>
    <w:rsid w:val="000650D8"/>
    <w:rsid w:val="0006537C"/>
    <w:rsid w:val="00065467"/>
    <w:rsid w:val="000657E2"/>
    <w:rsid w:val="00065E24"/>
    <w:rsid w:val="000662FB"/>
    <w:rsid w:val="0006665B"/>
    <w:rsid w:val="00066831"/>
    <w:rsid w:val="00066B28"/>
    <w:rsid w:val="00067259"/>
    <w:rsid w:val="00067AB5"/>
    <w:rsid w:val="00067F81"/>
    <w:rsid w:val="000705C2"/>
    <w:rsid w:val="0007066C"/>
    <w:rsid w:val="00070718"/>
    <w:rsid w:val="0007076D"/>
    <w:rsid w:val="000708D3"/>
    <w:rsid w:val="00070DC4"/>
    <w:rsid w:val="0007153E"/>
    <w:rsid w:val="00071857"/>
    <w:rsid w:val="00071B43"/>
    <w:rsid w:val="00071EFA"/>
    <w:rsid w:val="0007204A"/>
    <w:rsid w:val="000720F5"/>
    <w:rsid w:val="000720F8"/>
    <w:rsid w:val="00072142"/>
    <w:rsid w:val="00072398"/>
    <w:rsid w:val="00072711"/>
    <w:rsid w:val="00072728"/>
    <w:rsid w:val="00072B3F"/>
    <w:rsid w:val="00072BE2"/>
    <w:rsid w:val="000732DF"/>
    <w:rsid w:val="0007358E"/>
    <w:rsid w:val="00073872"/>
    <w:rsid w:val="000738CF"/>
    <w:rsid w:val="00073F42"/>
    <w:rsid w:val="00074665"/>
    <w:rsid w:val="000746D5"/>
    <w:rsid w:val="00074709"/>
    <w:rsid w:val="000749B9"/>
    <w:rsid w:val="00074CE9"/>
    <w:rsid w:val="000755F9"/>
    <w:rsid w:val="000757EE"/>
    <w:rsid w:val="00075941"/>
    <w:rsid w:val="00075CC6"/>
    <w:rsid w:val="00075DB3"/>
    <w:rsid w:val="0007633E"/>
    <w:rsid w:val="0007650D"/>
    <w:rsid w:val="00076A61"/>
    <w:rsid w:val="00076BAA"/>
    <w:rsid w:val="00076C27"/>
    <w:rsid w:val="00076E1F"/>
    <w:rsid w:val="00077534"/>
    <w:rsid w:val="0007754A"/>
    <w:rsid w:val="00077592"/>
    <w:rsid w:val="00077E7D"/>
    <w:rsid w:val="00080263"/>
    <w:rsid w:val="000803AD"/>
    <w:rsid w:val="00080865"/>
    <w:rsid w:val="00080F62"/>
    <w:rsid w:val="000811D8"/>
    <w:rsid w:val="0008146C"/>
    <w:rsid w:val="000817F5"/>
    <w:rsid w:val="000818DD"/>
    <w:rsid w:val="000819D4"/>
    <w:rsid w:val="000828E6"/>
    <w:rsid w:val="000829B6"/>
    <w:rsid w:val="00082A62"/>
    <w:rsid w:val="00082DF0"/>
    <w:rsid w:val="00082E1E"/>
    <w:rsid w:val="00083173"/>
    <w:rsid w:val="00083429"/>
    <w:rsid w:val="0008362B"/>
    <w:rsid w:val="00083FE3"/>
    <w:rsid w:val="00084387"/>
    <w:rsid w:val="00084761"/>
    <w:rsid w:val="00084AF6"/>
    <w:rsid w:val="00084E02"/>
    <w:rsid w:val="00084EE6"/>
    <w:rsid w:val="00084F18"/>
    <w:rsid w:val="0008506C"/>
    <w:rsid w:val="00085197"/>
    <w:rsid w:val="0008519C"/>
    <w:rsid w:val="0008527C"/>
    <w:rsid w:val="0008545A"/>
    <w:rsid w:val="000858AC"/>
    <w:rsid w:val="00085926"/>
    <w:rsid w:val="00085AC2"/>
    <w:rsid w:val="00085AEB"/>
    <w:rsid w:val="00085AFD"/>
    <w:rsid w:val="00085BC7"/>
    <w:rsid w:val="00085C51"/>
    <w:rsid w:val="00085E26"/>
    <w:rsid w:val="0008600B"/>
    <w:rsid w:val="00086154"/>
    <w:rsid w:val="000867A4"/>
    <w:rsid w:val="000868F5"/>
    <w:rsid w:val="00086AE6"/>
    <w:rsid w:val="00086C83"/>
    <w:rsid w:val="000873CD"/>
    <w:rsid w:val="000876F1"/>
    <w:rsid w:val="000876FA"/>
    <w:rsid w:val="00087774"/>
    <w:rsid w:val="00087BB3"/>
    <w:rsid w:val="0009016A"/>
    <w:rsid w:val="00090558"/>
    <w:rsid w:val="00090660"/>
    <w:rsid w:val="000909B9"/>
    <w:rsid w:val="00090A07"/>
    <w:rsid w:val="00090B9F"/>
    <w:rsid w:val="00090D41"/>
    <w:rsid w:val="00090DE6"/>
    <w:rsid w:val="0009127D"/>
    <w:rsid w:val="00091965"/>
    <w:rsid w:val="00092439"/>
    <w:rsid w:val="000924D4"/>
    <w:rsid w:val="00092C29"/>
    <w:rsid w:val="00092C8C"/>
    <w:rsid w:val="00092F0E"/>
    <w:rsid w:val="00094A57"/>
    <w:rsid w:val="00094B3C"/>
    <w:rsid w:val="00094CB4"/>
    <w:rsid w:val="00094D9A"/>
    <w:rsid w:val="00095213"/>
    <w:rsid w:val="00095898"/>
    <w:rsid w:val="00095ABF"/>
    <w:rsid w:val="00096313"/>
    <w:rsid w:val="00096371"/>
    <w:rsid w:val="0009657B"/>
    <w:rsid w:val="000965C3"/>
    <w:rsid w:val="000966A1"/>
    <w:rsid w:val="00096954"/>
    <w:rsid w:val="00096C13"/>
    <w:rsid w:val="00096DB8"/>
    <w:rsid w:val="00096F61"/>
    <w:rsid w:val="000970D5"/>
    <w:rsid w:val="000972EF"/>
    <w:rsid w:val="000977C6"/>
    <w:rsid w:val="00097929"/>
    <w:rsid w:val="000A03D5"/>
    <w:rsid w:val="000A0936"/>
    <w:rsid w:val="000A09E7"/>
    <w:rsid w:val="000A0AC7"/>
    <w:rsid w:val="000A0D76"/>
    <w:rsid w:val="000A1070"/>
    <w:rsid w:val="000A123E"/>
    <w:rsid w:val="000A169F"/>
    <w:rsid w:val="000A1A26"/>
    <w:rsid w:val="000A2006"/>
    <w:rsid w:val="000A2640"/>
    <w:rsid w:val="000A27BB"/>
    <w:rsid w:val="000A2D99"/>
    <w:rsid w:val="000A2E1E"/>
    <w:rsid w:val="000A2F1D"/>
    <w:rsid w:val="000A3127"/>
    <w:rsid w:val="000A32BD"/>
    <w:rsid w:val="000A3BC8"/>
    <w:rsid w:val="000A3E31"/>
    <w:rsid w:val="000A3EBA"/>
    <w:rsid w:val="000A4087"/>
    <w:rsid w:val="000A40FD"/>
    <w:rsid w:val="000A47E4"/>
    <w:rsid w:val="000A4E9A"/>
    <w:rsid w:val="000A5058"/>
    <w:rsid w:val="000A5314"/>
    <w:rsid w:val="000A5D8F"/>
    <w:rsid w:val="000A5D99"/>
    <w:rsid w:val="000A6119"/>
    <w:rsid w:val="000A63AD"/>
    <w:rsid w:val="000A643E"/>
    <w:rsid w:val="000A6591"/>
    <w:rsid w:val="000A677A"/>
    <w:rsid w:val="000A67F1"/>
    <w:rsid w:val="000A68C0"/>
    <w:rsid w:val="000A69D2"/>
    <w:rsid w:val="000A6A6F"/>
    <w:rsid w:val="000A77D6"/>
    <w:rsid w:val="000A78EC"/>
    <w:rsid w:val="000A7B77"/>
    <w:rsid w:val="000A7B7D"/>
    <w:rsid w:val="000A7CF9"/>
    <w:rsid w:val="000B01FA"/>
    <w:rsid w:val="000B022B"/>
    <w:rsid w:val="000B02ED"/>
    <w:rsid w:val="000B05E7"/>
    <w:rsid w:val="000B0DCE"/>
    <w:rsid w:val="000B10EC"/>
    <w:rsid w:val="000B1BA4"/>
    <w:rsid w:val="000B1C7A"/>
    <w:rsid w:val="000B1F20"/>
    <w:rsid w:val="000B1F2B"/>
    <w:rsid w:val="000B27E0"/>
    <w:rsid w:val="000B2A82"/>
    <w:rsid w:val="000B2AAC"/>
    <w:rsid w:val="000B2FB6"/>
    <w:rsid w:val="000B32C5"/>
    <w:rsid w:val="000B32E4"/>
    <w:rsid w:val="000B3304"/>
    <w:rsid w:val="000B38EA"/>
    <w:rsid w:val="000B3F89"/>
    <w:rsid w:val="000B44FF"/>
    <w:rsid w:val="000B51E7"/>
    <w:rsid w:val="000B56C0"/>
    <w:rsid w:val="000B5A90"/>
    <w:rsid w:val="000B5B83"/>
    <w:rsid w:val="000B5C9D"/>
    <w:rsid w:val="000B5DC1"/>
    <w:rsid w:val="000B5DFE"/>
    <w:rsid w:val="000B5FC0"/>
    <w:rsid w:val="000B6575"/>
    <w:rsid w:val="000B6A87"/>
    <w:rsid w:val="000B6AA4"/>
    <w:rsid w:val="000B6C6C"/>
    <w:rsid w:val="000B6D0F"/>
    <w:rsid w:val="000B6E6D"/>
    <w:rsid w:val="000B72CE"/>
    <w:rsid w:val="000B72E0"/>
    <w:rsid w:val="000B7989"/>
    <w:rsid w:val="000B7C20"/>
    <w:rsid w:val="000C0226"/>
    <w:rsid w:val="000C022D"/>
    <w:rsid w:val="000C076E"/>
    <w:rsid w:val="000C099C"/>
    <w:rsid w:val="000C0C4E"/>
    <w:rsid w:val="000C0F55"/>
    <w:rsid w:val="000C1097"/>
    <w:rsid w:val="000C1526"/>
    <w:rsid w:val="000C1C3E"/>
    <w:rsid w:val="000C233C"/>
    <w:rsid w:val="000C25D8"/>
    <w:rsid w:val="000C267B"/>
    <w:rsid w:val="000C2980"/>
    <w:rsid w:val="000C2FB7"/>
    <w:rsid w:val="000C35FB"/>
    <w:rsid w:val="000C3630"/>
    <w:rsid w:val="000C3699"/>
    <w:rsid w:val="000C3830"/>
    <w:rsid w:val="000C38FA"/>
    <w:rsid w:val="000C39B4"/>
    <w:rsid w:val="000C3DA5"/>
    <w:rsid w:val="000C4457"/>
    <w:rsid w:val="000C4689"/>
    <w:rsid w:val="000C482B"/>
    <w:rsid w:val="000C4D5C"/>
    <w:rsid w:val="000C5202"/>
    <w:rsid w:val="000C52BE"/>
    <w:rsid w:val="000C53F5"/>
    <w:rsid w:val="000C5564"/>
    <w:rsid w:val="000C5602"/>
    <w:rsid w:val="000C5647"/>
    <w:rsid w:val="000C56C5"/>
    <w:rsid w:val="000C5738"/>
    <w:rsid w:val="000C5812"/>
    <w:rsid w:val="000C59C4"/>
    <w:rsid w:val="000C5B36"/>
    <w:rsid w:val="000C627A"/>
    <w:rsid w:val="000C66BD"/>
    <w:rsid w:val="000C6991"/>
    <w:rsid w:val="000C6F05"/>
    <w:rsid w:val="000C71C5"/>
    <w:rsid w:val="000C727A"/>
    <w:rsid w:val="000C7697"/>
    <w:rsid w:val="000C789E"/>
    <w:rsid w:val="000C7902"/>
    <w:rsid w:val="000C7B4C"/>
    <w:rsid w:val="000C7EF4"/>
    <w:rsid w:val="000D072A"/>
    <w:rsid w:val="000D0F51"/>
    <w:rsid w:val="000D1006"/>
    <w:rsid w:val="000D1221"/>
    <w:rsid w:val="000D1546"/>
    <w:rsid w:val="000D1B06"/>
    <w:rsid w:val="000D1E54"/>
    <w:rsid w:val="000D24E2"/>
    <w:rsid w:val="000D280E"/>
    <w:rsid w:val="000D2BA7"/>
    <w:rsid w:val="000D366B"/>
    <w:rsid w:val="000D3A7C"/>
    <w:rsid w:val="000D3CAE"/>
    <w:rsid w:val="000D425B"/>
    <w:rsid w:val="000D4568"/>
    <w:rsid w:val="000D4740"/>
    <w:rsid w:val="000D4EE8"/>
    <w:rsid w:val="000D4FE9"/>
    <w:rsid w:val="000D5383"/>
    <w:rsid w:val="000D53B8"/>
    <w:rsid w:val="000D58A4"/>
    <w:rsid w:val="000D593A"/>
    <w:rsid w:val="000D5990"/>
    <w:rsid w:val="000D5AED"/>
    <w:rsid w:val="000D61D8"/>
    <w:rsid w:val="000D6516"/>
    <w:rsid w:val="000D68E4"/>
    <w:rsid w:val="000D70FA"/>
    <w:rsid w:val="000D7279"/>
    <w:rsid w:val="000D7516"/>
    <w:rsid w:val="000D7679"/>
    <w:rsid w:val="000D7BF5"/>
    <w:rsid w:val="000E0A99"/>
    <w:rsid w:val="000E0B26"/>
    <w:rsid w:val="000E0D71"/>
    <w:rsid w:val="000E0FC9"/>
    <w:rsid w:val="000E1054"/>
    <w:rsid w:val="000E10C4"/>
    <w:rsid w:val="000E11B2"/>
    <w:rsid w:val="000E1473"/>
    <w:rsid w:val="000E15DD"/>
    <w:rsid w:val="000E162A"/>
    <w:rsid w:val="000E177D"/>
    <w:rsid w:val="000E19F0"/>
    <w:rsid w:val="000E1A5F"/>
    <w:rsid w:val="000E1E6F"/>
    <w:rsid w:val="000E2098"/>
    <w:rsid w:val="000E20BE"/>
    <w:rsid w:val="000E237E"/>
    <w:rsid w:val="000E23BF"/>
    <w:rsid w:val="000E23EF"/>
    <w:rsid w:val="000E2403"/>
    <w:rsid w:val="000E2BE0"/>
    <w:rsid w:val="000E2E1B"/>
    <w:rsid w:val="000E327D"/>
    <w:rsid w:val="000E32BE"/>
    <w:rsid w:val="000E32CD"/>
    <w:rsid w:val="000E33E6"/>
    <w:rsid w:val="000E3886"/>
    <w:rsid w:val="000E39C8"/>
    <w:rsid w:val="000E3CFC"/>
    <w:rsid w:val="000E3D7A"/>
    <w:rsid w:val="000E40CB"/>
    <w:rsid w:val="000E420F"/>
    <w:rsid w:val="000E44A9"/>
    <w:rsid w:val="000E4A6D"/>
    <w:rsid w:val="000E5429"/>
    <w:rsid w:val="000E5434"/>
    <w:rsid w:val="000E5C39"/>
    <w:rsid w:val="000E60A1"/>
    <w:rsid w:val="000E61AA"/>
    <w:rsid w:val="000E62CE"/>
    <w:rsid w:val="000E63BC"/>
    <w:rsid w:val="000E63CB"/>
    <w:rsid w:val="000E649F"/>
    <w:rsid w:val="000E66DF"/>
    <w:rsid w:val="000E6B08"/>
    <w:rsid w:val="000E6D39"/>
    <w:rsid w:val="000E70A5"/>
    <w:rsid w:val="000E7523"/>
    <w:rsid w:val="000E78BC"/>
    <w:rsid w:val="000E7C65"/>
    <w:rsid w:val="000E7F42"/>
    <w:rsid w:val="000F039B"/>
    <w:rsid w:val="000F0888"/>
    <w:rsid w:val="000F0B91"/>
    <w:rsid w:val="000F0DEA"/>
    <w:rsid w:val="000F0DFE"/>
    <w:rsid w:val="000F0F04"/>
    <w:rsid w:val="000F106A"/>
    <w:rsid w:val="000F1394"/>
    <w:rsid w:val="000F1519"/>
    <w:rsid w:val="000F1643"/>
    <w:rsid w:val="000F18A3"/>
    <w:rsid w:val="000F1921"/>
    <w:rsid w:val="000F19CA"/>
    <w:rsid w:val="000F1A51"/>
    <w:rsid w:val="000F1CEF"/>
    <w:rsid w:val="000F1D54"/>
    <w:rsid w:val="000F2058"/>
    <w:rsid w:val="000F25EE"/>
    <w:rsid w:val="000F269A"/>
    <w:rsid w:val="000F26C0"/>
    <w:rsid w:val="000F2873"/>
    <w:rsid w:val="000F2BE7"/>
    <w:rsid w:val="000F2D75"/>
    <w:rsid w:val="000F2F43"/>
    <w:rsid w:val="000F2FB2"/>
    <w:rsid w:val="000F32AC"/>
    <w:rsid w:val="000F370D"/>
    <w:rsid w:val="000F3A7C"/>
    <w:rsid w:val="000F3E1E"/>
    <w:rsid w:val="000F4698"/>
    <w:rsid w:val="000F4792"/>
    <w:rsid w:val="000F4973"/>
    <w:rsid w:val="000F4D00"/>
    <w:rsid w:val="000F4FE7"/>
    <w:rsid w:val="000F5C7B"/>
    <w:rsid w:val="000F5E0E"/>
    <w:rsid w:val="000F5E41"/>
    <w:rsid w:val="000F5EC4"/>
    <w:rsid w:val="000F6161"/>
    <w:rsid w:val="000F686A"/>
    <w:rsid w:val="000F708E"/>
    <w:rsid w:val="000F72C6"/>
    <w:rsid w:val="000F7AD5"/>
    <w:rsid w:val="000F7CB4"/>
    <w:rsid w:val="000F7DA4"/>
    <w:rsid w:val="000F7DC2"/>
    <w:rsid w:val="000F7E1E"/>
    <w:rsid w:val="000F7E21"/>
    <w:rsid w:val="000F7F64"/>
    <w:rsid w:val="000F7FAE"/>
    <w:rsid w:val="00100058"/>
    <w:rsid w:val="00100268"/>
    <w:rsid w:val="001003E1"/>
    <w:rsid w:val="00100472"/>
    <w:rsid w:val="001006B5"/>
    <w:rsid w:val="00100814"/>
    <w:rsid w:val="00100B0C"/>
    <w:rsid w:val="00100B6B"/>
    <w:rsid w:val="001010FA"/>
    <w:rsid w:val="001014D0"/>
    <w:rsid w:val="00101916"/>
    <w:rsid w:val="00101976"/>
    <w:rsid w:val="00101A55"/>
    <w:rsid w:val="00101E0C"/>
    <w:rsid w:val="00101F21"/>
    <w:rsid w:val="00101F33"/>
    <w:rsid w:val="0010203F"/>
    <w:rsid w:val="00102371"/>
    <w:rsid w:val="00102818"/>
    <w:rsid w:val="00102B06"/>
    <w:rsid w:val="00102B37"/>
    <w:rsid w:val="00102E12"/>
    <w:rsid w:val="001030AE"/>
    <w:rsid w:val="0010327A"/>
    <w:rsid w:val="00103356"/>
    <w:rsid w:val="00103433"/>
    <w:rsid w:val="001035FC"/>
    <w:rsid w:val="00103A48"/>
    <w:rsid w:val="00103ECF"/>
    <w:rsid w:val="00104168"/>
    <w:rsid w:val="00104E68"/>
    <w:rsid w:val="00104EC6"/>
    <w:rsid w:val="00104F5D"/>
    <w:rsid w:val="0010507C"/>
    <w:rsid w:val="001053BE"/>
    <w:rsid w:val="00105637"/>
    <w:rsid w:val="00105774"/>
    <w:rsid w:val="001059D3"/>
    <w:rsid w:val="00105B08"/>
    <w:rsid w:val="0010607E"/>
    <w:rsid w:val="001061DE"/>
    <w:rsid w:val="0010642A"/>
    <w:rsid w:val="0010687A"/>
    <w:rsid w:val="00106AA3"/>
    <w:rsid w:val="00106B50"/>
    <w:rsid w:val="00106D57"/>
    <w:rsid w:val="00107126"/>
    <w:rsid w:val="00107184"/>
    <w:rsid w:val="00107499"/>
    <w:rsid w:val="001075A8"/>
    <w:rsid w:val="0010788D"/>
    <w:rsid w:val="00107900"/>
    <w:rsid w:val="001079C3"/>
    <w:rsid w:val="001079F9"/>
    <w:rsid w:val="00107B24"/>
    <w:rsid w:val="00110856"/>
    <w:rsid w:val="001112CB"/>
    <w:rsid w:val="00111347"/>
    <w:rsid w:val="00111823"/>
    <w:rsid w:val="00111A6A"/>
    <w:rsid w:val="00111D49"/>
    <w:rsid w:val="0011204E"/>
    <w:rsid w:val="001124E6"/>
    <w:rsid w:val="00112A83"/>
    <w:rsid w:val="00112FD6"/>
    <w:rsid w:val="00113BDB"/>
    <w:rsid w:val="00113E20"/>
    <w:rsid w:val="00113E61"/>
    <w:rsid w:val="00113F0D"/>
    <w:rsid w:val="00114045"/>
    <w:rsid w:val="00114204"/>
    <w:rsid w:val="001143AE"/>
    <w:rsid w:val="001143D0"/>
    <w:rsid w:val="00114470"/>
    <w:rsid w:val="001146BF"/>
    <w:rsid w:val="001146F4"/>
    <w:rsid w:val="001148C3"/>
    <w:rsid w:val="001148FD"/>
    <w:rsid w:val="0011499F"/>
    <w:rsid w:val="00114E77"/>
    <w:rsid w:val="001151F5"/>
    <w:rsid w:val="0011562D"/>
    <w:rsid w:val="001156D5"/>
    <w:rsid w:val="00115EE6"/>
    <w:rsid w:val="00116113"/>
    <w:rsid w:val="001167F5"/>
    <w:rsid w:val="00116C1C"/>
    <w:rsid w:val="00116C75"/>
    <w:rsid w:val="00116DD5"/>
    <w:rsid w:val="001172B7"/>
    <w:rsid w:val="00117309"/>
    <w:rsid w:val="001174E2"/>
    <w:rsid w:val="00117927"/>
    <w:rsid w:val="00117AF1"/>
    <w:rsid w:val="00117BB0"/>
    <w:rsid w:val="00120030"/>
    <w:rsid w:val="0012011D"/>
    <w:rsid w:val="00120457"/>
    <w:rsid w:val="00120623"/>
    <w:rsid w:val="00120D11"/>
    <w:rsid w:val="00120D7F"/>
    <w:rsid w:val="00120F89"/>
    <w:rsid w:val="00121177"/>
    <w:rsid w:val="001216FA"/>
    <w:rsid w:val="001218FF"/>
    <w:rsid w:val="00121D1D"/>
    <w:rsid w:val="00121F1E"/>
    <w:rsid w:val="00122847"/>
    <w:rsid w:val="00122912"/>
    <w:rsid w:val="00122976"/>
    <w:rsid w:val="00122A9B"/>
    <w:rsid w:val="0012380F"/>
    <w:rsid w:val="00123A77"/>
    <w:rsid w:val="001248B9"/>
    <w:rsid w:val="001249B2"/>
    <w:rsid w:val="00124FBE"/>
    <w:rsid w:val="001252BA"/>
    <w:rsid w:val="001254C6"/>
    <w:rsid w:val="00125651"/>
    <w:rsid w:val="00125958"/>
    <w:rsid w:val="00125AC1"/>
    <w:rsid w:val="00125C51"/>
    <w:rsid w:val="00125D56"/>
    <w:rsid w:val="00125FC1"/>
    <w:rsid w:val="001261E2"/>
    <w:rsid w:val="00126235"/>
    <w:rsid w:val="001267F9"/>
    <w:rsid w:val="00126876"/>
    <w:rsid w:val="00126980"/>
    <w:rsid w:val="00126FCA"/>
    <w:rsid w:val="001273DA"/>
    <w:rsid w:val="00127771"/>
    <w:rsid w:val="00127C10"/>
    <w:rsid w:val="00127CCE"/>
    <w:rsid w:val="00127F8B"/>
    <w:rsid w:val="0013060B"/>
    <w:rsid w:val="001306A7"/>
    <w:rsid w:val="001308AD"/>
    <w:rsid w:val="00131047"/>
    <w:rsid w:val="00131084"/>
    <w:rsid w:val="0013114E"/>
    <w:rsid w:val="001315D4"/>
    <w:rsid w:val="001315EA"/>
    <w:rsid w:val="0013171C"/>
    <w:rsid w:val="001319AE"/>
    <w:rsid w:val="00131A4B"/>
    <w:rsid w:val="00132098"/>
    <w:rsid w:val="001321E2"/>
    <w:rsid w:val="0013239A"/>
    <w:rsid w:val="00132674"/>
    <w:rsid w:val="00132857"/>
    <w:rsid w:val="001329D5"/>
    <w:rsid w:val="00132A09"/>
    <w:rsid w:val="00132D0E"/>
    <w:rsid w:val="00132F27"/>
    <w:rsid w:val="00133323"/>
    <w:rsid w:val="001334D9"/>
    <w:rsid w:val="00133558"/>
    <w:rsid w:val="001335FA"/>
    <w:rsid w:val="0013399B"/>
    <w:rsid w:val="00133B6D"/>
    <w:rsid w:val="0013455F"/>
    <w:rsid w:val="00134BB2"/>
    <w:rsid w:val="00134D35"/>
    <w:rsid w:val="00135207"/>
    <w:rsid w:val="0013523C"/>
    <w:rsid w:val="001353CC"/>
    <w:rsid w:val="001353DB"/>
    <w:rsid w:val="001358CD"/>
    <w:rsid w:val="00135B41"/>
    <w:rsid w:val="00135D93"/>
    <w:rsid w:val="00135EC9"/>
    <w:rsid w:val="0013714A"/>
    <w:rsid w:val="001373C3"/>
    <w:rsid w:val="001376AE"/>
    <w:rsid w:val="00137940"/>
    <w:rsid w:val="00137B50"/>
    <w:rsid w:val="00137C78"/>
    <w:rsid w:val="00137FEB"/>
    <w:rsid w:val="0014041C"/>
    <w:rsid w:val="00140BAF"/>
    <w:rsid w:val="00140C00"/>
    <w:rsid w:val="00140EB2"/>
    <w:rsid w:val="0014104F"/>
    <w:rsid w:val="001418A2"/>
    <w:rsid w:val="001419EF"/>
    <w:rsid w:val="001419FF"/>
    <w:rsid w:val="00141A37"/>
    <w:rsid w:val="00141B4A"/>
    <w:rsid w:val="00141C42"/>
    <w:rsid w:val="001421E4"/>
    <w:rsid w:val="0014267D"/>
    <w:rsid w:val="00142963"/>
    <w:rsid w:val="00142F44"/>
    <w:rsid w:val="00143151"/>
    <w:rsid w:val="001431DB"/>
    <w:rsid w:val="00143799"/>
    <w:rsid w:val="00143A49"/>
    <w:rsid w:val="00143C18"/>
    <w:rsid w:val="00143CB4"/>
    <w:rsid w:val="001440DD"/>
    <w:rsid w:val="00144529"/>
    <w:rsid w:val="00144DF8"/>
    <w:rsid w:val="001450F7"/>
    <w:rsid w:val="00145580"/>
    <w:rsid w:val="00145738"/>
    <w:rsid w:val="00145A1D"/>
    <w:rsid w:val="00146243"/>
    <w:rsid w:val="001463B3"/>
    <w:rsid w:val="00147253"/>
    <w:rsid w:val="0014748A"/>
    <w:rsid w:val="00147559"/>
    <w:rsid w:val="0014774B"/>
    <w:rsid w:val="001478BA"/>
    <w:rsid w:val="00147A1C"/>
    <w:rsid w:val="00147CF6"/>
    <w:rsid w:val="00150945"/>
    <w:rsid w:val="001511A4"/>
    <w:rsid w:val="0015128D"/>
    <w:rsid w:val="00151343"/>
    <w:rsid w:val="00151539"/>
    <w:rsid w:val="001515F2"/>
    <w:rsid w:val="001516DB"/>
    <w:rsid w:val="00151BB3"/>
    <w:rsid w:val="00151CAF"/>
    <w:rsid w:val="00151E34"/>
    <w:rsid w:val="00152902"/>
    <w:rsid w:val="00152E56"/>
    <w:rsid w:val="001531EB"/>
    <w:rsid w:val="001532E5"/>
    <w:rsid w:val="001538D3"/>
    <w:rsid w:val="00153A3C"/>
    <w:rsid w:val="00153C7B"/>
    <w:rsid w:val="00153CB5"/>
    <w:rsid w:val="00153E1B"/>
    <w:rsid w:val="00154850"/>
    <w:rsid w:val="0015485C"/>
    <w:rsid w:val="001549DF"/>
    <w:rsid w:val="00154B63"/>
    <w:rsid w:val="00154CB3"/>
    <w:rsid w:val="00155117"/>
    <w:rsid w:val="001555D0"/>
    <w:rsid w:val="00155620"/>
    <w:rsid w:val="00155774"/>
    <w:rsid w:val="001559AA"/>
    <w:rsid w:val="00155DF1"/>
    <w:rsid w:val="0015602C"/>
    <w:rsid w:val="001566B3"/>
    <w:rsid w:val="00156B69"/>
    <w:rsid w:val="00156C7D"/>
    <w:rsid w:val="00156D13"/>
    <w:rsid w:val="00157260"/>
    <w:rsid w:val="001575D8"/>
    <w:rsid w:val="00157664"/>
    <w:rsid w:val="001600DF"/>
    <w:rsid w:val="00160180"/>
    <w:rsid w:val="001601F4"/>
    <w:rsid w:val="00160503"/>
    <w:rsid w:val="00161148"/>
    <w:rsid w:val="001611C8"/>
    <w:rsid w:val="00161230"/>
    <w:rsid w:val="00161444"/>
    <w:rsid w:val="0016149C"/>
    <w:rsid w:val="001614D8"/>
    <w:rsid w:val="00161A69"/>
    <w:rsid w:val="00161AEE"/>
    <w:rsid w:val="00161BFF"/>
    <w:rsid w:val="00162056"/>
    <w:rsid w:val="001622A4"/>
    <w:rsid w:val="001622D3"/>
    <w:rsid w:val="001625AE"/>
    <w:rsid w:val="0016293F"/>
    <w:rsid w:val="00162C0B"/>
    <w:rsid w:val="00162C1E"/>
    <w:rsid w:val="00162E48"/>
    <w:rsid w:val="00162F6A"/>
    <w:rsid w:val="0016323D"/>
    <w:rsid w:val="001632FB"/>
    <w:rsid w:val="0016343C"/>
    <w:rsid w:val="00163540"/>
    <w:rsid w:val="00163D7B"/>
    <w:rsid w:val="001645B6"/>
    <w:rsid w:val="0016485B"/>
    <w:rsid w:val="00164938"/>
    <w:rsid w:val="00164DAA"/>
    <w:rsid w:val="0016539E"/>
    <w:rsid w:val="001655DC"/>
    <w:rsid w:val="00165947"/>
    <w:rsid w:val="00165C76"/>
    <w:rsid w:val="00165E0A"/>
    <w:rsid w:val="00166045"/>
    <w:rsid w:val="001661D3"/>
    <w:rsid w:val="00166288"/>
    <w:rsid w:val="00166316"/>
    <w:rsid w:val="00166319"/>
    <w:rsid w:val="001664CA"/>
    <w:rsid w:val="00166525"/>
    <w:rsid w:val="00166889"/>
    <w:rsid w:val="00166F92"/>
    <w:rsid w:val="00166FD0"/>
    <w:rsid w:val="001671CF"/>
    <w:rsid w:val="00167687"/>
    <w:rsid w:val="00167757"/>
    <w:rsid w:val="00167891"/>
    <w:rsid w:val="00167A99"/>
    <w:rsid w:val="00167E14"/>
    <w:rsid w:val="00167FAA"/>
    <w:rsid w:val="00167FBE"/>
    <w:rsid w:val="00167FDD"/>
    <w:rsid w:val="001703A0"/>
    <w:rsid w:val="00170636"/>
    <w:rsid w:val="00170967"/>
    <w:rsid w:val="00170991"/>
    <w:rsid w:val="00170A4B"/>
    <w:rsid w:val="00170C4B"/>
    <w:rsid w:val="00170E15"/>
    <w:rsid w:val="00170E70"/>
    <w:rsid w:val="001714BE"/>
    <w:rsid w:val="0017188E"/>
    <w:rsid w:val="00172E48"/>
    <w:rsid w:val="00172EC1"/>
    <w:rsid w:val="00173151"/>
    <w:rsid w:val="001731B5"/>
    <w:rsid w:val="00173AA4"/>
    <w:rsid w:val="001741AA"/>
    <w:rsid w:val="0017468B"/>
    <w:rsid w:val="001747FB"/>
    <w:rsid w:val="00174879"/>
    <w:rsid w:val="0017489B"/>
    <w:rsid w:val="00174B36"/>
    <w:rsid w:val="00174D35"/>
    <w:rsid w:val="0017508C"/>
    <w:rsid w:val="00175120"/>
    <w:rsid w:val="00175364"/>
    <w:rsid w:val="00175805"/>
    <w:rsid w:val="00175897"/>
    <w:rsid w:val="00175B59"/>
    <w:rsid w:val="00175DBA"/>
    <w:rsid w:val="00175FBA"/>
    <w:rsid w:val="0017600F"/>
    <w:rsid w:val="00176AEB"/>
    <w:rsid w:val="00176C6D"/>
    <w:rsid w:val="00176F23"/>
    <w:rsid w:val="00176F52"/>
    <w:rsid w:val="001770F1"/>
    <w:rsid w:val="001772A7"/>
    <w:rsid w:val="001774BC"/>
    <w:rsid w:val="00177771"/>
    <w:rsid w:val="0018016F"/>
    <w:rsid w:val="00180192"/>
    <w:rsid w:val="00180464"/>
    <w:rsid w:val="00180934"/>
    <w:rsid w:val="00180A46"/>
    <w:rsid w:val="00180B19"/>
    <w:rsid w:val="00180B4B"/>
    <w:rsid w:val="00180F58"/>
    <w:rsid w:val="00181180"/>
    <w:rsid w:val="00181555"/>
    <w:rsid w:val="00181A1C"/>
    <w:rsid w:val="00182103"/>
    <w:rsid w:val="00182252"/>
    <w:rsid w:val="0018239D"/>
    <w:rsid w:val="001823B9"/>
    <w:rsid w:val="00182A18"/>
    <w:rsid w:val="00182B9D"/>
    <w:rsid w:val="0018350C"/>
    <w:rsid w:val="001835AA"/>
    <w:rsid w:val="001836BE"/>
    <w:rsid w:val="00183ACA"/>
    <w:rsid w:val="00183E53"/>
    <w:rsid w:val="00184420"/>
    <w:rsid w:val="00184632"/>
    <w:rsid w:val="00184694"/>
    <w:rsid w:val="00184EBC"/>
    <w:rsid w:val="00184ED8"/>
    <w:rsid w:val="00185048"/>
    <w:rsid w:val="001857BC"/>
    <w:rsid w:val="00185A57"/>
    <w:rsid w:val="00185DEC"/>
    <w:rsid w:val="00185F1A"/>
    <w:rsid w:val="00186029"/>
    <w:rsid w:val="00186163"/>
    <w:rsid w:val="00186FBF"/>
    <w:rsid w:val="001871F1"/>
    <w:rsid w:val="00187799"/>
    <w:rsid w:val="00187BC3"/>
    <w:rsid w:val="00187D5A"/>
    <w:rsid w:val="00190007"/>
    <w:rsid w:val="00190077"/>
    <w:rsid w:val="00190122"/>
    <w:rsid w:val="00190333"/>
    <w:rsid w:val="001906DB"/>
    <w:rsid w:val="0019079B"/>
    <w:rsid w:val="00190B27"/>
    <w:rsid w:val="001910F4"/>
    <w:rsid w:val="00191101"/>
    <w:rsid w:val="00191237"/>
    <w:rsid w:val="0019150C"/>
    <w:rsid w:val="00191515"/>
    <w:rsid w:val="0019207F"/>
    <w:rsid w:val="00192220"/>
    <w:rsid w:val="00192293"/>
    <w:rsid w:val="001927F0"/>
    <w:rsid w:val="00192880"/>
    <w:rsid w:val="00192E96"/>
    <w:rsid w:val="00192F98"/>
    <w:rsid w:val="00193846"/>
    <w:rsid w:val="0019395E"/>
    <w:rsid w:val="00193A14"/>
    <w:rsid w:val="00193A4B"/>
    <w:rsid w:val="00193CF7"/>
    <w:rsid w:val="00193D54"/>
    <w:rsid w:val="00194384"/>
    <w:rsid w:val="0019478E"/>
    <w:rsid w:val="00194DAF"/>
    <w:rsid w:val="001952AD"/>
    <w:rsid w:val="00195425"/>
    <w:rsid w:val="001957DF"/>
    <w:rsid w:val="00195940"/>
    <w:rsid w:val="001959E9"/>
    <w:rsid w:val="00196468"/>
    <w:rsid w:val="00196693"/>
    <w:rsid w:val="0019672E"/>
    <w:rsid w:val="001967B2"/>
    <w:rsid w:val="00196AB3"/>
    <w:rsid w:val="00196C94"/>
    <w:rsid w:val="00196D70"/>
    <w:rsid w:val="001971CB"/>
    <w:rsid w:val="0019720C"/>
    <w:rsid w:val="001977AD"/>
    <w:rsid w:val="00197AB3"/>
    <w:rsid w:val="00197AD3"/>
    <w:rsid w:val="00197D65"/>
    <w:rsid w:val="001A009D"/>
    <w:rsid w:val="001A047F"/>
    <w:rsid w:val="001A0668"/>
    <w:rsid w:val="001A081D"/>
    <w:rsid w:val="001A0D3B"/>
    <w:rsid w:val="001A0DEB"/>
    <w:rsid w:val="001A11E5"/>
    <w:rsid w:val="001A13B6"/>
    <w:rsid w:val="001A14D5"/>
    <w:rsid w:val="001A176F"/>
    <w:rsid w:val="001A19E6"/>
    <w:rsid w:val="001A1B79"/>
    <w:rsid w:val="001A2017"/>
    <w:rsid w:val="001A20C6"/>
    <w:rsid w:val="001A22C1"/>
    <w:rsid w:val="001A2616"/>
    <w:rsid w:val="001A28FB"/>
    <w:rsid w:val="001A2902"/>
    <w:rsid w:val="001A2E37"/>
    <w:rsid w:val="001A302B"/>
    <w:rsid w:val="001A332E"/>
    <w:rsid w:val="001A34D7"/>
    <w:rsid w:val="001A34E1"/>
    <w:rsid w:val="001A35D8"/>
    <w:rsid w:val="001A3A0A"/>
    <w:rsid w:val="001A3F3F"/>
    <w:rsid w:val="001A41BF"/>
    <w:rsid w:val="001A457C"/>
    <w:rsid w:val="001A477A"/>
    <w:rsid w:val="001A4955"/>
    <w:rsid w:val="001A4AAD"/>
    <w:rsid w:val="001A4C85"/>
    <w:rsid w:val="001A4D76"/>
    <w:rsid w:val="001A5199"/>
    <w:rsid w:val="001A57C1"/>
    <w:rsid w:val="001A59C2"/>
    <w:rsid w:val="001A5AFA"/>
    <w:rsid w:val="001A5E2F"/>
    <w:rsid w:val="001A67D1"/>
    <w:rsid w:val="001A702E"/>
    <w:rsid w:val="001A7295"/>
    <w:rsid w:val="001A7AAD"/>
    <w:rsid w:val="001B000F"/>
    <w:rsid w:val="001B01CB"/>
    <w:rsid w:val="001B07B9"/>
    <w:rsid w:val="001B0ADE"/>
    <w:rsid w:val="001B10B4"/>
    <w:rsid w:val="001B1426"/>
    <w:rsid w:val="001B15BA"/>
    <w:rsid w:val="001B16A1"/>
    <w:rsid w:val="001B1A43"/>
    <w:rsid w:val="001B1C0F"/>
    <w:rsid w:val="001B20F5"/>
    <w:rsid w:val="001B28C7"/>
    <w:rsid w:val="001B2A8B"/>
    <w:rsid w:val="001B3221"/>
    <w:rsid w:val="001B374A"/>
    <w:rsid w:val="001B3775"/>
    <w:rsid w:val="001B3AD8"/>
    <w:rsid w:val="001B3DFA"/>
    <w:rsid w:val="001B43F9"/>
    <w:rsid w:val="001B4695"/>
    <w:rsid w:val="001B472B"/>
    <w:rsid w:val="001B4B8C"/>
    <w:rsid w:val="001B4C0B"/>
    <w:rsid w:val="001B5070"/>
    <w:rsid w:val="001B52C9"/>
    <w:rsid w:val="001B5337"/>
    <w:rsid w:val="001B53BC"/>
    <w:rsid w:val="001B57BC"/>
    <w:rsid w:val="001B599E"/>
    <w:rsid w:val="001B5A78"/>
    <w:rsid w:val="001B5BC6"/>
    <w:rsid w:val="001B5CAF"/>
    <w:rsid w:val="001B68EE"/>
    <w:rsid w:val="001B6B0B"/>
    <w:rsid w:val="001B7735"/>
    <w:rsid w:val="001B7B68"/>
    <w:rsid w:val="001C01C8"/>
    <w:rsid w:val="001C061E"/>
    <w:rsid w:val="001C093D"/>
    <w:rsid w:val="001C0A40"/>
    <w:rsid w:val="001C0F4B"/>
    <w:rsid w:val="001C0FBC"/>
    <w:rsid w:val="001C129F"/>
    <w:rsid w:val="001C164B"/>
    <w:rsid w:val="001C1A81"/>
    <w:rsid w:val="001C1F72"/>
    <w:rsid w:val="001C218A"/>
    <w:rsid w:val="001C2213"/>
    <w:rsid w:val="001C22EF"/>
    <w:rsid w:val="001C2A4B"/>
    <w:rsid w:val="001C2C8A"/>
    <w:rsid w:val="001C2E71"/>
    <w:rsid w:val="001C3F7C"/>
    <w:rsid w:val="001C51E1"/>
    <w:rsid w:val="001C5236"/>
    <w:rsid w:val="001C5EF4"/>
    <w:rsid w:val="001C5F64"/>
    <w:rsid w:val="001C6181"/>
    <w:rsid w:val="001C6347"/>
    <w:rsid w:val="001C6CA2"/>
    <w:rsid w:val="001C736C"/>
    <w:rsid w:val="001C76F8"/>
    <w:rsid w:val="001C78BB"/>
    <w:rsid w:val="001C7A5F"/>
    <w:rsid w:val="001C7B4E"/>
    <w:rsid w:val="001D0426"/>
    <w:rsid w:val="001D07C1"/>
    <w:rsid w:val="001D0D4A"/>
    <w:rsid w:val="001D0DC3"/>
    <w:rsid w:val="001D1045"/>
    <w:rsid w:val="001D169B"/>
    <w:rsid w:val="001D169D"/>
    <w:rsid w:val="001D2416"/>
    <w:rsid w:val="001D2568"/>
    <w:rsid w:val="001D2592"/>
    <w:rsid w:val="001D2613"/>
    <w:rsid w:val="001D26FF"/>
    <w:rsid w:val="001D2AA4"/>
    <w:rsid w:val="001D2C5F"/>
    <w:rsid w:val="001D3155"/>
    <w:rsid w:val="001D35C0"/>
    <w:rsid w:val="001D3A04"/>
    <w:rsid w:val="001D3A08"/>
    <w:rsid w:val="001D3C3A"/>
    <w:rsid w:val="001D4279"/>
    <w:rsid w:val="001D447C"/>
    <w:rsid w:val="001D4832"/>
    <w:rsid w:val="001D4AD4"/>
    <w:rsid w:val="001D4E3C"/>
    <w:rsid w:val="001D5006"/>
    <w:rsid w:val="001D5683"/>
    <w:rsid w:val="001D58AB"/>
    <w:rsid w:val="001D5C63"/>
    <w:rsid w:val="001D5E51"/>
    <w:rsid w:val="001D6B45"/>
    <w:rsid w:val="001D744B"/>
    <w:rsid w:val="001D7AFE"/>
    <w:rsid w:val="001E0000"/>
    <w:rsid w:val="001E079A"/>
    <w:rsid w:val="001E081F"/>
    <w:rsid w:val="001E08DA"/>
    <w:rsid w:val="001E0C86"/>
    <w:rsid w:val="001E0EDB"/>
    <w:rsid w:val="001E158F"/>
    <w:rsid w:val="001E15E8"/>
    <w:rsid w:val="001E16E4"/>
    <w:rsid w:val="001E16FF"/>
    <w:rsid w:val="001E1B40"/>
    <w:rsid w:val="001E1D16"/>
    <w:rsid w:val="001E24EA"/>
    <w:rsid w:val="001E2EF1"/>
    <w:rsid w:val="001E2F57"/>
    <w:rsid w:val="001E3923"/>
    <w:rsid w:val="001E398F"/>
    <w:rsid w:val="001E41FD"/>
    <w:rsid w:val="001E46EB"/>
    <w:rsid w:val="001E4755"/>
    <w:rsid w:val="001E4804"/>
    <w:rsid w:val="001E4BE4"/>
    <w:rsid w:val="001E4C5D"/>
    <w:rsid w:val="001E4E6B"/>
    <w:rsid w:val="001E4ECD"/>
    <w:rsid w:val="001E4F73"/>
    <w:rsid w:val="001E51F7"/>
    <w:rsid w:val="001E531B"/>
    <w:rsid w:val="001E54C0"/>
    <w:rsid w:val="001E551F"/>
    <w:rsid w:val="001E5D07"/>
    <w:rsid w:val="001E5DAC"/>
    <w:rsid w:val="001E5EE0"/>
    <w:rsid w:val="001E6089"/>
    <w:rsid w:val="001E6682"/>
    <w:rsid w:val="001E67C4"/>
    <w:rsid w:val="001E6CB1"/>
    <w:rsid w:val="001E6DBB"/>
    <w:rsid w:val="001E6ED8"/>
    <w:rsid w:val="001E7779"/>
    <w:rsid w:val="001E779F"/>
    <w:rsid w:val="001E79F6"/>
    <w:rsid w:val="001E7A0A"/>
    <w:rsid w:val="001E7BB8"/>
    <w:rsid w:val="001E7D97"/>
    <w:rsid w:val="001E7DDE"/>
    <w:rsid w:val="001E7FE4"/>
    <w:rsid w:val="001F0235"/>
    <w:rsid w:val="001F0698"/>
    <w:rsid w:val="001F1597"/>
    <w:rsid w:val="001F173C"/>
    <w:rsid w:val="001F196B"/>
    <w:rsid w:val="001F19CD"/>
    <w:rsid w:val="001F1ABC"/>
    <w:rsid w:val="001F1ABF"/>
    <w:rsid w:val="001F1DAA"/>
    <w:rsid w:val="001F1EBF"/>
    <w:rsid w:val="001F1F6F"/>
    <w:rsid w:val="001F21EC"/>
    <w:rsid w:val="001F263A"/>
    <w:rsid w:val="001F3366"/>
    <w:rsid w:val="001F352E"/>
    <w:rsid w:val="001F38D3"/>
    <w:rsid w:val="001F3908"/>
    <w:rsid w:val="001F39AA"/>
    <w:rsid w:val="001F39B8"/>
    <w:rsid w:val="001F3E60"/>
    <w:rsid w:val="001F3E90"/>
    <w:rsid w:val="001F3EF9"/>
    <w:rsid w:val="001F4907"/>
    <w:rsid w:val="001F5063"/>
    <w:rsid w:val="001F51B8"/>
    <w:rsid w:val="001F53EF"/>
    <w:rsid w:val="001F573B"/>
    <w:rsid w:val="001F5C30"/>
    <w:rsid w:val="001F5C37"/>
    <w:rsid w:val="001F5EA0"/>
    <w:rsid w:val="001F60A2"/>
    <w:rsid w:val="001F6211"/>
    <w:rsid w:val="001F6302"/>
    <w:rsid w:val="001F64D7"/>
    <w:rsid w:val="001F6630"/>
    <w:rsid w:val="001F66D3"/>
    <w:rsid w:val="001F6C99"/>
    <w:rsid w:val="001F6D61"/>
    <w:rsid w:val="001F7077"/>
    <w:rsid w:val="001F70B7"/>
    <w:rsid w:val="001F7282"/>
    <w:rsid w:val="001F7366"/>
    <w:rsid w:val="001F7498"/>
    <w:rsid w:val="001F7A72"/>
    <w:rsid w:val="001F7D1B"/>
    <w:rsid w:val="001F7DD3"/>
    <w:rsid w:val="002000EB"/>
    <w:rsid w:val="00200482"/>
    <w:rsid w:val="002005F7"/>
    <w:rsid w:val="00200A45"/>
    <w:rsid w:val="00200C03"/>
    <w:rsid w:val="00200EAC"/>
    <w:rsid w:val="00201193"/>
    <w:rsid w:val="0020164F"/>
    <w:rsid w:val="0020169C"/>
    <w:rsid w:val="00201D2E"/>
    <w:rsid w:val="002023EE"/>
    <w:rsid w:val="002027D0"/>
    <w:rsid w:val="00202FBE"/>
    <w:rsid w:val="00203061"/>
    <w:rsid w:val="002033E6"/>
    <w:rsid w:val="002034BA"/>
    <w:rsid w:val="0020368C"/>
    <w:rsid w:val="002039D7"/>
    <w:rsid w:val="00203A47"/>
    <w:rsid w:val="00203B8B"/>
    <w:rsid w:val="00203C61"/>
    <w:rsid w:val="00204871"/>
    <w:rsid w:val="00204B6E"/>
    <w:rsid w:val="00204C24"/>
    <w:rsid w:val="00204C6A"/>
    <w:rsid w:val="002057AA"/>
    <w:rsid w:val="00205B5A"/>
    <w:rsid w:val="00205C76"/>
    <w:rsid w:val="002067D3"/>
    <w:rsid w:val="002068C9"/>
    <w:rsid w:val="00206BBF"/>
    <w:rsid w:val="00206E6F"/>
    <w:rsid w:val="00207188"/>
    <w:rsid w:val="002073C2"/>
    <w:rsid w:val="0020766F"/>
    <w:rsid w:val="00207BC7"/>
    <w:rsid w:val="00207EF4"/>
    <w:rsid w:val="002102EE"/>
    <w:rsid w:val="00210529"/>
    <w:rsid w:val="0021061A"/>
    <w:rsid w:val="00210DD3"/>
    <w:rsid w:val="00211045"/>
    <w:rsid w:val="0021106E"/>
    <w:rsid w:val="00211448"/>
    <w:rsid w:val="00211886"/>
    <w:rsid w:val="00211BB7"/>
    <w:rsid w:val="00211DD6"/>
    <w:rsid w:val="00211EC0"/>
    <w:rsid w:val="00211EF1"/>
    <w:rsid w:val="00212367"/>
    <w:rsid w:val="00212661"/>
    <w:rsid w:val="00212680"/>
    <w:rsid w:val="00212843"/>
    <w:rsid w:val="00212E55"/>
    <w:rsid w:val="0021357B"/>
    <w:rsid w:val="002142A5"/>
    <w:rsid w:val="0021442F"/>
    <w:rsid w:val="00214777"/>
    <w:rsid w:val="00215554"/>
    <w:rsid w:val="00215733"/>
    <w:rsid w:val="0021595C"/>
    <w:rsid w:val="00215FC4"/>
    <w:rsid w:val="002161F6"/>
    <w:rsid w:val="002162AA"/>
    <w:rsid w:val="002164A9"/>
    <w:rsid w:val="002165F4"/>
    <w:rsid w:val="00216B91"/>
    <w:rsid w:val="0021710A"/>
    <w:rsid w:val="002171A4"/>
    <w:rsid w:val="00217739"/>
    <w:rsid w:val="00217777"/>
    <w:rsid w:val="00217AEE"/>
    <w:rsid w:val="00217C10"/>
    <w:rsid w:val="00217CFF"/>
    <w:rsid w:val="00217D70"/>
    <w:rsid w:val="00217F9A"/>
    <w:rsid w:val="002210D5"/>
    <w:rsid w:val="00221BAA"/>
    <w:rsid w:val="00221EF9"/>
    <w:rsid w:val="002222B9"/>
    <w:rsid w:val="002222D0"/>
    <w:rsid w:val="0022261E"/>
    <w:rsid w:val="002227FF"/>
    <w:rsid w:val="0022293C"/>
    <w:rsid w:val="00222B53"/>
    <w:rsid w:val="00223A96"/>
    <w:rsid w:val="00223EEC"/>
    <w:rsid w:val="00223F3A"/>
    <w:rsid w:val="002244F6"/>
    <w:rsid w:val="002244FD"/>
    <w:rsid w:val="0022476B"/>
    <w:rsid w:val="00224A5E"/>
    <w:rsid w:val="00224BE7"/>
    <w:rsid w:val="00224DAB"/>
    <w:rsid w:val="00224DC1"/>
    <w:rsid w:val="00224E8B"/>
    <w:rsid w:val="00225129"/>
    <w:rsid w:val="0022535F"/>
    <w:rsid w:val="00225A63"/>
    <w:rsid w:val="00225B5B"/>
    <w:rsid w:val="00226403"/>
    <w:rsid w:val="00226461"/>
    <w:rsid w:val="00226679"/>
    <w:rsid w:val="00226782"/>
    <w:rsid w:val="0022681D"/>
    <w:rsid w:val="00226932"/>
    <w:rsid w:val="002272AB"/>
    <w:rsid w:val="002273A6"/>
    <w:rsid w:val="002273C1"/>
    <w:rsid w:val="002274CB"/>
    <w:rsid w:val="00227555"/>
    <w:rsid w:val="00227C0D"/>
    <w:rsid w:val="002300AE"/>
    <w:rsid w:val="00230515"/>
    <w:rsid w:val="00230ABF"/>
    <w:rsid w:val="00230D87"/>
    <w:rsid w:val="00230E55"/>
    <w:rsid w:val="002311C5"/>
    <w:rsid w:val="00231348"/>
    <w:rsid w:val="002316C6"/>
    <w:rsid w:val="00231891"/>
    <w:rsid w:val="00231899"/>
    <w:rsid w:val="00231D89"/>
    <w:rsid w:val="00231DBD"/>
    <w:rsid w:val="00231F09"/>
    <w:rsid w:val="002320ED"/>
    <w:rsid w:val="002328F7"/>
    <w:rsid w:val="00232989"/>
    <w:rsid w:val="00232A0F"/>
    <w:rsid w:val="00232A4E"/>
    <w:rsid w:val="00232B44"/>
    <w:rsid w:val="00232E01"/>
    <w:rsid w:val="002333FA"/>
    <w:rsid w:val="0023361F"/>
    <w:rsid w:val="00233786"/>
    <w:rsid w:val="002338C4"/>
    <w:rsid w:val="00233973"/>
    <w:rsid w:val="00233A50"/>
    <w:rsid w:val="00233B11"/>
    <w:rsid w:val="00233CB0"/>
    <w:rsid w:val="002344A7"/>
    <w:rsid w:val="002345A6"/>
    <w:rsid w:val="0023484E"/>
    <w:rsid w:val="00234B37"/>
    <w:rsid w:val="00234D9F"/>
    <w:rsid w:val="00234E78"/>
    <w:rsid w:val="00234E90"/>
    <w:rsid w:val="00234F0F"/>
    <w:rsid w:val="00235347"/>
    <w:rsid w:val="00235386"/>
    <w:rsid w:val="00235A66"/>
    <w:rsid w:val="00235E3D"/>
    <w:rsid w:val="00235EFE"/>
    <w:rsid w:val="0023612D"/>
    <w:rsid w:val="002361C6"/>
    <w:rsid w:val="0023622A"/>
    <w:rsid w:val="002363B1"/>
    <w:rsid w:val="00236C97"/>
    <w:rsid w:val="0023707F"/>
    <w:rsid w:val="00237263"/>
    <w:rsid w:val="00237562"/>
    <w:rsid w:val="00237750"/>
    <w:rsid w:val="00237837"/>
    <w:rsid w:val="002378A6"/>
    <w:rsid w:val="00240C21"/>
    <w:rsid w:val="00240CFE"/>
    <w:rsid w:val="002417D6"/>
    <w:rsid w:val="002417F9"/>
    <w:rsid w:val="00241BE0"/>
    <w:rsid w:val="00242210"/>
    <w:rsid w:val="00242821"/>
    <w:rsid w:val="00242B28"/>
    <w:rsid w:val="00242CF9"/>
    <w:rsid w:val="00242DBF"/>
    <w:rsid w:val="00243133"/>
    <w:rsid w:val="00243660"/>
    <w:rsid w:val="00243845"/>
    <w:rsid w:val="00243A79"/>
    <w:rsid w:val="00243B1E"/>
    <w:rsid w:val="002440C5"/>
    <w:rsid w:val="00244133"/>
    <w:rsid w:val="002443A9"/>
    <w:rsid w:val="00244441"/>
    <w:rsid w:val="002447BE"/>
    <w:rsid w:val="0024490E"/>
    <w:rsid w:val="00244C69"/>
    <w:rsid w:val="002450DB"/>
    <w:rsid w:val="00245E94"/>
    <w:rsid w:val="00245ECC"/>
    <w:rsid w:val="002464F7"/>
    <w:rsid w:val="00246755"/>
    <w:rsid w:val="00246CF4"/>
    <w:rsid w:val="002471C5"/>
    <w:rsid w:val="002473BB"/>
    <w:rsid w:val="0024768D"/>
    <w:rsid w:val="00247972"/>
    <w:rsid w:val="00247D0F"/>
    <w:rsid w:val="002500FB"/>
    <w:rsid w:val="0025011B"/>
    <w:rsid w:val="00250697"/>
    <w:rsid w:val="00250829"/>
    <w:rsid w:val="00250956"/>
    <w:rsid w:val="00250E8C"/>
    <w:rsid w:val="0025170A"/>
    <w:rsid w:val="00251722"/>
    <w:rsid w:val="00251B16"/>
    <w:rsid w:val="00251C42"/>
    <w:rsid w:val="0025247C"/>
    <w:rsid w:val="0025254B"/>
    <w:rsid w:val="00252594"/>
    <w:rsid w:val="00252F1D"/>
    <w:rsid w:val="002534FD"/>
    <w:rsid w:val="002538CC"/>
    <w:rsid w:val="00253E7F"/>
    <w:rsid w:val="002544E4"/>
    <w:rsid w:val="002546FF"/>
    <w:rsid w:val="00254781"/>
    <w:rsid w:val="002548DD"/>
    <w:rsid w:val="002552A6"/>
    <w:rsid w:val="00255637"/>
    <w:rsid w:val="00255B2E"/>
    <w:rsid w:val="00255F2B"/>
    <w:rsid w:val="00256025"/>
    <w:rsid w:val="0025636A"/>
    <w:rsid w:val="00256443"/>
    <w:rsid w:val="002564F9"/>
    <w:rsid w:val="00256A69"/>
    <w:rsid w:val="00256B46"/>
    <w:rsid w:val="00256C8A"/>
    <w:rsid w:val="00256CE8"/>
    <w:rsid w:val="00256E1E"/>
    <w:rsid w:val="002575E0"/>
    <w:rsid w:val="002576EC"/>
    <w:rsid w:val="002576F9"/>
    <w:rsid w:val="0025771E"/>
    <w:rsid w:val="00257872"/>
    <w:rsid w:val="00257E93"/>
    <w:rsid w:val="00257EA6"/>
    <w:rsid w:val="00257F9D"/>
    <w:rsid w:val="0026018C"/>
    <w:rsid w:val="002603B8"/>
    <w:rsid w:val="00260508"/>
    <w:rsid w:val="00260A10"/>
    <w:rsid w:val="00260A19"/>
    <w:rsid w:val="00260B0F"/>
    <w:rsid w:val="00260C44"/>
    <w:rsid w:val="00261067"/>
    <w:rsid w:val="002610AB"/>
    <w:rsid w:val="002613A5"/>
    <w:rsid w:val="00261535"/>
    <w:rsid w:val="0026158D"/>
    <w:rsid w:val="00261836"/>
    <w:rsid w:val="00261967"/>
    <w:rsid w:val="0026196A"/>
    <w:rsid w:val="002619F6"/>
    <w:rsid w:val="00261BB8"/>
    <w:rsid w:val="002621B0"/>
    <w:rsid w:val="0026234A"/>
    <w:rsid w:val="0026240F"/>
    <w:rsid w:val="00262636"/>
    <w:rsid w:val="00262C3B"/>
    <w:rsid w:val="00262CF1"/>
    <w:rsid w:val="0026356A"/>
    <w:rsid w:val="0026394E"/>
    <w:rsid w:val="002639B6"/>
    <w:rsid w:val="00263B7D"/>
    <w:rsid w:val="00263B9E"/>
    <w:rsid w:val="00263FA7"/>
    <w:rsid w:val="0026417C"/>
    <w:rsid w:val="002641E5"/>
    <w:rsid w:val="002645E0"/>
    <w:rsid w:val="0026467D"/>
    <w:rsid w:val="002646BC"/>
    <w:rsid w:val="00264C37"/>
    <w:rsid w:val="00264C3C"/>
    <w:rsid w:val="00264D1C"/>
    <w:rsid w:val="00264E53"/>
    <w:rsid w:val="002651C4"/>
    <w:rsid w:val="002652E2"/>
    <w:rsid w:val="0026533A"/>
    <w:rsid w:val="00265594"/>
    <w:rsid w:val="002656E7"/>
    <w:rsid w:val="00265A7E"/>
    <w:rsid w:val="00265EA9"/>
    <w:rsid w:val="002660E7"/>
    <w:rsid w:val="00266427"/>
    <w:rsid w:val="0026698A"/>
    <w:rsid w:val="00266A37"/>
    <w:rsid w:val="00266A4E"/>
    <w:rsid w:val="0026788C"/>
    <w:rsid w:val="00267F05"/>
    <w:rsid w:val="00267F3A"/>
    <w:rsid w:val="002700CC"/>
    <w:rsid w:val="002703EE"/>
    <w:rsid w:val="00270486"/>
    <w:rsid w:val="00270B1C"/>
    <w:rsid w:val="00270BA6"/>
    <w:rsid w:val="00270C84"/>
    <w:rsid w:val="00271495"/>
    <w:rsid w:val="00271BB0"/>
    <w:rsid w:val="00272239"/>
    <w:rsid w:val="0027254B"/>
    <w:rsid w:val="0027257D"/>
    <w:rsid w:val="0027278D"/>
    <w:rsid w:val="002727F1"/>
    <w:rsid w:val="0027284A"/>
    <w:rsid w:val="002730D6"/>
    <w:rsid w:val="002733D4"/>
    <w:rsid w:val="0027349E"/>
    <w:rsid w:val="00273798"/>
    <w:rsid w:val="0027381D"/>
    <w:rsid w:val="0027386A"/>
    <w:rsid w:val="00273BEF"/>
    <w:rsid w:val="00273E63"/>
    <w:rsid w:val="002741FE"/>
    <w:rsid w:val="002743FA"/>
    <w:rsid w:val="0027447F"/>
    <w:rsid w:val="00274620"/>
    <w:rsid w:val="00274BBB"/>
    <w:rsid w:val="00274EB7"/>
    <w:rsid w:val="0027566E"/>
    <w:rsid w:val="00275A35"/>
    <w:rsid w:val="00275D3C"/>
    <w:rsid w:val="00275D68"/>
    <w:rsid w:val="00276171"/>
    <w:rsid w:val="00276900"/>
    <w:rsid w:val="00276C62"/>
    <w:rsid w:val="0027710B"/>
    <w:rsid w:val="0027728D"/>
    <w:rsid w:val="00277339"/>
    <w:rsid w:val="0027752A"/>
    <w:rsid w:val="002776BD"/>
    <w:rsid w:val="00277C1C"/>
    <w:rsid w:val="00277D4A"/>
    <w:rsid w:val="00277E37"/>
    <w:rsid w:val="00277E82"/>
    <w:rsid w:val="00277F14"/>
    <w:rsid w:val="00280061"/>
    <w:rsid w:val="00280377"/>
    <w:rsid w:val="002804AC"/>
    <w:rsid w:val="002804DC"/>
    <w:rsid w:val="002804EB"/>
    <w:rsid w:val="00280777"/>
    <w:rsid w:val="00280956"/>
    <w:rsid w:val="00281059"/>
    <w:rsid w:val="00281554"/>
    <w:rsid w:val="00281A05"/>
    <w:rsid w:val="00281B16"/>
    <w:rsid w:val="00281C4A"/>
    <w:rsid w:val="00282045"/>
    <w:rsid w:val="00282236"/>
    <w:rsid w:val="002825F3"/>
    <w:rsid w:val="002828FD"/>
    <w:rsid w:val="00282B71"/>
    <w:rsid w:val="00283377"/>
    <w:rsid w:val="00283881"/>
    <w:rsid w:val="00283AE9"/>
    <w:rsid w:val="002840A3"/>
    <w:rsid w:val="00284AB7"/>
    <w:rsid w:val="00284D53"/>
    <w:rsid w:val="00284FBC"/>
    <w:rsid w:val="002850DB"/>
    <w:rsid w:val="00285BF0"/>
    <w:rsid w:val="00285D73"/>
    <w:rsid w:val="00285F5C"/>
    <w:rsid w:val="002862AB"/>
    <w:rsid w:val="002862DE"/>
    <w:rsid w:val="002864C7"/>
    <w:rsid w:val="002865EA"/>
    <w:rsid w:val="002869BD"/>
    <w:rsid w:val="00286A21"/>
    <w:rsid w:val="00286CFA"/>
    <w:rsid w:val="00287290"/>
    <w:rsid w:val="00287435"/>
    <w:rsid w:val="0028777D"/>
    <w:rsid w:val="002879FC"/>
    <w:rsid w:val="00287C9D"/>
    <w:rsid w:val="00290025"/>
    <w:rsid w:val="00290211"/>
    <w:rsid w:val="00290DD8"/>
    <w:rsid w:val="00291024"/>
    <w:rsid w:val="002916B9"/>
    <w:rsid w:val="00291C9A"/>
    <w:rsid w:val="00291DFA"/>
    <w:rsid w:val="0029200F"/>
    <w:rsid w:val="002925B2"/>
    <w:rsid w:val="00292686"/>
    <w:rsid w:val="00292729"/>
    <w:rsid w:val="00292E42"/>
    <w:rsid w:val="002930F0"/>
    <w:rsid w:val="0029317C"/>
    <w:rsid w:val="00293972"/>
    <w:rsid w:val="002939A1"/>
    <w:rsid w:val="00293E11"/>
    <w:rsid w:val="00293F69"/>
    <w:rsid w:val="00293FE1"/>
    <w:rsid w:val="00294271"/>
    <w:rsid w:val="0029428F"/>
    <w:rsid w:val="002943C8"/>
    <w:rsid w:val="002943D6"/>
    <w:rsid w:val="00294A67"/>
    <w:rsid w:val="00294CC4"/>
    <w:rsid w:val="00294DB4"/>
    <w:rsid w:val="00294E55"/>
    <w:rsid w:val="00294E58"/>
    <w:rsid w:val="00294EAB"/>
    <w:rsid w:val="002957D8"/>
    <w:rsid w:val="00295CEA"/>
    <w:rsid w:val="0029661E"/>
    <w:rsid w:val="002967B4"/>
    <w:rsid w:val="00296AA9"/>
    <w:rsid w:val="00296BFD"/>
    <w:rsid w:val="00296CA0"/>
    <w:rsid w:val="00296DA2"/>
    <w:rsid w:val="00296E94"/>
    <w:rsid w:val="0029700A"/>
    <w:rsid w:val="00297699"/>
    <w:rsid w:val="00297761"/>
    <w:rsid w:val="00297796"/>
    <w:rsid w:val="002978BE"/>
    <w:rsid w:val="00297B9F"/>
    <w:rsid w:val="002A0242"/>
    <w:rsid w:val="002A0333"/>
    <w:rsid w:val="002A0347"/>
    <w:rsid w:val="002A05DD"/>
    <w:rsid w:val="002A0A1D"/>
    <w:rsid w:val="002A3035"/>
    <w:rsid w:val="002A373D"/>
    <w:rsid w:val="002A3DE5"/>
    <w:rsid w:val="002A3E42"/>
    <w:rsid w:val="002A3E54"/>
    <w:rsid w:val="002A3E7C"/>
    <w:rsid w:val="002A3EE0"/>
    <w:rsid w:val="002A44A4"/>
    <w:rsid w:val="002A4657"/>
    <w:rsid w:val="002A484E"/>
    <w:rsid w:val="002A4A7F"/>
    <w:rsid w:val="002A5365"/>
    <w:rsid w:val="002A55BA"/>
    <w:rsid w:val="002A582E"/>
    <w:rsid w:val="002A5EB4"/>
    <w:rsid w:val="002A5EDB"/>
    <w:rsid w:val="002A629A"/>
    <w:rsid w:val="002A670F"/>
    <w:rsid w:val="002A6718"/>
    <w:rsid w:val="002A6EF8"/>
    <w:rsid w:val="002A73AA"/>
    <w:rsid w:val="002A7690"/>
    <w:rsid w:val="002A77F6"/>
    <w:rsid w:val="002A794C"/>
    <w:rsid w:val="002A7D91"/>
    <w:rsid w:val="002A7EC9"/>
    <w:rsid w:val="002B0249"/>
    <w:rsid w:val="002B03F7"/>
    <w:rsid w:val="002B042A"/>
    <w:rsid w:val="002B0804"/>
    <w:rsid w:val="002B0CB4"/>
    <w:rsid w:val="002B113A"/>
    <w:rsid w:val="002B1243"/>
    <w:rsid w:val="002B130B"/>
    <w:rsid w:val="002B1735"/>
    <w:rsid w:val="002B1812"/>
    <w:rsid w:val="002B19E9"/>
    <w:rsid w:val="002B1B82"/>
    <w:rsid w:val="002B25FB"/>
    <w:rsid w:val="002B2BBB"/>
    <w:rsid w:val="002B2EEA"/>
    <w:rsid w:val="002B3064"/>
    <w:rsid w:val="002B323E"/>
    <w:rsid w:val="002B3352"/>
    <w:rsid w:val="002B34FF"/>
    <w:rsid w:val="002B36A3"/>
    <w:rsid w:val="002B36D2"/>
    <w:rsid w:val="002B3890"/>
    <w:rsid w:val="002B3B93"/>
    <w:rsid w:val="002B3C30"/>
    <w:rsid w:val="002B3EB9"/>
    <w:rsid w:val="002B3F0F"/>
    <w:rsid w:val="002B4365"/>
    <w:rsid w:val="002B487A"/>
    <w:rsid w:val="002B4B55"/>
    <w:rsid w:val="002B4B86"/>
    <w:rsid w:val="002B4EA8"/>
    <w:rsid w:val="002B5075"/>
    <w:rsid w:val="002B5082"/>
    <w:rsid w:val="002B596F"/>
    <w:rsid w:val="002B5A11"/>
    <w:rsid w:val="002B5AE7"/>
    <w:rsid w:val="002B5B1A"/>
    <w:rsid w:val="002B5BCB"/>
    <w:rsid w:val="002B5D56"/>
    <w:rsid w:val="002B5EAA"/>
    <w:rsid w:val="002B645E"/>
    <w:rsid w:val="002B658D"/>
    <w:rsid w:val="002B67BE"/>
    <w:rsid w:val="002B67E5"/>
    <w:rsid w:val="002B6831"/>
    <w:rsid w:val="002B69BC"/>
    <w:rsid w:val="002B6F48"/>
    <w:rsid w:val="002B6F8C"/>
    <w:rsid w:val="002B706E"/>
    <w:rsid w:val="002B745C"/>
    <w:rsid w:val="002B7529"/>
    <w:rsid w:val="002B75CB"/>
    <w:rsid w:val="002B7983"/>
    <w:rsid w:val="002B7EBD"/>
    <w:rsid w:val="002C0029"/>
    <w:rsid w:val="002C0080"/>
    <w:rsid w:val="002C0219"/>
    <w:rsid w:val="002C03CE"/>
    <w:rsid w:val="002C0E2C"/>
    <w:rsid w:val="002C0ECE"/>
    <w:rsid w:val="002C112A"/>
    <w:rsid w:val="002C13AE"/>
    <w:rsid w:val="002C17A3"/>
    <w:rsid w:val="002C1BD4"/>
    <w:rsid w:val="002C1C92"/>
    <w:rsid w:val="002C1FF9"/>
    <w:rsid w:val="002C2097"/>
    <w:rsid w:val="002C2730"/>
    <w:rsid w:val="002C28CD"/>
    <w:rsid w:val="002C28FB"/>
    <w:rsid w:val="002C29DD"/>
    <w:rsid w:val="002C2A92"/>
    <w:rsid w:val="002C2BAC"/>
    <w:rsid w:val="002C2FD9"/>
    <w:rsid w:val="002C3122"/>
    <w:rsid w:val="002C362C"/>
    <w:rsid w:val="002C3714"/>
    <w:rsid w:val="002C384C"/>
    <w:rsid w:val="002C421F"/>
    <w:rsid w:val="002C44A8"/>
    <w:rsid w:val="002C4BCB"/>
    <w:rsid w:val="002C4F15"/>
    <w:rsid w:val="002C56AF"/>
    <w:rsid w:val="002C56CB"/>
    <w:rsid w:val="002C5DBF"/>
    <w:rsid w:val="002C63C4"/>
    <w:rsid w:val="002C64C2"/>
    <w:rsid w:val="002C6A7C"/>
    <w:rsid w:val="002C6AB6"/>
    <w:rsid w:val="002C6C39"/>
    <w:rsid w:val="002C702C"/>
    <w:rsid w:val="002C71BF"/>
    <w:rsid w:val="002C77D8"/>
    <w:rsid w:val="002C7905"/>
    <w:rsid w:val="002C7A4F"/>
    <w:rsid w:val="002D0179"/>
    <w:rsid w:val="002D07EA"/>
    <w:rsid w:val="002D16D9"/>
    <w:rsid w:val="002D1ED1"/>
    <w:rsid w:val="002D210C"/>
    <w:rsid w:val="002D23BF"/>
    <w:rsid w:val="002D2743"/>
    <w:rsid w:val="002D293F"/>
    <w:rsid w:val="002D2978"/>
    <w:rsid w:val="002D2D74"/>
    <w:rsid w:val="002D3487"/>
    <w:rsid w:val="002D377F"/>
    <w:rsid w:val="002D37B7"/>
    <w:rsid w:val="002D3D34"/>
    <w:rsid w:val="002D4006"/>
    <w:rsid w:val="002D40B9"/>
    <w:rsid w:val="002D44D5"/>
    <w:rsid w:val="002D45C1"/>
    <w:rsid w:val="002D45DD"/>
    <w:rsid w:val="002D5472"/>
    <w:rsid w:val="002D6009"/>
    <w:rsid w:val="002D6341"/>
    <w:rsid w:val="002D66F4"/>
    <w:rsid w:val="002D7C26"/>
    <w:rsid w:val="002E0461"/>
    <w:rsid w:val="002E0647"/>
    <w:rsid w:val="002E093F"/>
    <w:rsid w:val="002E09D6"/>
    <w:rsid w:val="002E0A08"/>
    <w:rsid w:val="002E0A17"/>
    <w:rsid w:val="002E0BFA"/>
    <w:rsid w:val="002E0E0F"/>
    <w:rsid w:val="002E167C"/>
    <w:rsid w:val="002E19CD"/>
    <w:rsid w:val="002E1E79"/>
    <w:rsid w:val="002E223A"/>
    <w:rsid w:val="002E225A"/>
    <w:rsid w:val="002E22F9"/>
    <w:rsid w:val="002E27E0"/>
    <w:rsid w:val="002E2DE9"/>
    <w:rsid w:val="002E31DA"/>
    <w:rsid w:val="002E35E0"/>
    <w:rsid w:val="002E39D2"/>
    <w:rsid w:val="002E3EB2"/>
    <w:rsid w:val="002E4450"/>
    <w:rsid w:val="002E478E"/>
    <w:rsid w:val="002E4DA4"/>
    <w:rsid w:val="002E525F"/>
    <w:rsid w:val="002E52A5"/>
    <w:rsid w:val="002E5442"/>
    <w:rsid w:val="002E54A7"/>
    <w:rsid w:val="002E5B42"/>
    <w:rsid w:val="002E5B75"/>
    <w:rsid w:val="002E5E0C"/>
    <w:rsid w:val="002E60B7"/>
    <w:rsid w:val="002E61C5"/>
    <w:rsid w:val="002E62E9"/>
    <w:rsid w:val="002E6345"/>
    <w:rsid w:val="002E6375"/>
    <w:rsid w:val="002E6590"/>
    <w:rsid w:val="002E663C"/>
    <w:rsid w:val="002E6B6F"/>
    <w:rsid w:val="002E7CF9"/>
    <w:rsid w:val="002F0113"/>
    <w:rsid w:val="002F03F0"/>
    <w:rsid w:val="002F06CA"/>
    <w:rsid w:val="002F0D34"/>
    <w:rsid w:val="002F0F72"/>
    <w:rsid w:val="002F1260"/>
    <w:rsid w:val="002F15C9"/>
    <w:rsid w:val="002F1774"/>
    <w:rsid w:val="002F17CD"/>
    <w:rsid w:val="002F1A01"/>
    <w:rsid w:val="002F1DAD"/>
    <w:rsid w:val="002F1EC3"/>
    <w:rsid w:val="002F1F01"/>
    <w:rsid w:val="002F204E"/>
    <w:rsid w:val="002F2062"/>
    <w:rsid w:val="002F2157"/>
    <w:rsid w:val="002F2215"/>
    <w:rsid w:val="002F2678"/>
    <w:rsid w:val="002F2796"/>
    <w:rsid w:val="002F27B8"/>
    <w:rsid w:val="002F28B7"/>
    <w:rsid w:val="002F2916"/>
    <w:rsid w:val="002F29DF"/>
    <w:rsid w:val="002F2A75"/>
    <w:rsid w:val="002F2C72"/>
    <w:rsid w:val="002F2D20"/>
    <w:rsid w:val="002F2DB7"/>
    <w:rsid w:val="002F31DC"/>
    <w:rsid w:val="002F3222"/>
    <w:rsid w:val="002F33E3"/>
    <w:rsid w:val="002F37DE"/>
    <w:rsid w:val="002F3B21"/>
    <w:rsid w:val="002F3DA7"/>
    <w:rsid w:val="002F4141"/>
    <w:rsid w:val="002F498C"/>
    <w:rsid w:val="002F4CF8"/>
    <w:rsid w:val="002F53DF"/>
    <w:rsid w:val="002F5748"/>
    <w:rsid w:val="002F57F2"/>
    <w:rsid w:val="002F5CD6"/>
    <w:rsid w:val="002F5E1F"/>
    <w:rsid w:val="002F65D8"/>
    <w:rsid w:val="002F68A4"/>
    <w:rsid w:val="002F7122"/>
    <w:rsid w:val="002F72FC"/>
    <w:rsid w:val="002F7538"/>
    <w:rsid w:val="002F7D08"/>
    <w:rsid w:val="002F7D8B"/>
    <w:rsid w:val="002F7ED7"/>
    <w:rsid w:val="0030043E"/>
    <w:rsid w:val="0030088A"/>
    <w:rsid w:val="0030190B"/>
    <w:rsid w:val="00301B1B"/>
    <w:rsid w:val="00301DD8"/>
    <w:rsid w:val="00301FF5"/>
    <w:rsid w:val="0030212F"/>
    <w:rsid w:val="0030234B"/>
    <w:rsid w:val="003026B2"/>
    <w:rsid w:val="00302A3F"/>
    <w:rsid w:val="00302FF0"/>
    <w:rsid w:val="0030302D"/>
    <w:rsid w:val="00303345"/>
    <w:rsid w:val="00303350"/>
    <w:rsid w:val="00303393"/>
    <w:rsid w:val="003033F3"/>
    <w:rsid w:val="003034EF"/>
    <w:rsid w:val="003037E8"/>
    <w:rsid w:val="003038BE"/>
    <w:rsid w:val="00303AD6"/>
    <w:rsid w:val="00303B74"/>
    <w:rsid w:val="003048AB"/>
    <w:rsid w:val="00304B86"/>
    <w:rsid w:val="00304E33"/>
    <w:rsid w:val="00304EC3"/>
    <w:rsid w:val="003051F6"/>
    <w:rsid w:val="0030522F"/>
    <w:rsid w:val="00305533"/>
    <w:rsid w:val="003055A0"/>
    <w:rsid w:val="003057A5"/>
    <w:rsid w:val="00305987"/>
    <w:rsid w:val="003059DE"/>
    <w:rsid w:val="00305B0B"/>
    <w:rsid w:val="00305F64"/>
    <w:rsid w:val="0030648A"/>
    <w:rsid w:val="003072BE"/>
    <w:rsid w:val="00307485"/>
    <w:rsid w:val="003075F3"/>
    <w:rsid w:val="00307B6D"/>
    <w:rsid w:val="00307D3C"/>
    <w:rsid w:val="00307EA9"/>
    <w:rsid w:val="00307F9B"/>
    <w:rsid w:val="00310271"/>
    <w:rsid w:val="0031082C"/>
    <w:rsid w:val="003108B0"/>
    <w:rsid w:val="0031090A"/>
    <w:rsid w:val="00310C18"/>
    <w:rsid w:val="00311741"/>
    <w:rsid w:val="00311FF1"/>
    <w:rsid w:val="003122C6"/>
    <w:rsid w:val="00312636"/>
    <w:rsid w:val="0031271D"/>
    <w:rsid w:val="003128E3"/>
    <w:rsid w:val="00312A54"/>
    <w:rsid w:val="00313604"/>
    <w:rsid w:val="00313660"/>
    <w:rsid w:val="003137B8"/>
    <w:rsid w:val="003138A5"/>
    <w:rsid w:val="00313A64"/>
    <w:rsid w:val="00313B75"/>
    <w:rsid w:val="00313E32"/>
    <w:rsid w:val="003140F0"/>
    <w:rsid w:val="003143E5"/>
    <w:rsid w:val="00314DE9"/>
    <w:rsid w:val="00314E9E"/>
    <w:rsid w:val="003154AB"/>
    <w:rsid w:val="003155AC"/>
    <w:rsid w:val="00315C41"/>
    <w:rsid w:val="00315EBD"/>
    <w:rsid w:val="00316068"/>
    <w:rsid w:val="00316E09"/>
    <w:rsid w:val="0031766A"/>
    <w:rsid w:val="003201D6"/>
    <w:rsid w:val="003202A8"/>
    <w:rsid w:val="00320550"/>
    <w:rsid w:val="00320DF2"/>
    <w:rsid w:val="00320E3E"/>
    <w:rsid w:val="00320E8D"/>
    <w:rsid w:val="003213E1"/>
    <w:rsid w:val="00321E0F"/>
    <w:rsid w:val="00322154"/>
    <w:rsid w:val="003223E5"/>
    <w:rsid w:val="003227AE"/>
    <w:rsid w:val="003229E3"/>
    <w:rsid w:val="00322CF8"/>
    <w:rsid w:val="003230EF"/>
    <w:rsid w:val="00323185"/>
    <w:rsid w:val="00323712"/>
    <w:rsid w:val="00323F4C"/>
    <w:rsid w:val="0032400C"/>
    <w:rsid w:val="00324153"/>
    <w:rsid w:val="003241B5"/>
    <w:rsid w:val="0032430C"/>
    <w:rsid w:val="00324B8F"/>
    <w:rsid w:val="00324BFC"/>
    <w:rsid w:val="00324E0A"/>
    <w:rsid w:val="00325B73"/>
    <w:rsid w:val="00325E76"/>
    <w:rsid w:val="00326311"/>
    <w:rsid w:val="003266E3"/>
    <w:rsid w:val="003267AB"/>
    <w:rsid w:val="003267AE"/>
    <w:rsid w:val="00326ED5"/>
    <w:rsid w:val="00326F49"/>
    <w:rsid w:val="003273F1"/>
    <w:rsid w:val="003274D1"/>
    <w:rsid w:val="0032779B"/>
    <w:rsid w:val="003277C6"/>
    <w:rsid w:val="0032797F"/>
    <w:rsid w:val="003279B1"/>
    <w:rsid w:val="003300F5"/>
    <w:rsid w:val="0033036E"/>
    <w:rsid w:val="003309BE"/>
    <w:rsid w:val="00330CD1"/>
    <w:rsid w:val="00330F96"/>
    <w:rsid w:val="00331402"/>
    <w:rsid w:val="00331564"/>
    <w:rsid w:val="00331882"/>
    <w:rsid w:val="00331C83"/>
    <w:rsid w:val="00331F43"/>
    <w:rsid w:val="00332085"/>
    <w:rsid w:val="00332258"/>
    <w:rsid w:val="00332551"/>
    <w:rsid w:val="00332651"/>
    <w:rsid w:val="003328F0"/>
    <w:rsid w:val="00332C71"/>
    <w:rsid w:val="00332E1C"/>
    <w:rsid w:val="00332FE7"/>
    <w:rsid w:val="0033326F"/>
    <w:rsid w:val="00333759"/>
    <w:rsid w:val="00333A24"/>
    <w:rsid w:val="00334216"/>
    <w:rsid w:val="00334FEC"/>
    <w:rsid w:val="0033508B"/>
    <w:rsid w:val="00335234"/>
    <w:rsid w:val="00335389"/>
    <w:rsid w:val="003357A5"/>
    <w:rsid w:val="003358AC"/>
    <w:rsid w:val="00335917"/>
    <w:rsid w:val="00335A67"/>
    <w:rsid w:val="00335ACF"/>
    <w:rsid w:val="00335DFC"/>
    <w:rsid w:val="00335ED4"/>
    <w:rsid w:val="00336098"/>
    <w:rsid w:val="00336536"/>
    <w:rsid w:val="003369E9"/>
    <w:rsid w:val="00336AF8"/>
    <w:rsid w:val="00336D82"/>
    <w:rsid w:val="00336E00"/>
    <w:rsid w:val="00336FCE"/>
    <w:rsid w:val="003372D4"/>
    <w:rsid w:val="00337A10"/>
    <w:rsid w:val="00340316"/>
    <w:rsid w:val="00340943"/>
    <w:rsid w:val="00340D6C"/>
    <w:rsid w:val="00341201"/>
    <w:rsid w:val="00341342"/>
    <w:rsid w:val="0034151E"/>
    <w:rsid w:val="00341652"/>
    <w:rsid w:val="003417A1"/>
    <w:rsid w:val="00341D1E"/>
    <w:rsid w:val="00341EDA"/>
    <w:rsid w:val="00341F7B"/>
    <w:rsid w:val="0034221D"/>
    <w:rsid w:val="00342475"/>
    <w:rsid w:val="003428A8"/>
    <w:rsid w:val="00342971"/>
    <w:rsid w:val="00342CDD"/>
    <w:rsid w:val="003433E1"/>
    <w:rsid w:val="0034376F"/>
    <w:rsid w:val="0034379A"/>
    <w:rsid w:val="00343BB5"/>
    <w:rsid w:val="00343C4C"/>
    <w:rsid w:val="00343CDF"/>
    <w:rsid w:val="00343FF2"/>
    <w:rsid w:val="003444EA"/>
    <w:rsid w:val="0034460A"/>
    <w:rsid w:val="00344820"/>
    <w:rsid w:val="00345420"/>
    <w:rsid w:val="003457E9"/>
    <w:rsid w:val="00345883"/>
    <w:rsid w:val="00345963"/>
    <w:rsid w:val="00345DA7"/>
    <w:rsid w:val="00345DEE"/>
    <w:rsid w:val="00345E28"/>
    <w:rsid w:val="00345F3F"/>
    <w:rsid w:val="003460E9"/>
    <w:rsid w:val="003466C2"/>
    <w:rsid w:val="00346AE9"/>
    <w:rsid w:val="00346CD9"/>
    <w:rsid w:val="0034718C"/>
    <w:rsid w:val="0034755D"/>
    <w:rsid w:val="0034781D"/>
    <w:rsid w:val="00347A7B"/>
    <w:rsid w:val="00347C78"/>
    <w:rsid w:val="00350215"/>
    <w:rsid w:val="0035032B"/>
    <w:rsid w:val="003506A3"/>
    <w:rsid w:val="0035073E"/>
    <w:rsid w:val="0035075B"/>
    <w:rsid w:val="003507BB"/>
    <w:rsid w:val="003508F5"/>
    <w:rsid w:val="00350968"/>
    <w:rsid w:val="00350ED6"/>
    <w:rsid w:val="00350F39"/>
    <w:rsid w:val="00351508"/>
    <w:rsid w:val="003516AB"/>
    <w:rsid w:val="003520F2"/>
    <w:rsid w:val="00352463"/>
    <w:rsid w:val="00352478"/>
    <w:rsid w:val="00352844"/>
    <w:rsid w:val="00352BB7"/>
    <w:rsid w:val="00352DD2"/>
    <w:rsid w:val="00352F42"/>
    <w:rsid w:val="00353066"/>
    <w:rsid w:val="003530D0"/>
    <w:rsid w:val="003534F2"/>
    <w:rsid w:val="00353A33"/>
    <w:rsid w:val="00353E53"/>
    <w:rsid w:val="00354081"/>
    <w:rsid w:val="00354271"/>
    <w:rsid w:val="00354282"/>
    <w:rsid w:val="00354501"/>
    <w:rsid w:val="003546D7"/>
    <w:rsid w:val="00355001"/>
    <w:rsid w:val="003552DE"/>
    <w:rsid w:val="003552EC"/>
    <w:rsid w:val="00355346"/>
    <w:rsid w:val="0035570E"/>
    <w:rsid w:val="0035597C"/>
    <w:rsid w:val="00355DE1"/>
    <w:rsid w:val="0035650F"/>
    <w:rsid w:val="0035733C"/>
    <w:rsid w:val="00357450"/>
    <w:rsid w:val="00357726"/>
    <w:rsid w:val="00357DB0"/>
    <w:rsid w:val="0036024D"/>
    <w:rsid w:val="003602E7"/>
    <w:rsid w:val="00360878"/>
    <w:rsid w:val="00360B72"/>
    <w:rsid w:val="0036109F"/>
    <w:rsid w:val="00361487"/>
    <w:rsid w:val="0036170C"/>
    <w:rsid w:val="00361797"/>
    <w:rsid w:val="003617E9"/>
    <w:rsid w:val="00361AD2"/>
    <w:rsid w:val="00361D18"/>
    <w:rsid w:val="00362655"/>
    <w:rsid w:val="00362B31"/>
    <w:rsid w:val="00362FBF"/>
    <w:rsid w:val="003631FB"/>
    <w:rsid w:val="00363320"/>
    <w:rsid w:val="00363362"/>
    <w:rsid w:val="0036364D"/>
    <w:rsid w:val="00363738"/>
    <w:rsid w:val="00363751"/>
    <w:rsid w:val="00363892"/>
    <w:rsid w:val="00363BA9"/>
    <w:rsid w:val="0036407B"/>
    <w:rsid w:val="003645AF"/>
    <w:rsid w:val="003646B0"/>
    <w:rsid w:val="003648BE"/>
    <w:rsid w:val="00364B65"/>
    <w:rsid w:val="00364C67"/>
    <w:rsid w:val="003652E0"/>
    <w:rsid w:val="003656F1"/>
    <w:rsid w:val="00366024"/>
    <w:rsid w:val="0036628F"/>
    <w:rsid w:val="003662D4"/>
    <w:rsid w:val="0036650E"/>
    <w:rsid w:val="0036682B"/>
    <w:rsid w:val="0036699E"/>
    <w:rsid w:val="00366B93"/>
    <w:rsid w:val="00366D2A"/>
    <w:rsid w:val="00366D35"/>
    <w:rsid w:val="003672B7"/>
    <w:rsid w:val="00367842"/>
    <w:rsid w:val="00367D65"/>
    <w:rsid w:val="00370778"/>
    <w:rsid w:val="00370950"/>
    <w:rsid w:val="00370DCA"/>
    <w:rsid w:val="00371107"/>
    <w:rsid w:val="003712E7"/>
    <w:rsid w:val="003714D1"/>
    <w:rsid w:val="003715A2"/>
    <w:rsid w:val="00371754"/>
    <w:rsid w:val="00372319"/>
    <w:rsid w:val="00372368"/>
    <w:rsid w:val="003724B5"/>
    <w:rsid w:val="00373112"/>
    <w:rsid w:val="0037390A"/>
    <w:rsid w:val="003739FC"/>
    <w:rsid w:val="00373ED7"/>
    <w:rsid w:val="00374193"/>
    <w:rsid w:val="003741F1"/>
    <w:rsid w:val="003742E8"/>
    <w:rsid w:val="00374454"/>
    <w:rsid w:val="003748F2"/>
    <w:rsid w:val="003749B0"/>
    <w:rsid w:val="00374C56"/>
    <w:rsid w:val="00374CBB"/>
    <w:rsid w:val="00375811"/>
    <w:rsid w:val="0037587C"/>
    <w:rsid w:val="0037600D"/>
    <w:rsid w:val="003760B4"/>
    <w:rsid w:val="0037618B"/>
    <w:rsid w:val="00376661"/>
    <w:rsid w:val="0037686F"/>
    <w:rsid w:val="00376C06"/>
    <w:rsid w:val="00377031"/>
    <w:rsid w:val="003771AD"/>
    <w:rsid w:val="00377691"/>
    <w:rsid w:val="003779B7"/>
    <w:rsid w:val="00377A9C"/>
    <w:rsid w:val="00377ACB"/>
    <w:rsid w:val="00377BBF"/>
    <w:rsid w:val="00377D23"/>
    <w:rsid w:val="00377EB4"/>
    <w:rsid w:val="0038003F"/>
    <w:rsid w:val="00380240"/>
    <w:rsid w:val="003802CD"/>
    <w:rsid w:val="00380684"/>
    <w:rsid w:val="00380D75"/>
    <w:rsid w:val="003812C2"/>
    <w:rsid w:val="0038131C"/>
    <w:rsid w:val="00381419"/>
    <w:rsid w:val="00381429"/>
    <w:rsid w:val="00381751"/>
    <w:rsid w:val="003817BC"/>
    <w:rsid w:val="00381FDD"/>
    <w:rsid w:val="003821AE"/>
    <w:rsid w:val="003825B1"/>
    <w:rsid w:val="00382C4F"/>
    <w:rsid w:val="00382C67"/>
    <w:rsid w:val="00382DFD"/>
    <w:rsid w:val="0038303E"/>
    <w:rsid w:val="003830F2"/>
    <w:rsid w:val="003831BB"/>
    <w:rsid w:val="00383416"/>
    <w:rsid w:val="0038342A"/>
    <w:rsid w:val="0038386C"/>
    <w:rsid w:val="00383A84"/>
    <w:rsid w:val="00383AEB"/>
    <w:rsid w:val="00383F44"/>
    <w:rsid w:val="003847D3"/>
    <w:rsid w:val="003847DB"/>
    <w:rsid w:val="003847F8"/>
    <w:rsid w:val="00384DCF"/>
    <w:rsid w:val="003852D5"/>
    <w:rsid w:val="0038543F"/>
    <w:rsid w:val="003856D2"/>
    <w:rsid w:val="0038587C"/>
    <w:rsid w:val="003858E3"/>
    <w:rsid w:val="00385B90"/>
    <w:rsid w:val="00385D38"/>
    <w:rsid w:val="00385DB5"/>
    <w:rsid w:val="00385F43"/>
    <w:rsid w:val="0038614D"/>
    <w:rsid w:val="00386C51"/>
    <w:rsid w:val="003870C7"/>
    <w:rsid w:val="00387279"/>
    <w:rsid w:val="003873EC"/>
    <w:rsid w:val="0038758C"/>
    <w:rsid w:val="003877FA"/>
    <w:rsid w:val="00387B14"/>
    <w:rsid w:val="00387B38"/>
    <w:rsid w:val="0039039B"/>
    <w:rsid w:val="0039050A"/>
    <w:rsid w:val="003909AF"/>
    <w:rsid w:val="00390BBB"/>
    <w:rsid w:val="00391051"/>
    <w:rsid w:val="003914FC"/>
    <w:rsid w:val="00391621"/>
    <w:rsid w:val="0039165B"/>
    <w:rsid w:val="00391722"/>
    <w:rsid w:val="003918C2"/>
    <w:rsid w:val="00391A52"/>
    <w:rsid w:val="00391F8F"/>
    <w:rsid w:val="003920AA"/>
    <w:rsid w:val="003923C9"/>
    <w:rsid w:val="003927A0"/>
    <w:rsid w:val="003929B9"/>
    <w:rsid w:val="0039302C"/>
    <w:rsid w:val="003930E4"/>
    <w:rsid w:val="003937B2"/>
    <w:rsid w:val="00393B51"/>
    <w:rsid w:val="00393D4D"/>
    <w:rsid w:val="0039486E"/>
    <w:rsid w:val="00394C5B"/>
    <w:rsid w:val="00395087"/>
    <w:rsid w:val="00395136"/>
    <w:rsid w:val="0039583B"/>
    <w:rsid w:val="00395A35"/>
    <w:rsid w:val="00395D05"/>
    <w:rsid w:val="00395D07"/>
    <w:rsid w:val="003960B2"/>
    <w:rsid w:val="0039625A"/>
    <w:rsid w:val="00396492"/>
    <w:rsid w:val="00396637"/>
    <w:rsid w:val="00396DE8"/>
    <w:rsid w:val="00396E03"/>
    <w:rsid w:val="003970A3"/>
    <w:rsid w:val="00397213"/>
    <w:rsid w:val="003973EE"/>
    <w:rsid w:val="003974F3"/>
    <w:rsid w:val="003977A3"/>
    <w:rsid w:val="00397B3F"/>
    <w:rsid w:val="00397E52"/>
    <w:rsid w:val="00397E5D"/>
    <w:rsid w:val="003A03CC"/>
    <w:rsid w:val="003A050D"/>
    <w:rsid w:val="003A05D5"/>
    <w:rsid w:val="003A08B3"/>
    <w:rsid w:val="003A08DB"/>
    <w:rsid w:val="003A08E2"/>
    <w:rsid w:val="003A093F"/>
    <w:rsid w:val="003A0C00"/>
    <w:rsid w:val="003A0E36"/>
    <w:rsid w:val="003A1006"/>
    <w:rsid w:val="003A117A"/>
    <w:rsid w:val="003A117C"/>
    <w:rsid w:val="003A13A2"/>
    <w:rsid w:val="003A1870"/>
    <w:rsid w:val="003A1A60"/>
    <w:rsid w:val="003A2214"/>
    <w:rsid w:val="003A2282"/>
    <w:rsid w:val="003A2290"/>
    <w:rsid w:val="003A2350"/>
    <w:rsid w:val="003A265D"/>
    <w:rsid w:val="003A26C0"/>
    <w:rsid w:val="003A36FC"/>
    <w:rsid w:val="003A3841"/>
    <w:rsid w:val="003A3CB1"/>
    <w:rsid w:val="003A3D7E"/>
    <w:rsid w:val="003A3DF1"/>
    <w:rsid w:val="003A3F86"/>
    <w:rsid w:val="003A3FE5"/>
    <w:rsid w:val="003A407B"/>
    <w:rsid w:val="003A47AD"/>
    <w:rsid w:val="003A518A"/>
    <w:rsid w:val="003A53BA"/>
    <w:rsid w:val="003A577F"/>
    <w:rsid w:val="003A5977"/>
    <w:rsid w:val="003A5A80"/>
    <w:rsid w:val="003A5E76"/>
    <w:rsid w:val="003A61A8"/>
    <w:rsid w:val="003A67B9"/>
    <w:rsid w:val="003A6985"/>
    <w:rsid w:val="003A6B57"/>
    <w:rsid w:val="003A6CD3"/>
    <w:rsid w:val="003A6EC4"/>
    <w:rsid w:val="003A71CF"/>
    <w:rsid w:val="003A7231"/>
    <w:rsid w:val="003A77DF"/>
    <w:rsid w:val="003A7A42"/>
    <w:rsid w:val="003A7FE6"/>
    <w:rsid w:val="003B030F"/>
    <w:rsid w:val="003B0761"/>
    <w:rsid w:val="003B076F"/>
    <w:rsid w:val="003B0A22"/>
    <w:rsid w:val="003B0AB5"/>
    <w:rsid w:val="003B0C3B"/>
    <w:rsid w:val="003B0D51"/>
    <w:rsid w:val="003B0E7D"/>
    <w:rsid w:val="003B12E7"/>
    <w:rsid w:val="003B1525"/>
    <w:rsid w:val="003B15A9"/>
    <w:rsid w:val="003B176D"/>
    <w:rsid w:val="003B1CD3"/>
    <w:rsid w:val="003B1D7D"/>
    <w:rsid w:val="003B1EF7"/>
    <w:rsid w:val="003B220C"/>
    <w:rsid w:val="003B2492"/>
    <w:rsid w:val="003B2805"/>
    <w:rsid w:val="003B2C01"/>
    <w:rsid w:val="003B2C2C"/>
    <w:rsid w:val="003B2F20"/>
    <w:rsid w:val="003B2F26"/>
    <w:rsid w:val="003B36CB"/>
    <w:rsid w:val="003B384A"/>
    <w:rsid w:val="003B40B4"/>
    <w:rsid w:val="003B4338"/>
    <w:rsid w:val="003B44C9"/>
    <w:rsid w:val="003B4529"/>
    <w:rsid w:val="003B4643"/>
    <w:rsid w:val="003B4C8E"/>
    <w:rsid w:val="003B53D3"/>
    <w:rsid w:val="003B552D"/>
    <w:rsid w:val="003B570C"/>
    <w:rsid w:val="003B573B"/>
    <w:rsid w:val="003B574D"/>
    <w:rsid w:val="003B57EB"/>
    <w:rsid w:val="003B5B18"/>
    <w:rsid w:val="003B5E91"/>
    <w:rsid w:val="003B5ED9"/>
    <w:rsid w:val="003B6009"/>
    <w:rsid w:val="003B635A"/>
    <w:rsid w:val="003B6752"/>
    <w:rsid w:val="003B6BED"/>
    <w:rsid w:val="003B6C70"/>
    <w:rsid w:val="003B6E58"/>
    <w:rsid w:val="003B6EA9"/>
    <w:rsid w:val="003B7026"/>
    <w:rsid w:val="003B7336"/>
    <w:rsid w:val="003B779A"/>
    <w:rsid w:val="003B7C67"/>
    <w:rsid w:val="003B7D50"/>
    <w:rsid w:val="003B7E52"/>
    <w:rsid w:val="003C017E"/>
    <w:rsid w:val="003C06C4"/>
    <w:rsid w:val="003C07E0"/>
    <w:rsid w:val="003C07F4"/>
    <w:rsid w:val="003C0D14"/>
    <w:rsid w:val="003C1208"/>
    <w:rsid w:val="003C1441"/>
    <w:rsid w:val="003C14F9"/>
    <w:rsid w:val="003C1B9D"/>
    <w:rsid w:val="003C1BBD"/>
    <w:rsid w:val="003C256B"/>
    <w:rsid w:val="003C25CD"/>
    <w:rsid w:val="003C292B"/>
    <w:rsid w:val="003C293E"/>
    <w:rsid w:val="003C2B39"/>
    <w:rsid w:val="003C34A7"/>
    <w:rsid w:val="003C3836"/>
    <w:rsid w:val="003C39CA"/>
    <w:rsid w:val="003C3B3F"/>
    <w:rsid w:val="003C3ED5"/>
    <w:rsid w:val="003C44CC"/>
    <w:rsid w:val="003C47CE"/>
    <w:rsid w:val="003C48A9"/>
    <w:rsid w:val="003C48AB"/>
    <w:rsid w:val="003C4BDA"/>
    <w:rsid w:val="003C4DED"/>
    <w:rsid w:val="003C4EEE"/>
    <w:rsid w:val="003C56AF"/>
    <w:rsid w:val="003C5803"/>
    <w:rsid w:val="003C5BDF"/>
    <w:rsid w:val="003C5CB4"/>
    <w:rsid w:val="003C626A"/>
    <w:rsid w:val="003C64E5"/>
    <w:rsid w:val="003C663B"/>
    <w:rsid w:val="003C6B1B"/>
    <w:rsid w:val="003C6D66"/>
    <w:rsid w:val="003C74CD"/>
    <w:rsid w:val="003C7D1B"/>
    <w:rsid w:val="003D0A4D"/>
    <w:rsid w:val="003D0B1B"/>
    <w:rsid w:val="003D17D8"/>
    <w:rsid w:val="003D1848"/>
    <w:rsid w:val="003D1C2B"/>
    <w:rsid w:val="003D21BE"/>
    <w:rsid w:val="003D25ED"/>
    <w:rsid w:val="003D2CD5"/>
    <w:rsid w:val="003D2D9F"/>
    <w:rsid w:val="003D30AC"/>
    <w:rsid w:val="003D32C7"/>
    <w:rsid w:val="003D33F5"/>
    <w:rsid w:val="003D39EC"/>
    <w:rsid w:val="003D4770"/>
    <w:rsid w:val="003D4BC9"/>
    <w:rsid w:val="003D50E2"/>
    <w:rsid w:val="003D5279"/>
    <w:rsid w:val="003D52BE"/>
    <w:rsid w:val="003D560D"/>
    <w:rsid w:val="003D5928"/>
    <w:rsid w:val="003D5CA0"/>
    <w:rsid w:val="003D5DF2"/>
    <w:rsid w:val="003D615C"/>
    <w:rsid w:val="003D6228"/>
    <w:rsid w:val="003D64AC"/>
    <w:rsid w:val="003D6539"/>
    <w:rsid w:val="003D6F1B"/>
    <w:rsid w:val="003D71EC"/>
    <w:rsid w:val="003D7233"/>
    <w:rsid w:val="003D7783"/>
    <w:rsid w:val="003D77A5"/>
    <w:rsid w:val="003D78BB"/>
    <w:rsid w:val="003E05F3"/>
    <w:rsid w:val="003E065F"/>
    <w:rsid w:val="003E06FC"/>
    <w:rsid w:val="003E0B75"/>
    <w:rsid w:val="003E0E49"/>
    <w:rsid w:val="003E134F"/>
    <w:rsid w:val="003E14E7"/>
    <w:rsid w:val="003E1542"/>
    <w:rsid w:val="003E16C4"/>
    <w:rsid w:val="003E17C2"/>
    <w:rsid w:val="003E18FD"/>
    <w:rsid w:val="003E2081"/>
    <w:rsid w:val="003E2087"/>
    <w:rsid w:val="003E22BD"/>
    <w:rsid w:val="003E257A"/>
    <w:rsid w:val="003E281F"/>
    <w:rsid w:val="003E2B95"/>
    <w:rsid w:val="003E2BD1"/>
    <w:rsid w:val="003E2C52"/>
    <w:rsid w:val="003E3178"/>
    <w:rsid w:val="003E3633"/>
    <w:rsid w:val="003E399B"/>
    <w:rsid w:val="003E3B7C"/>
    <w:rsid w:val="003E3B8B"/>
    <w:rsid w:val="003E42DF"/>
    <w:rsid w:val="003E457C"/>
    <w:rsid w:val="003E477B"/>
    <w:rsid w:val="003E50B6"/>
    <w:rsid w:val="003E5238"/>
    <w:rsid w:val="003E544D"/>
    <w:rsid w:val="003E54CF"/>
    <w:rsid w:val="003E5560"/>
    <w:rsid w:val="003E5676"/>
    <w:rsid w:val="003E5695"/>
    <w:rsid w:val="003E584F"/>
    <w:rsid w:val="003E5B51"/>
    <w:rsid w:val="003E5D2A"/>
    <w:rsid w:val="003E5D92"/>
    <w:rsid w:val="003E5E29"/>
    <w:rsid w:val="003E6417"/>
    <w:rsid w:val="003E6717"/>
    <w:rsid w:val="003E6E80"/>
    <w:rsid w:val="003E7764"/>
    <w:rsid w:val="003E7B25"/>
    <w:rsid w:val="003E7D1C"/>
    <w:rsid w:val="003E7F5A"/>
    <w:rsid w:val="003F061C"/>
    <w:rsid w:val="003F0B3C"/>
    <w:rsid w:val="003F0C5A"/>
    <w:rsid w:val="003F0EB3"/>
    <w:rsid w:val="003F14CC"/>
    <w:rsid w:val="003F1B38"/>
    <w:rsid w:val="003F1DD9"/>
    <w:rsid w:val="003F213C"/>
    <w:rsid w:val="003F223B"/>
    <w:rsid w:val="003F22A7"/>
    <w:rsid w:val="003F285E"/>
    <w:rsid w:val="003F2A98"/>
    <w:rsid w:val="003F32C9"/>
    <w:rsid w:val="003F3557"/>
    <w:rsid w:val="003F361C"/>
    <w:rsid w:val="003F3C58"/>
    <w:rsid w:val="003F3CEC"/>
    <w:rsid w:val="003F3D11"/>
    <w:rsid w:val="003F3D79"/>
    <w:rsid w:val="003F3F99"/>
    <w:rsid w:val="003F4132"/>
    <w:rsid w:val="003F4863"/>
    <w:rsid w:val="003F4893"/>
    <w:rsid w:val="003F494F"/>
    <w:rsid w:val="003F49EB"/>
    <w:rsid w:val="003F4E7B"/>
    <w:rsid w:val="003F528B"/>
    <w:rsid w:val="003F5639"/>
    <w:rsid w:val="003F56A8"/>
    <w:rsid w:val="003F5831"/>
    <w:rsid w:val="003F5E6C"/>
    <w:rsid w:val="003F60D5"/>
    <w:rsid w:val="003F614A"/>
    <w:rsid w:val="003F6511"/>
    <w:rsid w:val="003F6BDC"/>
    <w:rsid w:val="003F6CD8"/>
    <w:rsid w:val="003F6D10"/>
    <w:rsid w:val="003F734A"/>
    <w:rsid w:val="003F7809"/>
    <w:rsid w:val="003F7C84"/>
    <w:rsid w:val="00400D4D"/>
    <w:rsid w:val="00400F9C"/>
    <w:rsid w:val="004013BB"/>
    <w:rsid w:val="00401933"/>
    <w:rsid w:val="00401A73"/>
    <w:rsid w:val="00401D27"/>
    <w:rsid w:val="00401ED6"/>
    <w:rsid w:val="00402141"/>
    <w:rsid w:val="00402420"/>
    <w:rsid w:val="004025BF"/>
    <w:rsid w:val="004027F3"/>
    <w:rsid w:val="00402B31"/>
    <w:rsid w:val="00402C58"/>
    <w:rsid w:val="00402F66"/>
    <w:rsid w:val="0040359C"/>
    <w:rsid w:val="00403783"/>
    <w:rsid w:val="00404B2C"/>
    <w:rsid w:val="00404BA0"/>
    <w:rsid w:val="004050D2"/>
    <w:rsid w:val="0040523B"/>
    <w:rsid w:val="004057A2"/>
    <w:rsid w:val="00405905"/>
    <w:rsid w:val="00405963"/>
    <w:rsid w:val="004059A9"/>
    <w:rsid w:val="00405A4B"/>
    <w:rsid w:val="00405D4C"/>
    <w:rsid w:val="00405F99"/>
    <w:rsid w:val="004065D7"/>
    <w:rsid w:val="0040672B"/>
    <w:rsid w:val="00406E02"/>
    <w:rsid w:val="00406F3C"/>
    <w:rsid w:val="004077BD"/>
    <w:rsid w:val="004077F8"/>
    <w:rsid w:val="00407978"/>
    <w:rsid w:val="00407A14"/>
    <w:rsid w:val="00407AB9"/>
    <w:rsid w:val="00407BC3"/>
    <w:rsid w:val="00407D29"/>
    <w:rsid w:val="004106AC"/>
    <w:rsid w:val="004106ED"/>
    <w:rsid w:val="00410977"/>
    <w:rsid w:val="00410B07"/>
    <w:rsid w:val="00410BEC"/>
    <w:rsid w:val="0041103D"/>
    <w:rsid w:val="00411142"/>
    <w:rsid w:val="00411276"/>
    <w:rsid w:val="0041201D"/>
    <w:rsid w:val="004120EB"/>
    <w:rsid w:val="0041241F"/>
    <w:rsid w:val="00412449"/>
    <w:rsid w:val="004124B7"/>
    <w:rsid w:val="00412A73"/>
    <w:rsid w:val="004130AF"/>
    <w:rsid w:val="00413355"/>
    <w:rsid w:val="004135B3"/>
    <w:rsid w:val="00413EF7"/>
    <w:rsid w:val="00413F0B"/>
    <w:rsid w:val="00415555"/>
    <w:rsid w:val="004156FA"/>
    <w:rsid w:val="004158A8"/>
    <w:rsid w:val="00415C52"/>
    <w:rsid w:val="00415DE2"/>
    <w:rsid w:val="0041602E"/>
    <w:rsid w:val="0041679A"/>
    <w:rsid w:val="00416911"/>
    <w:rsid w:val="004169B9"/>
    <w:rsid w:val="00416A32"/>
    <w:rsid w:val="004175B6"/>
    <w:rsid w:val="00417714"/>
    <w:rsid w:val="00417BB4"/>
    <w:rsid w:val="00417C33"/>
    <w:rsid w:val="00417D16"/>
    <w:rsid w:val="00417E1D"/>
    <w:rsid w:val="00417ECD"/>
    <w:rsid w:val="0042005D"/>
    <w:rsid w:val="0042015C"/>
    <w:rsid w:val="00420545"/>
    <w:rsid w:val="00420620"/>
    <w:rsid w:val="00420AA9"/>
    <w:rsid w:val="00420CB5"/>
    <w:rsid w:val="00420F56"/>
    <w:rsid w:val="00421675"/>
    <w:rsid w:val="004218D7"/>
    <w:rsid w:val="00421A7F"/>
    <w:rsid w:val="00421ED1"/>
    <w:rsid w:val="00422146"/>
    <w:rsid w:val="0042229E"/>
    <w:rsid w:val="00422C8D"/>
    <w:rsid w:val="00422ED6"/>
    <w:rsid w:val="00423422"/>
    <w:rsid w:val="004239FF"/>
    <w:rsid w:val="00423A39"/>
    <w:rsid w:val="00423BE2"/>
    <w:rsid w:val="00423C08"/>
    <w:rsid w:val="00424358"/>
    <w:rsid w:val="004243F9"/>
    <w:rsid w:val="004244D4"/>
    <w:rsid w:val="00424647"/>
    <w:rsid w:val="00424662"/>
    <w:rsid w:val="00425437"/>
    <w:rsid w:val="004254E5"/>
    <w:rsid w:val="00425724"/>
    <w:rsid w:val="00425AC0"/>
    <w:rsid w:val="00425AED"/>
    <w:rsid w:val="00425DA0"/>
    <w:rsid w:val="00425DD9"/>
    <w:rsid w:val="00425E97"/>
    <w:rsid w:val="00425FC1"/>
    <w:rsid w:val="0042609B"/>
    <w:rsid w:val="00426210"/>
    <w:rsid w:val="00426B1C"/>
    <w:rsid w:val="00426B82"/>
    <w:rsid w:val="00426F10"/>
    <w:rsid w:val="0042704B"/>
    <w:rsid w:val="00427156"/>
    <w:rsid w:val="004279EA"/>
    <w:rsid w:val="00427ED8"/>
    <w:rsid w:val="00427FF2"/>
    <w:rsid w:val="00430489"/>
    <w:rsid w:val="004305F6"/>
    <w:rsid w:val="004309C8"/>
    <w:rsid w:val="00430B6C"/>
    <w:rsid w:val="00430B7F"/>
    <w:rsid w:val="00430EA4"/>
    <w:rsid w:val="00430F36"/>
    <w:rsid w:val="00431975"/>
    <w:rsid w:val="004319AD"/>
    <w:rsid w:val="00431E54"/>
    <w:rsid w:val="004323D0"/>
    <w:rsid w:val="00432932"/>
    <w:rsid w:val="00432A85"/>
    <w:rsid w:val="00432A8E"/>
    <w:rsid w:val="00432AC2"/>
    <w:rsid w:val="00432B6E"/>
    <w:rsid w:val="00432CDF"/>
    <w:rsid w:val="00432E67"/>
    <w:rsid w:val="00432E68"/>
    <w:rsid w:val="0043330A"/>
    <w:rsid w:val="00433404"/>
    <w:rsid w:val="0043349D"/>
    <w:rsid w:val="00433B94"/>
    <w:rsid w:val="00434015"/>
    <w:rsid w:val="00434325"/>
    <w:rsid w:val="0043456C"/>
    <w:rsid w:val="0043457D"/>
    <w:rsid w:val="00434932"/>
    <w:rsid w:val="004349F7"/>
    <w:rsid w:val="00434D0D"/>
    <w:rsid w:val="004350BA"/>
    <w:rsid w:val="00435802"/>
    <w:rsid w:val="004358FA"/>
    <w:rsid w:val="00435A1B"/>
    <w:rsid w:val="00435D51"/>
    <w:rsid w:val="00436314"/>
    <w:rsid w:val="004363B1"/>
    <w:rsid w:val="00436758"/>
    <w:rsid w:val="00436860"/>
    <w:rsid w:val="00436BBA"/>
    <w:rsid w:val="00436D25"/>
    <w:rsid w:val="00436D74"/>
    <w:rsid w:val="00436E83"/>
    <w:rsid w:val="00437253"/>
    <w:rsid w:val="0043726A"/>
    <w:rsid w:val="0043732F"/>
    <w:rsid w:val="004375A1"/>
    <w:rsid w:val="004404A2"/>
    <w:rsid w:val="0044068C"/>
    <w:rsid w:val="00440EC4"/>
    <w:rsid w:val="00440F98"/>
    <w:rsid w:val="00441155"/>
    <w:rsid w:val="004416A0"/>
    <w:rsid w:val="00441AF8"/>
    <w:rsid w:val="00441B06"/>
    <w:rsid w:val="004421DA"/>
    <w:rsid w:val="004423DE"/>
    <w:rsid w:val="004427E7"/>
    <w:rsid w:val="004429A2"/>
    <w:rsid w:val="00442A1A"/>
    <w:rsid w:val="00442C1F"/>
    <w:rsid w:val="00442DCC"/>
    <w:rsid w:val="004431AE"/>
    <w:rsid w:val="0044340E"/>
    <w:rsid w:val="00443741"/>
    <w:rsid w:val="004437E0"/>
    <w:rsid w:val="00443AEA"/>
    <w:rsid w:val="00443E37"/>
    <w:rsid w:val="0044408A"/>
    <w:rsid w:val="00444495"/>
    <w:rsid w:val="00444508"/>
    <w:rsid w:val="00444509"/>
    <w:rsid w:val="00445025"/>
    <w:rsid w:val="00445096"/>
    <w:rsid w:val="004450F2"/>
    <w:rsid w:val="0044536C"/>
    <w:rsid w:val="00445512"/>
    <w:rsid w:val="00445DEB"/>
    <w:rsid w:val="00445F0A"/>
    <w:rsid w:val="00445F9C"/>
    <w:rsid w:val="00445FBF"/>
    <w:rsid w:val="0044611E"/>
    <w:rsid w:val="004461DD"/>
    <w:rsid w:val="0044646B"/>
    <w:rsid w:val="00446589"/>
    <w:rsid w:val="0044666B"/>
    <w:rsid w:val="0044694C"/>
    <w:rsid w:val="00446A13"/>
    <w:rsid w:val="00446AD8"/>
    <w:rsid w:val="00447038"/>
    <w:rsid w:val="00447239"/>
    <w:rsid w:val="004474D4"/>
    <w:rsid w:val="00447576"/>
    <w:rsid w:val="00447A29"/>
    <w:rsid w:val="00447CA4"/>
    <w:rsid w:val="00447EA3"/>
    <w:rsid w:val="00450DD9"/>
    <w:rsid w:val="00450FD5"/>
    <w:rsid w:val="00451137"/>
    <w:rsid w:val="0045113B"/>
    <w:rsid w:val="00451459"/>
    <w:rsid w:val="004514A2"/>
    <w:rsid w:val="004517DA"/>
    <w:rsid w:val="00451FAA"/>
    <w:rsid w:val="00452566"/>
    <w:rsid w:val="00452F7A"/>
    <w:rsid w:val="004535F3"/>
    <w:rsid w:val="0045388F"/>
    <w:rsid w:val="00453AA8"/>
    <w:rsid w:val="004541FD"/>
    <w:rsid w:val="00454479"/>
    <w:rsid w:val="00454869"/>
    <w:rsid w:val="0045489F"/>
    <w:rsid w:val="004549A2"/>
    <w:rsid w:val="00454AF8"/>
    <w:rsid w:val="00454B49"/>
    <w:rsid w:val="00454BC1"/>
    <w:rsid w:val="00454D1F"/>
    <w:rsid w:val="00454DC9"/>
    <w:rsid w:val="00455204"/>
    <w:rsid w:val="0045558E"/>
    <w:rsid w:val="0045580C"/>
    <w:rsid w:val="00455831"/>
    <w:rsid w:val="004559EF"/>
    <w:rsid w:val="00455B62"/>
    <w:rsid w:val="00455BA5"/>
    <w:rsid w:val="00455E44"/>
    <w:rsid w:val="0045674E"/>
    <w:rsid w:val="00456788"/>
    <w:rsid w:val="004567AC"/>
    <w:rsid w:val="00457730"/>
    <w:rsid w:val="00457ACC"/>
    <w:rsid w:val="00457E9A"/>
    <w:rsid w:val="004600F6"/>
    <w:rsid w:val="0046035F"/>
    <w:rsid w:val="00460457"/>
    <w:rsid w:val="004604C4"/>
    <w:rsid w:val="004604E1"/>
    <w:rsid w:val="004606BA"/>
    <w:rsid w:val="00460734"/>
    <w:rsid w:val="00460B08"/>
    <w:rsid w:val="00460D19"/>
    <w:rsid w:val="004611D8"/>
    <w:rsid w:val="00461349"/>
    <w:rsid w:val="00461421"/>
    <w:rsid w:val="0046176E"/>
    <w:rsid w:val="004617BA"/>
    <w:rsid w:val="00461E39"/>
    <w:rsid w:val="0046299E"/>
    <w:rsid w:val="00462C08"/>
    <w:rsid w:val="004639FB"/>
    <w:rsid w:val="00463A4F"/>
    <w:rsid w:val="00463B08"/>
    <w:rsid w:val="00464124"/>
    <w:rsid w:val="004643BC"/>
    <w:rsid w:val="0046482D"/>
    <w:rsid w:val="00464D45"/>
    <w:rsid w:val="00464EF5"/>
    <w:rsid w:val="00464F2E"/>
    <w:rsid w:val="00464F80"/>
    <w:rsid w:val="00464FF5"/>
    <w:rsid w:val="00464FFD"/>
    <w:rsid w:val="00465047"/>
    <w:rsid w:val="004651F3"/>
    <w:rsid w:val="0046544F"/>
    <w:rsid w:val="004655CA"/>
    <w:rsid w:val="004656C0"/>
    <w:rsid w:val="00465A88"/>
    <w:rsid w:val="00465E50"/>
    <w:rsid w:val="00465FB8"/>
    <w:rsid w:val="00465FDA"/>
    <w:rsid w:val="00466BAA"/>
    <w:rsid w:val="00466BDF"/>
    <w:rsid w:val="00467309"/>
    <w:rsid w:val="004676F6"/>
    <w:rsid w:val="00467A80"/>
    <w:rsid w:val="00467C99"/>
    <w:rsid w:val="0047004B"/>
    <w:rsid w:val="0047006B"/>
    <w:rsid w:val="004701C7"/>
    <w:rsid w:val="0047052B"/>
    <w:rsid w:val="004707E2"/>
    <w:rsid w:val="00470865"/>
    <w:rsid w:val="00470A44"/>
    <w:rsid w:val="00470C4D"/>
    <w:rsid w:val="00470E31"/>
    <w:rsid w:val="00470EB6"/>
    <w:rsid w:val="0047136E"/>
    <w:rsid w:val="004713E7"/>
    <w:rsid w:val="004714B4"/>
    <w:rsid w:val="00471561"/>
    <w:rsid w:val="00471613"/>
    <w:rsid w:val="00471A4D"/>
    <w:rsid w:val="00471AB2"/>
    <w:rsid w:val="00471E45"/>
    <w:rsid w:val="00471E6F"/>
    <w:rsid w:val="00472254"/>
    <w:rsid w:val="004723FC"/>
    <w:rsid w:val="004725FB"/>
    <w:rsid w:val="00472862"/>
    <w:rsid w:val="004730F6"/>
    <w:rsid w:val="004732E0"/>
    <w:rsid w:val="00473874"/>
    <w:rsid w:val="00474027"/>
    <w:rsid w:val="004740CE"/>
    <w:rsid w:val="004742D9"/>
    <w:rsid w:val="00474822"/>
    <w:rsid w:val="004748AB"/>
    <w:rsid w:val="00474E36"/>
    <w:rsid w:val="004756C6"/>
    <w:rsid w:val="00475753"/>
    <w:rsid w:val="00475B31"/>
    <w:rsid w:val="00475B88"/>
    <w:rsid w:val="00476048"/>
    <w:rsid w:val="0047614F"/>
    <w:rsid w:val="00476711"/>
    <w:rsid w:val="004769E4"/>
    <w:rsid w:val="00476A79"/>
    <w:rsid w:val="00477A5B"/>
    <w:rsid w:val="0048020F"/>
    <w:rsid w:val="0048052F"/>
    <w:rsid w:val="00480A69"/>
    <w:rsid w:val="00480FF9"/>
    <w:rsid w:val="004810CF"/>
    <w:rsid w:val="00481340"/>
    <w:rsid w:val="004814B3"/>
    <w:rsid w:val="004818A1"/>
    <w:rsid w:val="004818D5"/>
    <w:rsid w:val="00482062"/>
    <w:rsid w:val="004820AD"/>
    <w:rsid w:val="00482465"/>
    <w:rsid w:val="004826CF"/>
    <w:rsid w:val="004828B2"/>
    <w:rsid w:val="00482BFF"/>
    <w:rsid w:val="00482C3D"/>
    <w:rsid w:val="00482DD6"/>
    <w:rsid w:val="00482DFE"/>
    <w:rsid w:val="00482F85"/>
    <w:rsid w:val="00482FFB"/>
    <w:rsid w:val="004830AA"/>
    <w:rsid w:val="004834D9"/>
    <w:rsid w:val="004835A5"/>
    <w:rsid w:val="00483858"/>
    <w:rsid w:val="0048397C"/>
    <w:rsid w:val="00483AF3"/>
    <w:rsid w:val="00483E9E"/>
    <w:rsid w:val="00484066"/>
    <w:rsid w:val="004842D3"/>
    <w:rsid w:val="00484724"/>
    <w:rsid w:val="00484A4E"/>
    <w:rsid w:val="00484ABB"/>
    <w:rsid w:val="00484ED5"/>
    <w:rsid w:val="00484F00"/>
    <w:rsid w:val="00485453"/>
    <w:rsid w:val="0048546D"/>
    <w:rsid w:val="00485A12"/>
    <w:rsid w:val="00485CF8"/>
    <w:rsid w:val="00486090"/>
    <w:rsid w:val="0048614A"/>
    <w:rsid w:val="00486649"/>
    <w:rsid w:val="0048683B"/>
    <w:rsid w:val="00486D0F"/>
    <w:rsid w:val="00486F36"/>
    <w:rsid w:val="004871D6"/>
    <w:rsid w:val="00490106"/>
    <w:rsid w:val="004903B1"/>
    <w:rsid w:val="00490905"/>
    <w:rsid w:val="00490A4A"/>
    <w:rsid w:val="00490BD2"/>
    <w:rsid w:val="00491691"/>
    <w:rsid w:val="0049192C"/>
    <w:rsid w:val="00491B55"/>
    <w:rsid w:val="00491BE4"/>
    <w:rsid w:val="00491D4B"/>
    <w:rsid w:val="00491F82"/>
    <w:rsid w:val="0049220C"/>
    <w:rsid w:val="00492783"/>
    <w:rsid w:val="0049283C"/>
    <w:rsid w:val="004931D7"/>
    <w:rsid w:val="0049327D"/>
    <w:rsid w:val="00493428"/>
    <w:rsid w:val="0049357D"/>
    <w:rsid w:val="0049365E"/>
    <w:rsid w:val="00493983"/>
    <w:rsid w:val="00493C5A"/>
    <w:rsid w:val="00493FBF"/>
    <w:rsid w:val="004942B5"/>
    <w:rsid w:val="00494CA1"/>
    <w:rsid w:val="00494DAD"/>
    <w:rsid w:val="004959DC"/>
    <w:rsid w:val="00495A78"/>
    <w:rsid w:val="00495FFC"/>
    <w:rsid w:val="0049623F"/>
    <w:rsid w:val="00496353"/>
    <w:rsid w:val="004964F6"/>
    <w:rsid w:val="0049652D"/>
    <w:rsid w:val="004967C5"/>
    <w:rsid w:val="004973CB"/>
    <w:rsid w:val="004975D3"/>
    <w:rsid w:val="004977A1"/>
    <w:rsid w:val="00497E5B"/>
    <w:rsid w:val="00497FC7"/>
    <w:rsid w:val="004A05E7"/>
    <w:rsid w:val="004A1234"/>
    <w:rsid w:val="004A13A5"/>
    <w:rsid w:val="004A2072"/>
    <w:rsid w:val="004A211E"/>
    <w:rsid w:val="004A294B"/>
    <w:rsid w:val="004A2E90"/>
    <w:rsid w:val="004A3338"/>
    <w:rsid w:val="004A3801"/>
    <w:rsid w:val="004A39B1"/>
    <w:rsid w:val="004A3B43"/>
    <w:rsid w:val="004A3C2D"/>
    <w:rsid w:val="004A3E4C"/>
    <w:rsid w:val="004A414E"/>
    <w:rsid w:val="004A4195"/>
    <w:rsid w:val="004A41C3"/>
    <w:rsid w:val="004A41FB"/>
    <w:rsid w:val="004A4236"/>
    <w:rsid w:val="004A446A"/>
    <w:rsid w:val="004A4489"/>
    <w:rsid w:val="004A44D3"/>
    <w:rsid w:val="004A5261"/>
    <w:rsid w:val="004A52D6"/>
    <w:rsid w:val="004A5434"/>
    <w:rsid w:val="004A5525"/>
    <w:rsid w:val="004A5940"/>
    <w:rsid w:val="004A627E"/>
    <w:rsid w:val="004A6374"/>
    <w:rsid w:val="004A64A5"/>
    <w:rsid w:val="004A6591"/>
    <w:rsid w:val="004A6626"/>
    <w:rsid w:val="004A6663"/>
    <w:rsid w:val="004A66C1"/>
    <w:rsid w:val="004A6853"/>
    <w:rsid w:val="004A68A5"/>
    <w:rsid w:val="004A6D0F"/>
    <w:rsid w:val="004A6FC8"/>
    <w:rsid w:val="004A72BE"/>
    <w:rsid w:val="004A764F"/>
    <w:rsid w:val="004A7722"/>
    <w:rsid w:val="004A7AF5"/>
    <w:rsid w:val="004A7B47"/>
    <w:rsid w:val="004A7B4D"/>
    <w:rsid w:val="004A7B8D"/>
    <w:rsid w:val="004B022E"/>
    <w:rsid w:val="004B062D"/>
    <w:rsid w:val="004B07E8"/>
    <w:rsid w:val="004B0AEF"/>
    <w:rsid w:val="004B0CFF"/>
    <w:rsid w:val="004B0EA3"/>
    <w:rsid w:val="004B111F"/>
    <w:rsid w:val="004B1994"/>
    <w:rsid w:val="004B1FFD"/>
    <w:rsid w:val="004B29C7"/>
    <w:rsid w:val="004B2CA3"/>
    <w:rsid w:val="004B2CC2"/>
    <w:rsid w:val="004B301A"/>
    <w:rsid w:val="004B35E9"/>
    <w:rsid w:val="004B36DA"/>
    <w:rsid w:val="004B3A98"/>
    <w:rsid w:val="004B3BF8"/>
    <w:rsid w:val="004B4164"/>
    <w:rsid w:val="004B4635"/>
    <w:rsid w:val="004B49EC"/>
    <w:rsid w:val="004B4B75"/>
    <w:rsid w:val="004B4E64"/>
    <w:rsid w:val="004B5039"/>
    <w:rsid w:val="004B561B"/>
    <w:rsid w:val="004B5A8F"/>
    <w:rsid w:val="004B5B9E"/>
    <w:rsid w:val="004B60B9"/>
    <w:rsid w:val="004B6C0F"/>
    <w:rsid w:val="004B6FB0"/>
    <w:rsid w:val="004B726D"/>
    <w:rsid w:val="004B72C1"/>
    <w:rsid w:val="004B7769"/>
    <w:rsid w:val="004C0362"/>
    <w:rsid w:val="004C05F7"/>
    <w:rsid w:val="004C0BCE"/>
    <w:rsid w:val="004C0C01"/>
    <w:rsid w:val="004C0C66"/>
    <w:rsid w:val="004C0D32"/>
    <w:rsid w:val="004C0F9B"/>
    <w:rsid w:val="004C120F"/>
    <w:rsid w:val="004C1282"/>
    <w:rsid w:val="004C1AC5"/>
    <w:rsid w:val="004C1E26"/>
    <w:rsid w:val="004C2078"/>
    <w:rsid w:val="004C213D"/>
    <w:rsid w:val="004C23A0"/>
    <w:rsid w:val="004C2741"/>
    <w:rsid w:val="004C28FA"/>
    <w:rsid w:val="004C2B69"/>
    <w:rsid w:val="004C2C90"/>
    <w:rsid w:val="004C30CB"/>
    <w:rsid w:val="004C3488"/>
    <w:rsid w:val="004C36A8"/>
    <w:rsid w:val="004C3D63"/>
    <w:rsid w:val="004C3F49"/>
    <w:rsid w:val="004C401B"/>
    <w:rsid w:val="004C412C"/>
    <w:rsid w:val="004C4A53"/>
    <w:rsid w:val="004C4B14"/>
    <w:rsid w:val="004C4C21"/>
    <w:rsid w:val="004C5179"/>
    <w:rsid w:val="004C525C"/>
    <w:rsid w:val="004C5631"/>
    <w:rsid w:val="004C5984"/>
    <w:rsid w:val="004C5AC9"/>
    <w:rsid w:val="004C5B5A"/>
    <w:rsid w:val="004C5D96"/>
    <w:rsid w:val="004C6122"/>
    <w:rsid w:val="004C615E"/>
    <w:rsid w:val="004C61A1"/>
    <w:rsid w:val="004C6290"/>
    <w:rsid w:val="004C66C7"/>
    <w:rsid w:val="004C66D2"/>
    <w:rsid w:val="004C6F2C"/>
    <w:rsid w:val="004C6FF4"/>
    <w:rsid w:val="004C75F5"/>
    <w:rsid w:val="004C77EE"/>
    <w:rsid w:val="004C7803"/>
    <w:rsid w:val="004D029B"/>
    <w:rsid w:val="004D07FA"/>
    <w:rsid w:val="004D0A7F"/>
    <w:rsid w:val="004D11BC"/>
    <w:rsid w:val="004D12EA"/>
    <w:rsid w:val="004D184D"/>
    <w:rsid w:val="004D1ED3"/>
    <w:rsid w:val="004D1F46"/>
    <w:rsid w:val="004D1FA3"/>
    <w:rsid w:val="004D2648"/>
    <w:rsid w:val="004D273F"/>
    <w:rsid w:val="004D291C"/>
    <w:rsid w:val="004D323D"/>
    <w:rsid w:val="004D34CA"/>
    <w:rsid w:val="004D3724"/>
    <w:rsid w:val="004D3F3F"/>
    <w:rsid w:val="004D4106"/>
    <w:rsid w:val="004D41E8"/>
    <w:rsid w:val="004D43DB"/>
    <w:rsid w:val="004D4529"/>
    <w:rsid w:val="004D45A5"/>
    <w:rsid w:val="004D487E"/>
    <w:rsid w:val="004D4ACB"/>
    <w:rsid w:val="004D4B3D"/>
    <w:rsid w:val="004D4EA1"/>
    <w:rsid w:val="004D55F2"/>
    <w:rsid w:val="004D5867"/>
    <w:rsid w:val="004D587F"/>
    <w:rsid w:val="004D5BB2"/>
    <w:rsid w:val="004D5D1A"/>
    <w:rsid w:val="004D5D79"/>
    <w:rsid w:val="004D600D"/>
    <w:rsid w:val="004D644A"/>
    <w:rsid w:val="004D6464"/>
    <w:rsid w:val="004D6A6F"/>
    <w:rsid w:val="004D6AEA"/>
    <w:rsid w:val="004D74F1"/>
    <w:rsid w:val="004D79B1"/>
    <w:rsid w:val="004D7A03"/>
    <w:rsid w:val="004D7C80"/>
    <w:rsid w:val="004D7D67"/>
    <w:rsid w:val="004E0357"/>
    <w:rsid w:val="004E0770"/>
    <w:rsid w:val="004E0951"/>
    <w:rsid w:val="004E0A8C"/>
    <w:rsid w:val="004E0C07"/>
    <w:rsid w:val="004E0DDB"/>
    <w:rsid w:val="004E0EA4"/>
    <w:rsid w:val="004E0F34"/>
    <w:rsid w:val="004E111C"/>
    <w:rsid w:val="004E18AB"/>
    <w:rsid w:val="004E276C"/>
    <w:rsid w:val="004E27A6"/>
    <w:rsid w:val="004E2C40"/>
    <w:rsid w:val="004E2CE1"/>
    <w:rsid w:val="004E2E3F"/>
    <w:rsid w:val="004E338F"/>
    <w:rsid w:val="004E3690"/>
    <w:rsid w:val="004E427E"/>
    <w:rsid w:val="004E4301"/>
    <w:rsid w:val="004E4484"/>
    <w:rsid w:val="004E4626"/>
    <w:rsid w:val="004E46F6"/>
    <w:rsid w:val="004E4733"/>
    <w:rsid w:val="004E4787"/>
    <w:rsid w:val="004E4797"/>
    <w:rsid w:val="004E49C7"/>
    <w:rsid w:val="004E4AC6"/>
    <w:rsid w:val="004E4BCF"/>
    <w:rsid w:val="004E50E3"/>
    <w:rsid w:val="004E5438"/>
    <w:rsid w:val="004E5B05"/>
    <w:rsid w:val="004E5BE2"/>
    <w:rsid w:val="004E5CB5"/>
    <w:rsid w:val="004E5D97"/>
    <w:rsid w:val="004E6686"/>
    <w:rsid w:val="004E6C70"/>
    <w:rsid w:val="004E71BF"/>
    <w:rsid w:val="004E7DDD"/>
    <w:rsid w:val="004E7E80"/>
    <w:rsid w:val="004F0402"/>
    <w:rsid w:val="004F0475"/>
    <w:rsid w:val="004F05DD"/>
    <w:rsid w:val="004F0885"/>
    <w:rsid w:val="004F0EA3"/>
    <w:rsid w:val="004F0F5F"/>
    <w:rsid w:val="004F1036"/>
    <w:rsid w:val="004F130D"/>
    <w:rsid w:val="004F1721"/>
    <w:rsid w:val="004F1952"/>
    <w:rsid w:val="004F1B8E"/>
    <w:rsid w:val="004F2160"/>
    <w:rsid w:val="004F236E"/>
    <w:rsid w:val="004F275E"/>
    <w:rsid w:val="004F2EEE"/>
    <w:rsid w:val="004F44F5"/>
    <w:rsid w:val="004F4635"/>
    <w:rsid w:val="004F466B"/>
    <w:rsid w:val="004F47B9"/>
    <w:rsid w:val="004F48D3"/>
    <w:rsid w:val="004F4C5B"/>
    <w:rsid w:val="004F4C8A"/>
    <w:rsid w:val="004F5239"/>
    <w:rsid w:val="004F52EC"/>
    <w:rsid w:val="004F5506"/>
    <w:rsid w:val="004F5AE9"/>
    <w:rsid w:val="004F5B9D"/>
    <w:rsid w:val="004F5F3C"/>
    <w:rsid w:val="004F61B7"/>
    <w:rsid w:val="004F6307"/>
    <w:rsid w:val="004F6D60"/>
    <w:rsid w:val="004F6FE6"/>
    <w:rsid w:val="004F7054"/>
    <w:rsid w:val="004F7698"/>
    <w:rsid w:val="004F7981"/>
    <w:rsid w:val="004F7AF8"/>
    <w:rsid w:val="00500993"/>
    <w:rsid w:val="005009E7"/>
    <w:rsid w:val="00500A9D"/>
    <w:rsid w:val="00500AED"/>
    <w:rsid w:val="00500BCA"/>
    <w:rsid w:val="00500C0D"/>
    <w:rsid w:val="00500FC2"/>
    <w:rsid w:val="005019C1"/>
    <w:rsid w:val="00501A5B"/>
    <w:rsid w:val="00501C42"/>
    <w:rsid w:val="00501FAE"/>
    <w:rsid w:val="005024AE"/>
    <w:rsid w:val="00502667"/>
    <w:rsid w:val="005029EA"/>
    <w:rsid w:val="00502B83"/>
    <w:rsid w:val="00502C39"/>
    <w:rsid w:val="0050352B"/>
    <w:rsid w:val="005036A5"/>
    <w:rsid w:val="00503FE9"/>
    <w:rsid w:val="00504639"/>
    <w:rsid w:val="00504854"/>
    <w:rsid w:val="00504CBF"/>
    <w:rsid w:val="005052E6"/>
    <w:rsid w:val="005054CE"/>
    <w:rsid w:val="00505513"/>
    <w:rsid w:val="005055AD"/>
    <w:rsid w:val="00505A02"/>
    <w:rsid w:val="00505A25"/>
    <w:rsid w:val="00505B5F"/>
    <w:rsid w:val="00505C93"/>
    <w:rsid w:val="00506BD7"/>
    <w:rsid w:val="00506C0D"/>
    <w:rsid w:val="00506E28"/>
    <w:rsid w:val="005071B5"/>
    <w:rsid w:val="005078A9"/>
    <w:rsid w:val="00507D67"/>
    <w:rsid w:val="005100B9"/>
    <w:rsid w:val="005101AC"/>
    <w:rsid w:val="005104E5"/>
    <w:rsid w:val="005106FD"/>
    <w:rsid w:val="00510E9E"/>
    <w:rsid w:val="005113A2"/>
    <w:rsid w:val="00511695"/>
    <w:rsid w:val="00511D35"/>
    <w:rsid w:val="00511D69"/>
    <w:rsid w:val="00512064"/>
    <w:rsid w:val="0051213E"/>
    <w:rsid w:val="00512229"/>
    <w:rsid w:val="005123EF"/>
    <w:rsid w:val="00512731"/>
    <w:rsid w:val="00512C7E"/>
    <w:rsid w:val="00513258"/>
    <w:rsid w:val="00513571"/>
    <w:rsid w:val="005136EB"/>
    <w:rsid w:val="00513C3E"/>
    <w:rsid w:val="005144CB"/>
    <w:rsid w:val="005147EC"/>
    <w:rsid w:val="00514C4C"/>
    <w:rsid w:val="00514DE6"/>
    <w:rsid w:val="00515AA5"/>
    <w:rsid w:val="00516615"/>
    <w:rsid w:val="00516959"/>
    <w:rsid w:val="005169FE"/>
    <w:rsid w:val="00516A4D"/>
    <w:rsid w:val="00517372"/>
    <w:rsid w:val="0051748D"/>
    <w:rsid w:val="005177D9"/>
    <w:rsid w:val="005203BD"/>
    <w:rsid w:val="00520B0C"/>
    <w:rsid w:val="00520D81"/>
    <w:rsid w:val="00520EA3"/>
    <w:rsid w:val="00521000"/>
    <w:rsid w:val="00521384"/>
    <w:rsid w:val="00521472"/>
    <w:rsid w:val="00521864"/>
    <w:rsid w:val="00521AA6"/>
    <w:rsid w:val="00521B23"/>
    <w:rsid w:val="0052214D"/>
    <w:rsid w:val="005226FB"/>
    <w:rsid w:val="00522C59"/>
    <w:rsid w:val="00522E13"/>
    <w:rsid w:val="00523409"/>
    <w:rsid w:val="0052427A"/>
    <w:rsid w:val="00524318"/>
    <w:rsid w:val="0052432C"/>
    <w:rsid w:val="005243CA"/>
    <w:rsid w:val="00524881"/>
    <w:rsid w:val="00524EF6"/>
    <w:rsid w:val="00525D43"/>
    <w:rsid w:val="00525D80"/>
    <w:rsid w:val="005260C5"/>
    <w:rsid w:val="00526407"/>
    <w:rsid w:val="0052642A"/>
    <w:rsid w:val="005264A6"/>
    <w:rsid w:val="005266AC"/>
    <w:rsid w:val="00526ACD"/>
    <w:rsid w:val="00526B8E"/>
    <w:rsid w:val="00526DCA"/>
    <w:rsid w:val="00526FE8"/>
    <w:rsid w:val="005270C0"/>
    <w:rsid w:val="005271E8"/>
    <w:rsid w:val="00527594"/>
    <w:rsid w:val="0052763D"/>
    <w:rsid w:val="00527ADA"/>
    <w:rsid w:val="0053046D"/>
    <w:rsid w:val="0053075E"/>
    <w:rsid w:val="0053081F"/>
    <w:rsid w:val="00530E63"/>
    <w:rsid w:val="005316C2"/>
    <w:rsid w:val="00531B2A"/>
    <w:rsid w:val="00531E8E"/>
    <w:rsid w:val="00531F40"/>
    <w:rsid w:val="0053221F"/>
    <w:rsid w:val="0053256F"/>
    <w:rsid w:val="00532C0D"/>
    <w:rsid w:val="0053342A"/>
    <w:rsid w:val="005335A3"/>
    <w:rsid w:val="00533712"/>
    <w:rsid w:val="005337BB"/>
    <w:rsid w:val="005339F1"/>
    <w:rsid w:val="00533FC9"/>
    <w:rsid w:val="00534187"/>
    <w:rsid w:val="00534409"/>
    <w:rsid w:val="005346DF"/>
    <w:rsid w:val="0053473B"/>
    <w:rsid w:val="005347D1"/>
    <w:rsid w:val="00534DA0"/>
    <w:rsid w:val="0053524F"/>
    <w:rsid w:val="005359C9"/>
    <w:rsid w:val="00535AE0"/>
    <w:rsid w:val="00535FA5"/>
    <w:rsid w:val="00536101"/>
    <w:rsid w:val="00536135"/>
    <w:rsid w:val="005362EC"/>
    <w:rsid w:val="00536389"/>
    <w:rsid w:val="00536602"/>
    <w:rsid w:val="00536978"/>
    <w:rsid w:val="00536E95"/>
    <w:rsid w:val="005370CE"/>
    <w:rsid w:val="0053731C"/>
    <w:rsid w:val="0053731D"/>
    <w:rsid w:val="00537340"/>
    <w:rsid w:val="00537574"/>
    <w:rsid w:val="00537588"/>
    <w:rsid w:val="00537916"/>
    <w:rsid w:val="00537AAE"/>
    <w:rsid w:val="005402C9"/>
    <w:rsid w:val="00540326"/>
    <w:rsid w:val="0054037E"/>
    <w:rsid w:val="00540397"/>
    <w:rsid w:val="00540572"/>
    <w:rsid w:val="00541120"/>
    <w:rsid w:val="005419AA"/>
    <w:rsid w:val="00541C8C"/>
    <w:rsid w:val="00541EE6"/>
    <w:rsid w:val="00542884"/>
    <w:rsid w:val="00542923"/>
    <w:rsid w:val="00542C96"/>
    <w:rsid w:val="00542D7D"/>
    <w:rsid w:val="005431CE"/>
    <w:rsid w:val="00543451"/>
    <w:rsid w:val="00543587"/>
    <w:rsid w:val="00543600"/>
    <w:rsid w:val="005436DD"/>
    <w:rsid w:val="00543732"/>
    <w:rsid w:val="00543A24"/>
    <w:rsid w:val="00543A6E"/>
    <w:rsid w:val="005445B1"/>
    <w:rsid w:val="005445FE"/>
    <w:rsid w:val="0054464D"/>
    <w:rsid w:val="00544853"/>
    <w:rsid w:val="00544B49"/>
    <w:rsid w:val="00544C51"/>
    <w:rsid w:val="005453D3"/>
    <w:rsid w:val="005455AE"/>
    <w:rsid w:val="00545DA7"/>
    <w:rsid w:val="00545DC1"/>
    <w:rsid w:val="00545FB1"/>
    <w:rsid w:val="005460F4"/>
    <w:rsid w:val="005462CD"/>
    <w:rsid w:val="00546304"/>
    <w:rsid w:val="005466E7"/>
    <w:rsid w:val="005468A8"/>
    <w:rsid w:val="00546C96"/>
    <w:rsid w:val="00546D8B"/>
    <w:rsid w:val="00546DDA"/>
    <w:rsid w:val="00547374"/>
    <w:rsid w:val="00547531"/>
    <w:rsid w:val="0054762D"/>
    <w:rsid w:val="00547BE3"/>
    <w:rsid w:val="00547CA8"/>
    <w:rsid w:val="00547CC6"/>
    <w:rsid w:val="00550236"/>
    <w:rsid w:val="0055059F"/>
    <w:rsid w:val="00550D42"/>
    <w:rsid w:val="00550DD9"/>
    <w:rsid w:val="005514CC"/>
    <w:rsid w:val="005518A0"/>
    <w:rsid w:val="00551954"/>
    <w:rsid w:val="00551AAC"/>
    <w:rsid w:val="00551B57"/>
    <w:rsid w:val="00551FD3"/>
    <w:rsid w:val="0055204B"/>
    <w:rsid w:val="00552340"/>
    <w:rsid w:val="005523DC"/>
    <w:rsid w:val="0055270E"/>
    <w:rsid w:val="0055272B"/>
    <w:rsid w:val="00552FB7"/>
    <w:rsid w:val="005531E1"/>
    <w:rsid w:val="00553603"/>
    <w:rsid w:val="005537B5"/>
    <w:rsid w:val="005539F0"/>
    <w:rsid w:val="00553A08"/>
    <w:rsid w:val="00553C86"/>
    <w:rsid w:val="00553DE8"/>
    <w:rsid w:val="00553F99"/>
    <w:rsid w:val="00554C9E"/>
    <w:rsid w:val="00555021"/>
    <w:rsid w:val="005556C6"/>
    <w:rsid w:val="00555EF9"/>
    <w:rsid w:val="005561B1"/>
    <w:rsid w:val="00556490"/>
    <w:rsid w:val="00556AF0"/>
    <w:rsid w:val="00556E69"/>
    <w:rsid w:val="00557121"/>
    <w:rsid w:val="0055714A"/>
    <w:rsid w:val="0055730B"/>
    <w:rsid w:val="00557469"/>
    <w:rsid w:val="005574A0"/>
    <w:rsid w:val="00557931"/>
    <w:rsid w:val="00557C08"/>
    <w:rsid w:val="00557C0C"/>
    <w:rsid w:val="00557CC0"/>
    <w:rsid w:val="00557CC8"/>
    <w:rsid w:val="005601CC"/>
    <w:rsid w:val="00560CE7"/>
    <w:rsid w:val="00561085"/>
    <w:rsid w:val="005614DB"/>
    <w:rsid w:val="00561B0C"/>
    <w:rsid w:val="00561B37"/>
    <w:rsid w:val="00561D46"/>
    <w:rsid w:val="00562072"/>
    <w:rsid w:val="00562AFE"/>
    <w:rsid w:val="00563272"/>
    <w:rsid w:val="00563469"/>
    <w:rsid w:val="005637CE"/>
    <w:rsid w:val="005639EE"/>
    <w:rsid w:val="00563A79"/>
    <w:rsid w:val="00563C1C"/>
    <w:rsid w:val="00563D5A"/>
    <w:rsid w:val="00563D88"/>
    <w:rsid w:val="005643E8"/>
    <w:rsid w:val="0056464C"/>
    <w:rsid w:val="00564E6B"/>
    <w:rsid w:val="005654C9"/>
    <w:rsid w:val="0056555F"/>
    <w:rsid w:val="0056574F"/>
    <w:rsid w:val="00565EE7"/>
    <w:rsid w:val="005661E3"/>
    <w:rsid w:val="0056632A"/>
    <w:rsid w:val="0056649D"/>
    <w:rsid w:val="00566DFE"/>
    <w:rsid w:val="005675A6"/>
    <w:rsid w:val="005675C6"/>
    <w:rsid w:val="0056782D"/>
    <w:rsid w:val="00567890"/>
    <w:rsid w:val="005679BA"/>
    <w:rsid w:val="00567A28"/>
    <w:rsid w:val="00567B68"/>
    <w:rsid w:val="00567BCC"/>
    <w:rsid w:val="00567F2B"/>
    <w:rsid w:val="00567FA3"/>
    <w:rsid w:val="00570020"/>
    <w:rsid w:val="005701C2"/>
    <w:rsid w:val="005704F0"/>
    <w:rsid w:val="00570C7E"/>
    <w:rsid w:val="00571242"/>
    <w:rsid w:val="0057162B"/>
    <w:rsid w:val="005716D4"/>
    <w:rsid w:val="00572550"/>
    <w:rsid w:val="0057292F"/>
    <w:rsid w:val="00572A47"/>
    <w:rsid w:val="00572D62"/>
    <w:rsid w:val="00572E69"/>
    <w:rsid w:val="00572EA3"/>
    <w:rsid w:val="00573016"/>
    <w:rsid w:val="00573051"/>
    <w:rsid w:val="00573880"/>
    <w:rsid w:val="00573BAC"/>
    <w:rsid w:val="00573CF3"/>
    <w:rsid w:val="00573E5F"/>
    <w:rsid w:val="00573F4E"/>
    <w:rsid w:val="00573F76"/>
    <w:rsid w:val="00573FDD"/>
    <w:rsid w:val="0057408A"/>
    <w:rsid w:val="00574441"/>
    <w:rsid w:val="0057454F"/>
    <w:rsid w:val="00574AB0"/>
    <w:rsid w:val="00574C3C"/>
    <w:rsid w:val="00575175"/>
    <w:rsid w:val="005758F8"/>
    <w:rsid w:val="00575956"/>
    <w:rsid w:val="0057595D"/>
    <w:rsid w:val="00575DA1"/>
    <w:rsid w:val="0057609A"/>
    <w:rsid w:val="00576149"/>
    <w:rsid w:val="00576354"/>
    <w:rsid w:val="005767EB"/>
    <w:rsid w:val="00576826"/>
    <w:rsid w:val="00576895"/>
    <w:rsid w:val="005771E7"/>
    <w:rsid w:val="005779B1"/>
    <w:rsid w:val="005800AF"/>
    <w:rsid w:val="005801FE"/>
    <w:rsid w:val="005805D9"/>
    <w:rsid w:val="00581337"/>
    <w:rsid w:val="005816BC"/>
    <w:rsid w:val="00581858"/>
    <w:rsid w:val="0058195D"/>
    <w:rsid w:val="00581AF0"/>
    <w:rsid w:val="00581CB6"/>
    <w:rsid w:val="00581DB5"/>
    <w:rsid w:val="00581EF3"/>
    <w:rsid w:val="00581F34"/>
    <w:rsid w:val="0058213A"/>
    <w:rsid w:val="00582346"/>
    <w:rsid w:val="00582646"/>
    <w:rsid w:val="00582805"/>
    <w:rsid w:val="005830D0"/>
    <w:rsid w:val="00583169"/>
    <w:rsid w:val="00583190"/>
    <w:rsid w:val="005838F8"/>
    <w:rsid w:val="00583C20"/>
    <w:rsid w:val="00583C68"/>
    <w:rsid w:val="00583DA9"/>
    <w:rsid w:val="00583EED"/>
    <w:rsid w:val="00584391"/>
    <w:rsid w:val="00584585"/>
    <w:rsid w:val="00584ABF"/>
    <w:rsid w:val="0058509F"/>
    <w:rsid w:val="005852A7"/>
    <w:rsid w:val="005853DA"/>
    <w:rsid w:val="0058559D"/>
    <w:rsid w:val="00585B3C"/>
    <w:rsid w:val="00585FB4"/>
    <w:rsid w:val="00586C8D"/>
    <w:rsid w:val="0058705F"/>
    <w:rsid w:val="00587264"/>
    <w:rsid w:val="005878DA"/>
    <w:rsid w:val="00587A4F"/>
    <w:rsid w:val="00587BB0"/>
    <w:rsid w:val="00587CCF"/>
    <w:rsid w:val="00587FAD"/>
    <w:rsid w:val="005902E8"/>
    <w:rsid w:val="0059033A"/>
    <w:rsid w:val="005905D1"/>
    <w:rsid w:val="005905E0"/>
    <w:rsid w:val="005908D7"/>
    <w:rsid w:val="005908DD"/>
    <w:rsid w:val="00591818"/>
    <w:rsid w:val="00591F9B"/>
    <w:rsid w:val="00592224"/>
    <w:rsid w:val="005923EC"/>
    <w:rsid w:val="00592801"/>
    <w:rsid w:val="005931BF"/>
    <w:rsid w:val="005933C1"/>
    <w:rsid w:val="00593712"/>
    <w:rsid w:val="00593E8F"/>
    <w:rsid w:val="00593F10"/>
    <w:rsid w:val="00594036"/>
    <w:rsid w:val="005942FC"/>
    <w:rsid w:val="0059435E"/>
    <w:rsid w:val="00594888"/>
    <w:rsid w:val="00594AA5"/>
    <w:rsid w:val="00594B0B"/>
    <w:rsid w:val="005950A0"/>
    <w:rsid w:val="00595312"/>
    <w:rsid w:val="00595A23"/>
    <w:rsid w:val="00595DEF"/>
    <w:rsid w:val="00596E06"/>
    <w:rsid w:val="005977EB"/>
    <w:rsid w:val="00597F7B"/>
    <w:rsid w:val="005A023F"/>
    <w:rsid w:val="005A0649"/>
    <w:rsid w:val="005A0677"/>
    <w:rsid w:val="005A08EA"/>
    <w:rsid w:val="005A0F92"/>
    <w:rsid w:val="005A1099"/>
    <w:rsid w:val="005A11ED"/>
    <w:rsid w:val="005A1483"/>
    <w:rsid w:val="005A1A86"/>
    <w:rsid w:val="005A1C99"/>
    <w:rsid w:val="005A1DFE"/>
    <w:rsid w:val="005A2C49"/>
    <w:rsid w:val="005A2CBF"/>
    <w:rsid w:val="005A2E12"/>
    <w:rsid w:val="005A3011"/>
    <w:rsid w:val="005A3318"/>
    <w:rsid w:val="005A3340"/>
    <w:rsid w:val="005A36A9"/>
    <w:rsid w:val="005A3C94"/>
    <w:rsid w:val="005A4044"/>
    <w:rsid w:val="005A4647"/>
    <w:rsid w:val="005A4D17"/>
    <w:rsid w:val="005A536C"/>
    <w:rsid w:val="005A5553"/>
    <w:rsid w:val="005A5759"/>
    <w:rsid w:val="005A5B7F"/>
    <w:rsid w:val="005A5ECA"/>
    <w:rsid w:val="005A6164"/>
    <w:rsid w:val="005A6943"/>
    <w:rsid w:val="005A6A4A"/>
    <w:rsid w:val="005A6CB7"/>
    <w:rsid w:val="005A6F96"/>
    <w:rsid w:val="005A73AC"/>
    <w:rsid w:val="005A7610"/>
    <w:rsid w:val="005A766C"/>
    <w:rsid w:val="005A7678"/>
    <w:rsid w:val="005A77E4"/>
    <w:rsid w:val="005A7BFA"/>
    <w:rsid w:val="005A7FD1"/>
    <w:rsid w:val="005B02DC"/>
    <w:rsid w:val="005B0566"/>
    <w:rsid w:val="005B057D"/>
    <w:rsid w:val="005B09DA"/>
    <w:rsid w:val="005B0BCD"/>
    <w:rsid w:val="005B0E0C"/>
    <w:rsid w:val="005B0E13"/>
    <w:rsid w:val="005B1016"/>
    <w:rsid w:val="005B1EEB"/>
    <w:rsid w:val="005B25A9"/>
    <w:rsid w:val="005B26D6"/>
    <w:rsid w:val="005B2DE4"/>
    <w:rsid w:val="005B3189"/>
    <w:rsid w:val="005B31E3"/>
    <w:rsid w:val="005B372B"/>
    <w:rsid w:val="005B3C52"/>
    <w:rsid w:val="005B4515"/>
    <w:rsid w:val="005B49D0"/>
    <w:rsid w:val="005B4B35"/>
    <w:rsid w:val="005B4EE2"/>
    <w:rsid w:val="005B5222"/>
    <w:rsid w:val="005B5375"/>
    <w:rsid w:val="005B548A"/>
    <w:rsid w:val="005B561D"/>
    <w:rsid w:val="005B5731"/>
    <w:rsid w:val="005B5A68"/>
    <w:rsid w:val="005B5E13"/>
    <w:rsid w:val="005B5E4E"/>
    <w:rsid w:val="005B62D5"/>
    <w:rsid w:val="005B7489"/>
    <w:rsid w:val="005B7646"/>
    <w:rsid w:val="005B79E3"/>
    <w:rsid w:val="005B7DBB"/>
    <w:rsid w:val="005C032D"/>
    <w:rsid w:val="005C0587"/>
    <w:rsid w:val="005C07A8"/>
    <w:rsid w:val="005C0B25"/>
    <w:rsid w:val="005C11E4"/>
    <w:rsid w:val="005C136F"/>
    <w:rsid w:val="005C17BA"/>
    <w:rsid w:val="005C18BD"/>
    <w:rsid w:val="005C193F"/>
    <w:rsid w:val="005C1C27"/>
    <w:rsid w:val="005C1FB8"/>
    <w:rsid w:val="005C2014"/>
    <w:rsid w:val="005C2955"/>
    <w:rsid w:val="005C2A35"/>
    <w:rsid w:val="005C2CC3"/>
    <w:rsid w:val="005C3863"/>
    <w:rsid w:val="005C396B"/>
    <w:rsid w:val="005C3C14"/>
    <w:rsid w:val="005C3FDB"/>
    <w:rsid w:val="005C4688"/>
    <w:rsid w:val="005C46FB"/>
    <w:rsid w:val="005C4993"/>
    <w:rsid w:val="005C4C4A"/>
    <w:rsid w:val="005C4E67"/>
    <w:rsid w:val="005C5018"/>
    <w:rsid w:val="005C506B"/>
    <w:rsid w:val="005C53BC"/>
    <w:rsid w:val="005C54E7"/>
    <w:rsid w:val="005C55C4"/>
    <w:rsid w:val="005C5751"/>
    <w:rsid w:val="005C5C12"/>
    <w:rsid w:val="005C60B1"/>
    <w:rsid w:val="005C656B"/>
    <w:rsid w:val="005C6675"/>
    <w:rsid w:val="005C68D8"/>
    <w:rsid w:val="005C6DAD"/>
    <w:rsid w:val="005C71BC"/>
    <w:rsid w:val="005C72B4"/>
    <w:rsid w:val="005C75E1"/>
    <w:rsid w:val="005C7C1A"/>
    <w:rsid w:val="005D06C7"/>
    <w:rsid w:val="005D0970"/>
    <w:rsid w:val="005D1014"/>
    <w:rsid w:val="005D1077"/>
    <w:rsid w:val="005D1145"/>
    <w:rsid w:val="005D1252"/>
    <w:rsid w:val="005D1316"/>
    <w:rsid w:val="005D132E"/>
    <w:rsid w:val="005D1A79"/>
    <w:rsid w:val="005D1A98"/>
    <w:rsid w:val="005D1ACB"/>
    <w:rsid w:val="005D1B7A"/>
    <w:rsid w:val="005D1BFC"/>
    <w:rsid w:val="005D2232"/>
    <w:rsid w:val="005D2496"/>
    <w:rsid w:val="005D2525"/>
    <w:rsid w:val="005D26B6"/>
    <w:rsid w:val="005D2790"/>
    <w:rsid w:val="005D27EB"/>
    <w:rsid w:val="005D2A4D"/>
    <w:rsid w:val="005D2CC3"/>
    <w:rsid w:val="005D2F78"/>
    <w:rsid w:val="005D30AD"/>
    <w:rsid w:val="005D3301"/>
    <w:rsid w:val="005D38B3"/>
    <w:rsid w:val="005D3FD1"/>
    <w:rsid w:val="005D4422"/>
    <w:rsid w:val="005D4478"/>
    <w:rsid w:val="005D4893"/>
    <w:rsid w:val="005D48D7"/>
    <w:rsid w:val="005D4DDA"/>
    <w:rsid w:val="005D4F94"/>
    <w:rsid w:val="005D57C0"/>
    <w:rsid w:val="005D5828"/>
    <w:rsid w:val="005D5957"/>
    <w:rsid w:val="005D5B3C"/>
    <w:rsid w:val="005D5BCF"/>
    <w:rsid w:val="005D5D9F"/>
    <w:rsid w:val="005D6054"/>
    <w:rsid w:val="005D64E1"/>
    <w:rsid w:val="005D64F4"/>
    <w:rsid w:val="005D6BBA"/>
    <w:rsid w:val="005D6BCA"/>
    <w:rsid w:val="005D712C"/>
    <w:rsid w:val="005D7168"/>
    <w:rsid w:val="005D73B5"/>
    <w:rsid w:val="005D7644"/>
    <w:rsid w:val="005D7699"/>
    <w:rsid w:val="005D786C"/>
    <w:rsid w:val="005D7BC9"/>
    <w:rsid w:val="005D7C11"/>
    <w:rsid w:val="005D7DB8"/>
    <w:rsid w:val="005E0134"/>
    <w:rsid w:val="005E0350"/>
    <w:rsid w:val="005E04C3"/>
    <w:rsid w:val="005E0574"/>
    <w:rsid w:val="005E06D1"/>
    <w:rsid w:val="005E089B"/>
    <w:rsid w:val="005E09DC"/>
    <w:rsid w:val="005E0A3D"/>
    <w:rsid w:val="005E0B00"/>
    <w:rsid w:val="005E0E15"/>
    <w:rsid w:val="005E15F6"/>
    <w:rsid w:val="005E16DE"/>
    <w:rsid w:val="005E19AF"/>
    <w:rsid w:val="005E1A63"/>
    <w:rsid w:val="005E1D39"/>
    <w:rsid w:val="005E1F66"/>
    <w:rsid w:val="005E2863"/>
    <w:rsid w:val="005E2D34"/>
    <w:rsid w:val="005E2DD5"/>
    <w:rsid w:val="005E30AB"/>
    <w:rsid w:val="005E32A4"/>
    <w:rsid w:val="005E3537"/>
    <w:rsid w:val="005E36E1"/>
    <w:rsid w:val="005E3787"/>
    <w:rsid w:val="005E3AE0"/>
    <w:rsid w:val="005E3B29"/>
    <w:rsid w:val="005E44EF"/>
    <w:rsid w:val="005E45FC"/>
    <w:rsid w:val="005E46BE"/>
    <w:rsid w:val="005E493E"/>
    <w:rsid w:val="005E4A8B"/>
    <w:rsid w:val="005E51E7"/>
    <w:rsid w:val="005E5BC9"/>
    <w:rsid w:val="005E5E5D"/>
    <w:rsid w:val="005E601A"/>
    <w:rsid w:val="005E624B"/>
    <w:rsid w:val="005E634E"/>
    <w:rsid w:val="005E64A1"/>
    <w:rsid w:val="005E6699"/>
    <w:rsid w:val="005E675A"/>
    <w:rsid w:val="005E6A09"/>
    <w:rsid w:val="005E6BDE"/>
    <w:rsid w:val="005E7060"/>
    <w:rsid w:val="005E792E"/>
    <w:rsid w:val="005E7A42"/>
    <w:rsid w:val="005E7CFC"/>
    <w:rsid w:val="005E7DD7"/>
    <w:rsid w:val="005E7FC8"/>
    <w:rsid w:val="005F027E"/>
    <w:rsid w:val="005F053C"/>
    <w:rsid w:val="005F095B"/>
    <w:rsid w:val="005F0A50"/>
    <w:rsid w:val="005F0AB8"/>
    <w:rsid w:val="005F0B25"/>
    <w:rsid w:val="005F106A"/>
    <w:rsid w:val="005F1784"/>
    <w:rsid w:val="005F1862"/>
    <w:rsid w:val="005F191C"/>
    <w:rsid w:val="005F1A18"/>
    <w:rsid w:val="005F1D56"/>
    <w:rsid w:val="005F1FB2"/>
    <w:rsid w:val="005F24DF"/>
    <w:rsid w:val="005F29EE"/>
    <w:rsid w:val="005F2E4B"/>
    <w:rsid w:val="005F3044"/>
    <w:rsid w:val="005F3590"/>
    <w:rsid w:val="005F35D0"/>
    <w:rsid w:val="005F4065"/>
    <w:rsid w:val="005F4487"/>
    <w:rsid w:val="005F44D0"/>
    <w:rsid w:val="005F4825"/>
    <w:rsid w:val="005F4C1D"/>
    <w:rsid w:val="005F4E3A"/>
    <w:rsid w:val="005F51CE"/>
    <w:rsid w:val="005F5450"/>
    <w:rsid w:val="005F5562"/>
    <w:rsid w:val="005F5915"/>
    <w:rsid w:val="005F595B"/>
    <w:rsid w:val="005F59C3"/>
    <w:rsid w:val="005F5D0B"/>
    <w:rsid w:val="005F5E88"/>
    <w:rsid w:val="005F5EA8"/>
    <w:rsid w:val="005F6205"/>
    <w:rsid w:val="005F62C8"/>
    <w:rsid w:val="005F690F"/>
    <w:rsid w:val="005F6B06"/>
    <w:rsid w:val="005F6DC4"/>
    <w:rsid w:val="005F7279"/>
    <w:rsid w:val="005F76B7"/>
    <w:rsid w:val="005F7A00"/>
    <w:rsid w:val="005F7C4B"/>
    <w:rsid w:val="005F7CCD"/>
    <w:rsid w:val="0060014F"/>
    <w:rsid w:val="00600636"/>
    <w:rsid w:val="00600686"/>
    <w:rsid w:val="006006FE"/>
    <w:rsid w:val="00600895"/>
    <w:rsid w:val="00600913"/>
    <w:rsid w:val="00600CDA"/>
    <w:rsid w:val="00600D05"/>
    <w:rsid w:val="00601018"/>
    <w:rsid w:val="006014B9"/>
    <w:rsid w:val="006018AD"/>
    <w:rsid w:val="00601C56"/>
    <w:rsid w:val="00601E0F"/>
    <w:rsid w:val="00602564"/>
    <w:rsid w:val="0060265A"/>
    <w:rsid w:val="00602A02"/>
    <w:rsid w:val="00602BAC"/>
    <w:rsid w:val="00603078"/>
    <w:rsid w:val="006033D1"/>
    <w:rsid w:val="0060350B"/>
    <w:rsid w:val="00603622"/>
    <w:rsid w:val="00603728"/>
    <w:rsid w:val="00603884"/>
    <w:rsid w:val="00603C58"/>
    <w:rsid w:val="00603CEC"/>
    <w:rsid w:val="00604016"/>
    <w:rsid w:val="0060451E"/>
    <w:rsid w:val="0060458B"/>
    <w:rsid w:val="0060485B"/>
    <w:rsid w:val="00604A07"/>
    <w:rsid w:val="00604AE2"/>
    <w:rsid w:val="00604B1B"/>
    <w:rsid w:val="00604B99"/>
    <w:rsid w:val="00604C2B"/>
    <w:rsid w:val="00605056"/>
    <w:rsid w:val="00606892"/>
    <w:rsid w:val="0060788F"/>
    <w:rsid w:val="00607A72"/>
    <w:rsid w:val="00607B4B"/>
    <w:rsid w:val="00607B86"/>
    <w:rsid w:val="00607EFD"/>
    <w:rsid w:val="00607FE3"/>
    <w:rsid w:val="0061043C"/>
    <w:rsid w:val="00610C0E"/>
    <w:rsid w:val="00610D3C"/>
    <w:rsid w:val="00611920"/>
    <w:rsid w:val="00611E03"/>
    <w:rsid w:val="00611FCD"/>
    <w:rsid w:val="00612255"/>
    <w:rsid w:val="006124DF"/>
    <w:rsid w:val="00612BC0"/>
    <w:rsid w:val="00612C49"/>
    <w:rsid w:val="00612C6B"/>
    <w:rsid w:val="006131C7"/>
    <w:rsid w:val="00613228"/>
    <w:rsid w:val="006132CD"/>
    <w:rsid w:val="006137C7"/>
    <w:rsid w:val="00613926"/>
    <w:rsid w:val="00613B11"/>
    <w:rsid w:val="00613E8C"/>
    <w:rsid w:val="00613E8F"/>
    <w:rsid w:val="00614479"/>
    <w:rsid w:val="00614ABE"/>
    <w:rsid w:val="00614BDC"/>
    <w:rsid w:val="00614E13"/>
    <w:rsid w:val="00614E85"/>
    <w:rsid w:val="0061551E"/>
    <w:rsid w:val="0061640F"/>
    <w:rsid w:val="006166D3"/>
    <w:rsid w:val="006169B4"/>
    <w:rsid w:val="00616AEA"/>
    <w:rsid w:val="00616DB2"/>
    <w:rsid w:val="00617013"/>
    <w:rsid w:val="00617183"/>
    <w:rsid w:val="00617196"/>
    <w:rsid w:val="006174DB"/>
    <w:rsid w:val="00617671"/>
    <w:rsid w:val="00617726"/>
    <w:rsid w:val="00617CE5"/>
    <w:rsid w:val="00617EFF"/>
    <w:rsid w:val="00620233"/>
    <w:rsid w:val="006202EF"/>
    <w:rsid w:val="006202FD"/>
    <w:rsid w:val="006203BA"/>
    <w:rsid w:val="00620BE8"/>
    <w:rsid w:val="00620E26"/>
    <w:rsid w:val="00620E54"/>
    <w:rsid w:val="00620EE5"/>
    <w:rsid w:val="00621257"/>
    <w:rsid w:val="0062130B"/>
    <w:rsid w:val="006217A7"/>
    <w:rsid w:val="00621A93"/>
    <w:rsid w:val="00621C3A"/>
    <w:rsid w:val="006222B6"/>
    <w:rsid w:val="00622700"/>
    <w:rsid w:val="00622D1B"/>
    <w:rsid w:val="0062300F"/>
    <w:rsid w:val="00623165"/>
    <w:rsid w:val="00623676"/>
    <w:rsid w:val="00623A05"/>
    <w:rsid w:val="00623B19"/>
    <w:rsid w:val="00623E20"/>
    <w:rsid w:val="006242DD"/>
    <w:rsid w:val="00624394"/>
    <w:rsid w:val="00624B0B"/>
    <w:rsid w:val="00624B3D"/>
    <w:rsid w:val="00625608"/>
    <w:rsid w:val="00625693"/>
    <w:rsid w:val="0062588E"/>
    <w:rsid w:val="00626B95"/>
    <w:rsid w:val="006272BF"/>
    <w:rsid w:val="00627403"/>
    <w:rsid w:val="00627936"/>
    <w:rsid w:val="006279A8"/>
    <w:rsid w:val="00627DCC"/>
    <w:rsid w:val="00630042"/>
    <w:rsid w:val="00630122"/>
    <w:rsid w:val="00630242"/>
    <w:rsid w:val="00630400"/>
    <w:rsid w:val="00630ABA"/>
    <w:rsid w:val="00631022"/>
    <w:rsid w:val="006312AC"/>
    <w:rsid w:val="006318DC"/>
    <w:rsid w:val="006321A3"/>
    <w:rsid w:val="00632261"/>
    <w:rsid w:val="006322DB"/>
    <w:rsid w:val="006325F8"/>
    <w:rsid w:val="00632785"/>
    <w:rsid w:val="00632A22"/>
    <w:rsid w:val="0063331B"/>
    <w:rsid w:val="00633463"/>
    <w:rsid w:val="0063391D"/>
    <w:rsid w:val="00633C81"/>
    <w:rsid w:val="0063418E"/>
    <w:rsid w:val="006344FA"/>
    <w:rsid w:val="00634D42"/>
    <w:rsid w:val="006356D6"/>
    <w:rsid w:val="00635ACA"/>
    <w:rsid w:val="00635B21"/>
    <w:rsid w:val="00635BC3"/>
    <w:rsid w:val="00635C6A"/>
    <w:rsid w:val="00635CD8"/>
    <w:rsid w:val="00635FC8"/>
    <w:rsid w:val="0063691E"/>
    <w:rsid w:val="00636B8B"/>
    <w:rsid w:val="00637264"/>
    <w:rsid w:val="0063730B"/>
    <w:rsid w:val="006377B6"/>
    <w:rsid w:val="00637997"/>
    <w:rsid w:val="006379AD"/>
    <w:rsid w:val="00637CAA"/>
    <w:rsid w:val="00637D45"/>
    <w:rsid w:val="00637F1F"/>
    <w:rsid w:val="00637FAC"/>
    <w:rsid w:val="006400ED"/>
    <w:rsid w:val="00640DAB"/>
    <w:rsid w:val="00640E8D"/>
    <w:rsid w:val="00640F9C"/>
    <w:rsid w:val="006417B1"/>
    <w:rsid w:val="00641817"/>
    <w:rsid w:val="00641FBB"/>
    <w:rsid w:val="00642219"/>
    <w:rsid w:val="00642256"/>
    <w:rsid w:val="006423FD"/>
    <w:rsid w:val="00642721"/>
    <w:rsid w:val="00642D0C"/>
    <w:rsid w:val="006430A2"/>
    <w:rsid w:val="00643132"/>
    <w:rsid w:val="00643520"/>
    <w:rsid w:val="0064357F"/>
    <w:rsid w:val="00643A67"/>
    <w:rsid w:val="0064437D"/>
    <w:rsid w:val="006446F6"/>
    <w:rsid w:val="006448B6"/>
    <w:rsid w:val="00644A1B"/>
    <w:rsid w:val="00644B3D"/>
    <w:rsid w:val="00644CE0"/>
    <w:rsid w:val="00644E81"/>
    <w:rsid w:val="00644ECB"/>
    <w:rsid w:val="0064579C"/>
    <w:rsid w:val="00645811"/>
    <w:rsid w:val="00645C43"/>
    <w:rsid w:val="00646836"/>
    <w:rsid w:val="00646B03"/>
    <w:rsid w:val="00646FBB"/>
    <w:rsid w:val="00647448"/>
    <w:rsid w:val="00647497"/>
    <w:rsid w:val="00647558"/>
    <w:rsid w:val="0064782C"/>
    <w:rsid w:val="00647938"/>
    <w:rsid w:val="00647E17"/>
    <w:rsid w:val="00647ED2"/>
    <w:rsid w:val="0065006D"/>
    <w:rsid w:val="0065041A"/>
    <w:rsid w:val="0065090C"/>
    <w:rsid w:val="00650A10"/>
    <w:rsid w:val="00650AE3"/>
    <w:rsid w:val="00650C53"/>
    <w:rsid w:val="00650CB5"/>
    <w:rsid w:val="00650CC1"/>
    <w:rsid w:val="0065107D"/>
    <w:rsid w:val="00651564"/>
    <w:rsid w:val="0065175B"/>
    <w:rsid w:val="00651773"/>
    <w:rsid w:val="00651D79"/>
    <w:rsid w:val="00652056"/>
    <w:rsid w:val="00652520"/>
    <w:rsid w:val="00652B21"/>
    <w:rsid w:val="00652BCF"/>
    <w:rsid w:val="00652C6C"/>
    <w:rsid w:val="00653158"/>
    <w:rsid w:val="00653BA1"/>
    <w:rsid w:val="00653F80"/>
    <w:rsid w:val="00653FA3"/>
    <w:rsid w:val="00654083"/>
    <w:rsid w:val="00654534"/>
    <w:rsid w:val="0065490D"/>
    <w:rsid w:val="00654AA3"/>
    <w:rsid w:val="00654B25"/>
    <w:rsid w:val="00654BC4"/>
    <w:rsid w:val="00654E13"/>
    <w:rsid w:val="00654EE1"/>
    <w:rsid w:val="006556B5"/>
    <w:rsid w:val="00655C54"/>
    <w:rsid w:val="00655CE8"/>
    <w:rsid w:val="00655DE7"/>
    <w:rsid w:val="00655E22"/>
    <w:rsid w:val="00655F70"/>
    <w:rsid w:val="006563EC"/>
    <w:rsid w:val="00656714"/>
    <w:rsid w:val="006569B7"/>
    <w:rsid w:val="00656D5C"/>
    <w:rsid w:val="00657861"/>
    <w:rsid w:val="0065794F"/>
    <w:rsid w:val="00657E14"/>
    <w:rsid w:val="00660477"/>
    <w:rsid w:val="00660522"/>
    <w:rsid w:val="0066069D"/>
    <w:rsid w:val="0066087F"/>
    <w:rsid w:val="00661005"/>
    <w:rsid w:val="006612EB"/>
    <w:rsid w:val="0066164E"/>
    <w:rsid w:val="0066198F"/>
    <w:rsid w:val="006619D1"/>
    <w:rsid w:val="00661DEF"/>
    <w:rsid w:val="00661FBD"/>
    <w:rsid w:val="00662F6C"/>
    <w:rsid w:val="006630CF"/>
    <w:rsid w:val="0066317D"/>
    <w:rsid w:val="0066317F"/>
    <w:rsid w:val="006634A5"/>
    <w:rsid w:val="00663612"/>
    <w:rsid w:val="00663655"/>
    <w:rsid w:val="00663AA4"/>
    <w:rsid w:val="00663B59"/>
    <w:rsid w:val="00663C65"/>
    <w:rsid w:val="00663F13"/>
    <w:rsid w:val="00663FB4"/>
    <w:rsid w:val="00664035"/>
    <w:rsid w:val="00664229"/>
    <w:rsid w:val="00664396"/>
    <w:rsid w:val="00664A6E"/>
    <w:rsid w:val="00664D05"/>
    <w:rsid w:val="00664F1A"/>
    <w:rsid w:val="006655F5"/>
    <w:rsid w:val="00665662"/>
    <w:rsid w:val="0066570F"/>
    <w:rsid w:val="00665995"/>
    <w:rsid w:val="00665A05"/>
    <w:rsid w:val="00665BAB"/>
    <w:rsid w:val="00665FBF"/>
    <w:rsid w:val="00666175"/>
    <w:rsid w:val="00666177"/>
    <w:rsid w:val="0066647E"/>
    <w:rsid w:val="00666490"/>
    <w:rsid w:val="00666771"/>
    <w:rsid w:val="0066677D"/>
    <w:rsid w:val="00666D8F"/>
    <w:rsid w:val="00666DAA"/>
    <w:rsid w:val="00666F0F"/>
    <w:rsid w:val="006670F1"/>
    <w:rsid w:val="006671D9"/>
    <w:rsid w:val="006675E5"/>
    <w:rsid w:val="00667837"/>
    <w:rsid w:val="00667B96"/>
    <w:rsid w:val="00667CC3"/>
    <w:rsid w:val="00667F15"/>
    <w:rsid w:val="00670787"/>
    <w:rsid w:val="00670B97"/>
    <w:rsid w:val="00670CFF"/>
    <w:rsid w:val="00670D18"/>
    <w:rsid w:val="006710B7"/>
    <w:rsid w:val="00671281"/>
    <w:rsid w:val="00671A8E"/>
    <w:rsid w:val="00671CF1"/>
    <w:rsid w:val="0067254B"/>
    <w:rsid w:val="00672B02"/>
    <w:rsid w:val="00672B8F"/>
    <w:rsid w:val="00672C08"/>
    <w:rsid w:val="00672F76"/>
    <w:rsid w:val="00673203"/>
    <w:rsid w:val="00673AA4"/>
    <w:rsid w:val="00673C33"/>
    <w:rsid w:val="00673E27"/>
    <w:rsid w:val="00673E2D"/>
    <w:rsid w:val="00674272"/>
    <w:rsid w:val="006744F2"/>
    <w:rsid w:val="006748BB"/>
    <w:rsid w:val="00674AFD"/>
    <w:rsid w:val="00674C33"/>
    <w:rsid w:val="00674E3E"/>
    <w:rsid w:val="006751D8"/>
    <w:rsid w:val="00675570"/>
    <w:rsid w:val="006756C6"/>
    <w:rsid w:val="006757A0"/>
    <w:rsid w:val="006764DF"/>
    <w:rsid w:val="00676A30"/>
    <w:rsid w:val="00676ACF"/>
    <w:rsid w:val="00676B5B"/>
    <w:rsid w:val="00676B77"/>
    <w:rsid w:val="00676E00"/>
    <w:rsid w:val="00676F19"/>
    <w:rsid w:val="006770AC"/>
    <w:rsid w:val="00677116"/>
    <w:rsid w:val="006771E2"/>
    <w:rsid w:val="00677365"/>
    <w:rsid w:val="00677797"/>
    <w:rsid w:val="0067785A"/>
    <w:rsid w:val="00677F4F"/>
    <w:rsid w:val="00680393"/>
    <w:rsid w:val="006805EB"/>
    <w:rsid w:val="00680770"/>
    <w:rsid w:val="006809DF"/>
    <w:rsid w:val="0068127E"/>
    <w:rsid w:val="006817BA"/>
    <w:rsid w:val="00681971"/>
    <w:rsid w:val="00681CD5"/>
    <w:rsid w:val="00681D05"/>
    <w:rsid w:val="00681EF8"/>
    <w:rsid w:val="00681F10"/>
    <w:rsid w:val="00681F3F"/>
    <w:rsid w:val="00682035"/>
    <w:rsid w:val="006822F1"/>
    <w:rsid w:val="00682BC6"/>
    <w:rsid w:val="00683452"/>
    <w:rsid w:val="00683482"/>
    <w:rsid w:val="00683837"/>
    <w:rsid w:val="006838BE"/>
    <w:rsid w:val="0068400B"/>
    <w:rsid w:val="0068411F"/>
    <w:rsid w:val="006842A8"/>
    <w:rsid w:val="006849BB"/>
    <w:rsid w:val="006851DD"/>
    <w:rsid w:val="00685288"/>
    <w:rsid w:val="00685305"/>
    <w:rsid w:val="00685677"/>
    <w:rsid w:val="00685950"/>
    <w:rsid w:val="0068599E"/>
    <w:rsid w:val="00685BF8"/>
    <w:rsid w:val="00685CC7"/>
    <w:rsid w:val="0068616E"/>
    <w:rsid w:val="006862A6"/>
    <w:rsid w:val="006865D3"/>
    <w:rsid w:val="00686A19"/>
    <w:rsid w:val="006871B1"/>
    <w:rsid w:val="0068724A"/>
    <w:rsid w:val="0068740C"/>
    <w:rsid w:val="006879C4"/>
    <w:rsid w:val="00690365"/>
    <w:rsid w:val="006903F1"/>
    <w:rsid w:val="00690755"/>
    <w:rsid w:val="00690829"/>
    <w:rsid w:val="00690DF3"/>
    <w:rsid w:val="00691126"/>
    <w:rsid w:val="006913AB"/>
    <w:rsid w:val="006914D2"/>
    <w:rsid w:val="00691523"/>
    <w:rsid w:val="00691973"/>
    <w:rsid w:val="00691A16"/>
    <w:rsid w:val="00691B02"/>
    <w:rsid w:val="00691D58"/>
    <w:rsid w:val="00691D7A"/>
    <w:rsid w:val="006920D7"/>
    <w:rsid w:val="00692183"/>
    <w:rsid w:val="00692286"/>
    <w:rsid w:val="00693405"/>
    <w:rsid w:val="006939EC"/>
    <w:rsid w:val="00694EC6"/>
    <w:rsid w:val="00694F75"/>
    <w:rsid w:val="00694F8F"/>
    <w:rsid w:val="00695937"/>
    <w:rsid w:val="0069597C"/>
    <w:rsid w:val="006959CD"/>
    <w:rsid w:val="00695D95"/>
    <w:rsid w:val="00695F86"/>
    <w:rsid w:val="006960B9"/>
    <w:rsid w:val="00696258"/>
    <w:rsid w:val="00696326"/>
    <w:rsid w:val="00696736"/>
    <w:rsid w:val="00696A71"/>
    <w:rsid w:val="006970D5"/>
    <w:rsid w:val="00697118"/>
    <w:rsid w:val="0069739D"/>
    <w:rsid w:val="0069758F"/>
    <w:rsid w:val="00697CDE"/>
    <w:rsid w:val="00697D27"/>
    <w:rsid w:val="006A00E2"/>
    <w:rsid w:val="006A0293"/>
    <w:rsid w:val="006A03F4"/>
    <w:rsid w:val="006A08C1"/>
    <w:rsid w:val="006A0A02"/>
    <w:rsid w:val="006A0BE2"/>
    <w:rsid w:val="006A0D51"/>
    <w:rsid w:val="006A0DCB"/>
    <w:rsid w:val="006A1186"/>
    <w:rsid w:val="006A1E83"/>
    <w:rsid w:val="006A1EE1"/>
    <w:rsid w:val="006A1F2C"/>
    <w:rsid w:val="006A2159"/>
    <w:rsid w:val="006A2215"/>
    <w:rsid w:val="006A249B"/>
    <w:rsid w:val="006A3897"/>
    <w:rsid w:val="006A38F6"/>
    <w:rsid w:val="006A3B24"/>
    <w:rsid w:val="006A4211"/>
    <w:rsid w:val="006A4610"/>
    <w:rsid w:val="006A4AE2"/>
    <w:rsid w:val="006A4D8A"/>
    <w:rsid w:val="006A4F99"/>
    <w:rsid w:val="006A50C8"/>
    <w:rsid w:val="006A5EE5"/>
    <w:rsid w:val="006A625E"/>
    <w:rsid w:val="006A64A9"/>
    <w:rsid w:val="006A661F"/>
    <w:rsid w:val="006A6AF9"/>
    <w:rsid w:val="006A6B52"/>
    <w:rsid w:val="006A6C9A"/>
    <w:rsid w:val="006A6DA2"/>
    <w:rsid w:val="006A6E86"/>
    <w:rsid w:val="006A7AD0"/>
    <w:rsid w:val="006A7D66"/>
    <w:rsid w:val="006A7DC2"/>
    <w:rsid w:val="006A7DFF"/>
    <w:rsid w:val="006A7F4C"/>
    <w:rsid w:val="006B0469"/>
    <w:rsid w:val="006B0925"/>
    <w:rsid w:val="006B09FE"/>
    <w:rsid w:val="006B0B16"/>
    <w:rsid w:val="006B10FC"/>
    <w:rsid w:val="006B14AA"/>
    <w:rsid w:val="006B1C87"/>
    <w:rsid w:val="006B207B"/>
    <w:rsid w:val="006B21EE"/>
    <w:rsid w:val="006B24E1"/>
    <w:rsid w:val="006B2656"/>
    <w:rsid w:val="006B277A"/>
    <w:rsid w:val="006B2C28"/>
    <w:rsid w:val="006B2D7E"/>
    <w:rsid w:val="006B2E12"/>
    <w:rsid w:val="006B311C"/>
    <w:rsid w:val="006B38A8"/>
    <w:rsid w:val="006B3937"/>
    <w:rsid w:val="006B3ACD"/>
    <w:rsid w:val="006B3B09"/>
    <w:rsid w:val="006B3F25"/>
    <w:rsid w:val="006B46FA"/>
    <w:rsid w:val="006B46FF"/>
    <w:rsid w:val="006B4785"/>
    <w:rsid w:val="006B4949"/>
    <w:rsid w:val="006B4B70"/>
    <w:rsid w:val="006B4C57"/>
    <w:rsid w:val="006B52D9"/>
    <w:rsid w:val="006B556C"/>
    <w:rsid w:val="006B56EC"/>
    <w:rsid w:val="006B5A06"/>
    <w:rsid w:val="006B5ADB"/>
    <w:rsid w:val="006B5AE7"/>
    <w:rsid w:val="006B6065"/>
    <w:rsid w:val="006B61B8"/>
    <w:rsid w:val="006B682B"/>
    <w:rsid w:val="006B69D2"/>
    <w:rsid w:val="006B6B5B"/>
    <w:rsid w:val="006B6CB4"/>
    <w:rsid w:val="006B73B9"/>
    <w:rsid w:val="006B741B"/>
    <w:rsid w:val="006B7642"/>
    <w:rsid w:val="006B7EFE"/>
    <w:rsid w:val="006C0522"/>
    <w:rsid w:val="006C06D7"/>
    <w:rsid w:val="006C0CF3"/>
    <w:rsid w:val="006C0DBD"/>
    <w:rsid w:val="006C0FFA"/>
    <w:rsid w:val="006C1021"/>
    <w:rsid w:val="006C13CB"/>
    <w:rsid w:val="006C145B"/>
    <w:rsid w:val="006C1469"/>
    <w:rsid w:val="006C1A1F"/>
    <w:rsid w:val="006C1A54"/>
    <w:rsid w:val="006C1E48"/>
    <w:rsid w:val="006C2201"/>
    <w:rsid w:val="006C25F1"/>
    <w:rsid w:val="006C2626"/>
    <w:rsid w:val="006C2816"/>
    <w:rsid w:val="006C2966"/>
    <w:rsid w:val="006C2C29"/>
    <w:rsid w:val="006C2EF3"/>
    <w:rsid w:val="006C355C"/>
    <w:rsid w:val="006C3793"/>
    <w:rsid w:val="006C3B16"/>
    <w:rsid w:val="006C3C44"/>
    <w:rsid w:val="006C3E91"/>
    <w:rsid w:val="006C44CD"/>
    <w:rsid w:val="006C4B21"/>
    <w:rsid w:val="006C4FD2"/>
    <w:rsid w:val="006C5448"/>
    <w:rsid w:val="006C567D"/>
    <w:rsid w:val="006C56B8"/>
    <w:rsid w:val="006C5B52"/>
    <w:rsid w:val="006C5BC9"/>
    <w:rsid w:val="006C6743"/>
    <w:rsid w:val="006C6DB8"/>
    <w:rsid w:val="006C6FE4"/>
    <w:rsid w:val="006C746C"/>
    <w:rsid w:val="006C758D"/>
    <w:rsid w:val="006C7693"/>
    <w:rsid w:val="006C7B47"/>
    <w:rsid w:val="006C7F0E"/>
    <w:rsid w:val="006D0380"/>
    <w:rsid w:val="006D0B59"/>
    <w:rsid w:val="006D103A"/>
    <w:rsid w:val="006D191C"/>
    <w:rsid w:val="006D1DE1"/>
    <w:rsid w:val="006D1F80"/>
    <w:rsid w:val="006D2317"/>
    <w:rsid w:val="006D23B8"/>
    <w:rsid w:val="006D266D"/>
    <w:rsid w:val="006D2A60"/>
    <w:rsid w:val="006D2C7E"/>
    <w:rsid w:val="006D2D62"/>
    <w:rsid w:val="006D2F68"/>
    <w:rsid w:val="006D31EC"/>
    <w:rsid w:val="006D32CD"/>
    <w:rsid w:val="006D3749"/>
    <w:rsid w:val="006D37B0"/>
    <w:rsid w:val="006D39BA"/>
    <w:rsid w:val="006D3A92"/>
    <w:rsid w:val="006D4472"/>
    <w:rsid w:val="006D489D"/>
    <w:rsid w:val="006D4D7F"/>
    <w:rsid w:val="006D4FD3"/>
    <w:rsid w:val="006D51B1"/>
    <w:rsid w:val="006D5A15"/>
    <w:rsid w:val="006D5BCB"/>
    <w:rsid w:val="006D5D7E"/>
    <w:rsid w:val="006D5FF2"/>
    <w:rsid w:val="006D6048"/>
    <w:rsid w:val="006D65CA"/>
    <w:rsid w:val="006D68D9"/>
    <w:rsid w:val="006D6C3A"/>
    <w:rsid w:val="006D6DFD"/>
    <w:rsid w:val="006D6F55"/>
    <w:rsid w:val="006D6F58"/>
    <w:rsid w:val="006D73BB"/>
    <w:rsid w:val="006D7691"/>
    <w:rsid w:val="006D76B9"/>
    <w:rsid w:val="006D7A36"/>
    <w:rsid w:val="006D7FD1"/>
    <w:rsid w:val="006E0097"/>
    <w:rsid w:val="006E0448"/>
    <w:rsid w:val="006E08E5"/>
    <w:rsid w:val="006E09DE"/>
    <w:rsid w:val="006E0E9C"/>
    <w:rsid w:val="006E1377"/>
    <w:rsid w:val="006E143C"/>
    <w:rsid w:val="006E1582"/>
    <w:rsid w:val="006E165D"/>
    <w:rsid w:val="006E1938"/>
    <w:rsid w:val="006E1970"/>
    <w:rsid w:val="006E1DDE"/>
    <w:rsid w:val="006E2136"/>
    <w:rsid w:val="006E2191"/>
    <w:rsid w:val="006E2329"/>
    <w:rsid w:val="006E24B2"/>
    <w:rsid w:val="006E2816"/>
    <w:rsid w:val="006E2AF2"/>
    <w:rsid w:val="006E2F74"/>
    <w:rsid w:val="006E3280"/>
    <w:rsid w:val="006E372E"/>
    <w:rsid w:val="006E3890"/>
    <w:rsid w:val="006E3E25"/>
    <w:rsid w:val="006E44D9"/>
    <w:rsid w:val="006E44DB"/>
    <w:rsid w:val="006E47C7"/>
    <w:rsid w:val="006E4DA5"/>
    <w:rsid w:val="006E4F7C"/>
    <w:rsid w:val="006E500E"/>
    <w:rsid w:val="006E50A3"/>
    <w:rsid w:val="006E53B4"/>
    <w:rsid w:val="006E579C"/>
    <w:rsid w:val="006E5ACA"/>
    <w:rsid w:val="006E5E48"/>
    <w:rsid w:val="006E6220"/>
    <w:rsid w:val="006E62EB"/>
    <w:rsid w:val="006E64C8"/>
    <w:rsid w:val="006E6607"/>
    <w:rsid w:val="006E6AFD"/>
    <w:rsid w:val="006E6CFE"/>
    <w:rsid w:val="006E6E11"/>
    <w:rsid w:val="006E718C"/>
    <w:rsid w:val="006E71C1"/>
    <w:rsid w:val="006E71E7"/>
    <w:rsid w:val="006E71F3"/>
    <w:rsid w:val="006E7410"/>
    <w:rsid w:val="006E7595"/>
    <w:rsid w:val="006E778C"/>
    <w:rsid w:val="006E783D"/>
    <w:rsid w:val="006E7AC2"/>
    <w:rsid w:val="006F00F9"/>
    <w:rsid w:val="006F00FD"/>
    <w:rsid w:val="006F039A"/>
    <w:rsid w:val="006F0677"/>
    <w:rsid w:val="006F0854"/>
    <w:rsid w:val="006F0C20"/>
    <w:rsid w:val="006F13A7"/>
    <w:rsid w:val="006F144F"/>
    <w:rsid w:val="006F155C"/>
    <w:rsid w:val="006F1A01"/>
    <w:rsid w:val="006F20BA"/>
    <w:rsid w:val="006F2800"/>
    <w:rsid w:val="006F28B2"/>
    <w:rsid w:val="006F2EB6"/>
    <w:rsid w:val="006F2EF8"/>
    <w:rsid w:val="006F3306"/>
    <w:rsid w:val="006F386D"/>
    <w:rsid w:val="006F3B3B"/>
    <w:rsid w:val="006F3DA0"/>
    <w:rsid w:val="006F4079"/>
    <w:rsid w:val="006F43CD"/>
    <w:rsid w:val="006F4523"/>
    <w:rsid w:val="006F46D2"/>
    <w:rsid w:val="006F513C"/>
    <w:rsid w:val="006F5191"/>
    <w:rsid w:val="006F5A28"/>
    <w:rsid w:val="006F5E2D"/>
    <w:rsid w:val="006F5E70"/>
    <w:rsid w:val="006F61F8"/>
    <w:rsid w:val="006F6789"/>
    <w:rsid w:val="006F68F6"/>
    <w:rsid w:val="006F70DB"/>
    <w:rsid w:val="006F74EA"/>
    <w:rsid w:val="006F77E7"/>
    <w:rsid w:val="006F7BA6"/>
    <w:rsid w:val="006F7D2B"/>
    <w:rsid w:val="006F7F80"/>
    <w:rsid w:val="00700017"/>
    <w:rsid w:val="007004C2"/>
    <w:rsid w:val="007007E6"/>
    <w:rsid w:val="00700A01"/>
    <w:rsid w:val="00701027"/>
    <w:rsid w:val="007012C0"/>
    <w:rsid w:val="007016AF"/>
    <w:rsid w:val="00701A74"/>
    <w:rsid w:val="00701DB6"/>
    <w:rsid w:val="00702106"/>
    <w:rsid w:val="00702236"/>
    <w:rsid w:val="00702372"/>
    <w:rsid w:val="007023B6"/>
    <w:rsid w:val="0070283F"/>
    <w:rsid w:val="00702922"/>
    <w:rsid w:val="00702E7F"/>
    <w:rsid w:val="00703056"/>
    <w:rsid w:val="00703459"/>
    <w:rsid w:val="00703BB5"/>
    <w:rsid w:val="00703C0D"/>
    <w:rsid w:val="00703E31"/>
    <w:rsid w:val="00704676"/>
    <w:rsid w:val="007047E3"/>
    <w:rsid w:val="00704935"/>
    <w:rsid w:val="007049C3"/>
    <w:rsid w:val="00704CB9"/>
    <w:rsid w:val="00704CBD"/>
    <w:rsid w:val="00705194"/>
    <w:rsid w:val="00705322"/>
    <w:rsid w:val="00705485"/>
    <w:rsid w:val="0070570A"/>
    <w:rsid w:val="00705885"/>
    <w:rsid w:val="00706065"/>
    <w:rsid w:val="0070635D"/>
    <w:rsid w:val="00706390"/>
    <w:rsid w:val="00706544"/>
    <w:rsid w:val="007067A8"/>
    <w:rsid w:val="00706A36"/>
    <w:rsid w:val="00706E1D"/>
    <w:rsid w:val="00706E83"/>
    <w:rsid w:val="007070DF"/>
    <w:rsid w:val="00707489"/>
    <w:rsid w:val="007075CD"/>
    <w:rsid w:val="00707882"/>
    <w:rsid w:val="007078B4"/>
    <w:rsid w:val="007079E1"/>
    <w:rsid w:val="00707AAA"/>
    <w:rsid w:val="00707B1D"/>
    <w:rsid w:val="00707B2B"/>
    <w:rsid w:val="00707CC9"/>
    <w:rsid w:val="00707E7F"/>
    <w:rsid w:val="007102C3"/>
    <w:rsid w:val="007105D2"/>
    <w:rsid w:val="0071073E"/>
    <w:rsid w:val="00710855"/>
    <w:rsid w:val="00710CE2"/>
    <w:rsid w:val="00710FE8"/>
    <w:rsid w:val="007112C8"/>
    <w:rsid w:val="007113AF"/>
    <w:rsid w:val="00711462"/>
    <w:rsid w:val="00711875"/>
    <w:rsid w:val="00711AE5"/>
    <w:rsid w:val="00711CB6"/>
    <w:rsid w:val="00711D8D"/>
    <w:rsid w:val="00712148"/>
    <w:rsid w:val="00712C3D"/>
    <w:rsid w:val="00712D0F"/>
    <w:rsid w:val="00712DF9"/>
    <w:rsid w:val="00712FE6"/>
    <w:rsid w:val="00713110"/>
    <w:rsid w:val="00713176"/>
    <w:rsid w:val="007134AA"/>
    <w:rsid w:val="007139D2"/>
    <w:rsid w:val="00713D54"/>
    <w:rsid w:val="00713EEF"/>
    <w:rsid w:val="0071402C"/>
    <w:rsid w:val="00714433"/>
    <w:rsid w:val="00714765"/>
    <w:rsid w:val="00714FEA"/>
    <w:rsid w:val="0071563F"/>
    <w:rsid w:val="00715B06"/>
    <w:rsid w:val="00715CED"/>
    <w:rsid w:val="00715DED"/>
    <w:rsid w:val="007165E0"/>
    <w:rsid w:val="00716789"/>
    <w:rsid w:val="0071687A"/>
    <w:rsid w:val="00716ADF"/>
    <w:rsid w:val="00716CE4"/>
    <w:rsid w:val="00716D12"/>
    <w:rsid w:val="00716E53"/>
    <w:rsid w:val="00717535"/>
    <w:rsid w:val="00717C7F"/>
    <w:rsid w:val="00720335"/>
    <w:rsid w:val="00720DE0"/>
    <w:rsid w:val="00720F78"/>
    <w:rsid w:val="00721627"/>
    <w:rsid w:val="00721BEA"/>
    <w:rsid w:val="00721C7C"/>
    <w:rsid w:val="007224D5"/>
    <w:rsid w:val="00722509"/>
    <w:rsid w:val="00722834"/>
    <w:rsid w:val="00722986"/>
    <w:rsid w:val="00722E20"/>
    <w:rsid w:val="00722E77"/>
    <w:rsid w:val="007232BF"/>
    <w:rsid w:val="007233ED"/>
    <w:rsid w:val="007234EF"/>
    <w:rsid w:val="007236C8"/>
    <w:rsid w:val="00723718"/>
    <w:rsid w:val="00723918"/>
    <w:rsid w:val="00723961"/>
    <w:rsid w:val="00723E17"/>
    <w:rsid w:val="0072437F"/>
    <w:rsid w:val="007243AF"/>
    <w:rsid w:val="00724530"/>
    <w:rsid w:val="007245EF"/>
    <w:rsid w:val="007247D2"/>
    <w:rsid w:val="00724D7E"/>
    <w:rsid w:val="00724F70"/>
    <w:rsid w:val="007251C7"/>
    <w:rsid w:val="007258F9"/>
    <w:rsid w:val="00725E74"/>
    <w:rsid w:val="00725F82"/>
    <w:rsid w:val="0072627D"/>
    <w:rsid w:val="00726714"/>
    <w:rsid w:val="00726A8B"/>
    <w:rsid w:val="00726F5B"/>
    <w:rsid w:val="0073034F"/>
    <w:rsid w:val="0073050E"/>
    <w:rsid w:val="00730824"/>
    <w:rsid w:val="007309FE"/>
    <w:rsid w:val="00731040"/>
    <w:rsid w:val="007311F7"/>
    <w:rsid w:val="00731273"/>
    <w:rsid w:val="0073150E"/>
    <w:rsid w:val="007315C2"/>
    <w:rsid w:val="007315FD"/>
    <w:rsid w:val="007316EF"/>
    <w:rsid w:val="00731A34"/>
    <w:rsid w:val="00731CFE"/>
    <w:rsid w:val="00731E22"/>
    <w:rsid w:val="00731EE5"/>
    <w:rsid w:val="00732307"/>
    <w:rsid w:val="00732999"/>
    <w:rsid w:val="00732E97"/>
    <w:rsid w:val="007331D4"/>
    <w:rsid w:val="00733446"/>
    <w:rsid w:val="0073358D"/>
    <w:rsid w:val="0073369D"/>
    <w:rsid w:val="007343B2"/>
    <w:rsid w:val="0073441B"/>
    <w:rsid w:val="007346A0"/>
    <w:rsid w:val="007348EF"/>
    <w:rsid w:val="007349DB"/>
    <w:rsid w:val="00734F39"/>
    <w:rsid w:val="007350D1"/>
    <w:rsid w:val="00735462"/>
    <w:rsid w:val="007356E3"/>
    <w:rsid w:val="007358D2"/>
    <w:rsid w:val="00735CCB"/>
    <w:rsid w:val="00736794"/>
    <w:rsid w:val="007368F9"/>
    <w:rsid w:val="00736BF9"/>
    <w:rsid w:val="00736F63"/>
    <w:rsid w:val="007370A6"/>
    <w:rsid w:val="007371A5"/>
    <w:rsid w:val="0073728C"/>
    <w:rsid w:val="007372F4"/>
    <w:rsid w:val="00737562"/>
    <w:rsid w:val="00737A30"/>
    <w:rsid w:val="00737C75"/>
    <w:rsid w:val="00737E1B"/>
    <w:rsid w:val="0074018D"/>
    <w:rsid w:val="00740AA1"/>
    <w:rsid w:val="00740C77"/>
    <w:rsid w:val="00740E65"/>
    <w:rsid w:val="00741414"/>
    <w:rsid w:val="00741BCC"/>
    <w:rsid w:val="0074295A"/>
    <w:rsid w:val="00742B99"/>
    <w:rsid w:val="00742C38"/>
    <w:rsid w:val="00742D56"/>
    <w:rsid w:val="00742DA3"/>
    <w:rsid w:val="00742EE0"/>
    <w:rsid w:val="0074315D"/>
    <w:rsid w:val="007434B5"/>
    <w:rsid w:val="00743A39"/>
    <w:rsid w:val="007446D1"/>
    <w:rsid w:val="00744880"/>
    <w:rsid w:val="007448E2"/>
    <w:rsid w:val="00744F0A"/>
    <w:rsid w:val="007451C7"/>
    <w:rsid w:val="0074537E"/>
    <w:rsid w:val="0074547C"/>
    <w:rsid w:val="00745967"/>
    <w:rsid w:val="00745F06"/>
    <w:rsid w:val="00746346"/>
    <w:rsid w:val="0074651B"/>
    <w:rsid w:val="007465C3"/>
    <w:rsid w:val="00746716"/>
    <w:rsid w:val="00746CD7"/>
    <w:rsid w:val="007470DF"/>
    <w:rsid w:val="00747700"/>
    <w:rsid w:val="0074771B"/>
    <w:rsid w:val="007478AF"/>
    <w:rsid w:val="00747C06"/>
    <w:rsid w:val="00750605"/>
    <w:rsid w:val="00750744"/>
    <w:rsid w:val="0075092D"/>
    <w:rsid w:val="00750D54"/>
    <w:rsid w:val="00750DD0"/>
    <w:rsid w:val="007510E4"/>
    <w:rsid w:val="0075126E"/>
    <w:rsid w:val="00751707"/>
    <w:rsid w:val="00751752"/>
    <w:rsid w:val="007517EE"/>
    <w:rsid w:val="0075196F"/>
    <w:rsid w:val="0075201C"/>
    <w:rsid w:val="007520EF"/>
    <w:rsid w:val="007522C7"/>
    <w:rsid w:val="007522D4"/>
    <w:rsid w:val="00752D88"/>
    <w:rsid w:val="00753027"/>
    <w:rsid w:val="007531D9"/>
    <w:rsid w:val="00754993"/>
    <w:rsid w:val="00754D82"/>
    <w:rsid w:val="00754DE8"/>
    <w:rsid w:val="007552D5"/>
    <w:rsid w:val="00755432"/>
    <w:rsid w:val="007556FD"/>
    <w:rsid w:val="00755C06"/>
    <w:rsid w:val="00755DB0"/>
    <w:rsid w:val="00756547"/>
    <w:rsid w:val="007566D6"/>
    <w:rsid w:val="00756B09"/>
    <w:rsid w:val="00756F1A"/>
    <w:rsid w:val="00757048"/>
    <w:rsid w:val="007571EA"/>
    <w:rsid w:val="007571FF"/>
    <w:rsid w:val="00757678"/>
    <w:rsid w:val="0075772A"/>
    <w:rsid w:val="007600F8"/>
    <w:rsid w:val="0076010A"/>
    <w:rsid w:val="0076020B"/>
    <w:rsid w:val="00760634"/>
    <w:rsid w:val="00760B48"/>
    <w:rsid w:val="00760C7B"/>
    <w:rsid w:val="00760D92"/>
    <w:rsid w:val="00760F46"/>
    <w:rsid w:val="0076113B"/>
    <w:rsid w:val="007611B5"/>
    <w:rsid w:val="007613B7"/>
    <w:rsid w:val="00761613"/>
    <w:rsid w:val="00761810"/>
    <w:rsid w:val="007619D0"/>
    <w:rsid w:val="00761CD9"/>
    <w:rsid w:val="00761DD8"/>
    <w:rsid w:val="00761EDE"/>
    <w:rsid w:val="00762164"/>
    <w:rsid w:val="0076233F"/>
    <w:rsid w:val="0076237A"/>
    <w:rsid w:val="00762442"/>
    <w:rsid w:val="0076249D"/>
    <w:rsid w:val="00762BE7"/>
    <w:rsid w:val="00762D9F"/>
    <w:rsid w:val="00762FE0"/>
    <w:rsid w:val="007631AF"/>
    <w:rsid w:val="0076339A"/>
    <w:rsid w:val="00763873"/>
    <w:rsid w:val="007638B7"/>
    <w:rsid w:val="0076399F"/>
    <w:rsid w:val="00763EA4"/>
    <w:rsid w:val="0076405B"/>
    <w:rsid w:val="007641EE"/>
    <w:rsid w:val="00764391"/>
    <w:rsid w:val="00764AA1"/>
    <w:rsid w:val="00764E25"/>
    <w:rsid w:val="00764F23"/>
    <w:rsid w:val="007650DC"/>
    <w:rsid w:val="0076512F"/>
    <w:rsid w:val="0076545E"/>
    <w:rsid w:val="0076565B"/>
    <w:rsid w:val="00765BCF"/>
    <w:rsid w:val="0076609F"/>
    <w:rsid w:val="0076664B"/>
    <w:rsid w:val="00766AF8"/>
    <w:rsid w:val="00766E3E"/>
    <w:rsid w:val="00766FA4"/>
    <w:rsid w:val="00767202"/>
    <w:rsid w:val="00767B5F"/>
    <w:rsid w:val="00767D50"/>
    <w:rsid w:val="00770709"/>
    <w:rsid w:val="00770A1C"/>
    <w:rsid w:val="00771231"/>
    <w:rsid w:val="00771A7F"/>
    <w:rsid w:val="00771B1C"/>
    <w:rsid w:val="00771B52"/>
    <w:rsid w:val="00771C84"/>
    <w:rsid w:val="00771FFD"/>
    <w:rsid w:val="00772071"/>
    <w:rsid w:val="00772522"/>
    <w:rsid w:val="00772561"/>
    <w:rsid w:val="00772E18"/>
    <w:rsid w:val="00773314"/>
    <w:rsid w:val="00773CAD"/>
    <w:rsid w:val="00773DD3"/>
    <w:rsid w:val="007742B8"/>
    <w:rsid w:val="007746F3"/>
    <w:rsid w:val="00774DF7"/>
    <w:rsid w:val="00775433"/>
    <w:rsid w:val="0077553B"/>
    <w:rsid w:val="00775F17"/>
    <w:rsid w:val="007765CE"/>
    <w:rsid w:val="00776C8D"/>
    <w:rsid w:val="00777086"/>
    <w:rsid w:val="00777463"/>
    <w:rsid w:val="007775D7"/>
    <w:rsid w:val="00777A63"/>
    <w:rsid w:val="00777D4F"/>
    <w:rsid w:val="007801AC"/>
    <w:rsid w:val="00780296"/>
    <w:rsid w:val="00780314"/>
    <w:rsid w:val="0078044D"/>
    <w:rsid w:val="007806A7"/>
    <w:rsid w:val="00780BA7"/>
    <w:rsid w:val="00780CA2"/>
    <w:rsid w:val="00781240"/>
    <w:rsid w:val="0078144F"/>
    <w:rsid w:val="0078170C"/>
    <w:rsid w:val="0078173E"/>
    <w:rsid w:val="0078173F"/>
    <w:rsid w:val="00781AC4"/>
    <w:rsid w:val="00781BE3"/>
    <w:rsid w:val="00781CFE"/>
    <w:rsid w:val="007821BD"/>
    <w:rsid w:val="007823F9"/>
    <w:rsid w:val="007824AA"/>
    <w:rsid w:val="007824C2"/>
    <w:rsid w:val="007825C1"/>
    <w:rsid w:val="007826EF"/>
    <w:rsid w:val="007827A0"/>
    <w:rsid w:val="00782875"/>
    <w:rsid w:val="00782A52"/>
    <w:rsid w:val="00782B0E"/>
    <w:rsid w:val="00783331"/>
    <w:rsid w:val="00783366"/>
    <w:rsid w:val="0078366B"/>
    <w:rsid w:val="00783920"/>
    <w:rsid w:val="00783B64"/>
    <w:rsid w:val="00783D4D"/>
    <w:rsid w:val="0078468E"/>
    <w:rsid w:val="00784BB6"/>
    <w:rsid w:val="0078553D"/>
    <w:rsid w:val="00785543"/>
    <w:rsid w:val="007855CC"/>
    <w:rsid w:val="00785C47"/>
    <w:rsid w:val="00785CF7"/>
    <w:rsid w:val="007865A7"/>
    <w:rsid w:val="007865C5"/>
    <w:rsid w:val="007865E1"/>
    <w:rsid w:val="007866F5"/>
    <w:rsid w:val="0078689A"/>
    <w:rsid w:val="00786C39"/>
    <w:rsid w:val="00786CD3"/>
    <w:rsid w:val="00786E0E"/>
    <w:rsid w:val="00786E6B"/>
    <w:rsid w:val="0078725E"/>
    <w:rsid w:val="00787477"/>
    <w:rsid w:val="0078786C"/>
    <w:rsid w:val="00787950"/>
    <w:rsid w:val="00790436"/>
    <w:rsid w:val="00790754"/>
    <w:rsid w:val="00790CD1"/>
    <w:rsid w:val="00790E3B"/>
    <w:rsid w:val="00791223"/>
    <w:rsid w:val="00791294"/>
    <w:rsid w:val="007913B5"/>
    <w:rsid w:val="00791504"/>
    <w:rsid w:val="007915E7"/>
    <w:rsid w:val="007916EF"/>
    <w:rsid w:val="007916FD"/>
    <w:rsid w:val="00791923"/>
    <w:rsid w:val="00791C30"/>
    <w:rsid w:val="00791EA7"/>
    <w:rsid w:val="007928D6"/>
    <w:rsid w:val="00792E37"/>
    <w:rsid w:val="00793099"/>
    <w:rsid w:val="007932A5"/>
    <w:rsid w:val="00793877"/>
    <w:rsid w:val="00793D17"/>
    <w:rsid w:val="00793EB3"/>
    <w:rsid w:val="0079438F"/>
    <w:rsid w:val="00794A31"/>
    <w:rsid w:val="00794B7C"/>
    <w:rsid w:val="00794CDA"/>
    <w:rsid w:val="007951C7"/>
    <w:rsid w:val="007952A2"/>
    <w:rsid w:val="007954DA"/>
    <w:rsid w:val="00795726"/>
    <w:rsid w:val="00795DD7"/>
    <w:rsid w:val="00796150"/>
    <w:rsid w:val="00796678"/>
    <w:rsid w:val="0079690E"/>
    <w:rsid w:val="00796A2B"/>
    <w:rsid w:val="00796E22"/>
    <w:rsid w:val="00796E7F"/>
    <w:rsid w:val="00796F56"/>
    <w:rsid w:val="00797567"/>
    <w:rsid w:val="00797972"/>
    <w:rsid w:val="007979D6"/>
    <w:rsid w:val="00797C30"/>
    <w:rsid w:val="007A00ED"/>
    <w:rsid w:val="007A0179"/>
    <w:rsid w:val="007A05CB"/>
    <w:rsid w:val="007A06FB"/>
    <w:rsid w:val="007A0942"/>
    <w:rsid w:val="007A0999"/>
    <w:rsid w:val="007A0CBD"/>
    <w:rsid w:val="007A0CED"/>
    <w:rsid w:val="007A0E94"/>
    <w:rsid w:val="007A1246"/>
    <w:rsid w:val="007A181C"/>
    <w:rsid w:val="007A1ADA"/>
    <w:rsid w:val="007A1D64"/>
    <w:rsid w:val="007A1F9C"/>
    <w:rsid w:val="007A205C"/>
    <w:rsid w:val="007A2206"/>
    <w:rsid w:val="007A2384"/>
    <w:rsid w:val="007A2767"/>
    <w:rsid w:val="007A2876"/>
    <w:rsid w:val="007A2AA3"/>
    <w:rsid w:val="007A2CF4"/>
    <w:rsid w:val="007A3104"/>
    <w:rsid w:val="007A31C0"/>
    <w:rsid w:val="007A31F5"/>
    <w:rsid w:val="007A3796"/>
    <w:rsid w:val="007A379C"/>
    <w:rsid w:val="007A37FD"/>
    <w:rsid w:val="007A3D3B"/>
    <w:rsid w:val="007A4A95"/>
    <w:rsid w:val="007A4FD8"/>
    <w:rsid w:val="007A5281"/>
    <w:rsid w:val="007A55DB"/>
    <w:rsid w:val="007A5ADD"/>
    <w:rsid w:val="007A5D16"/>
    <w:rsid w:val="007A62C1"/>
    <w:rsid w:val="007A6EEA"/>
    <w:rsid w:val="007A7172"/>
    <w:rsid w:val="007A71DC"/>
    <w:rsid w:val="007A738A"/>
    <w:rsid w:val="007A7626"/>
    <w:rsid w:val="007A7698"/>
    <w:rsid w:val="007A77DA"/>
    <w:rsid w:val="007A7CC0"/>
    <w:rsid w:val="007B064D"/>
    <w:rsid w:val="007B07D4"/>
    <w:rsid w:val="007B0934"/>
    <w:rsid w:val="007B0A8F"/>
    <w:rsid w:val="007B1355"/>
    <w:rsid w:val="007B136F"/>
    <w:rsid w:val="007B137E"/>
    <w:rsid w:val="007B1592"/>
    <w:rsid w:val="007B1813"/>
    <w:rsid w:val="007B1837"/>
    <w:rsid w:val="007B1D51"/>
    <w:rsid w:val="007B1F60"/>
    <w:rsid w:val="007B23C8"/>
    <w:rsid w:val="007B26CA"/>
    <w:rsid w:val="007B26FA"/>
    <w:rsid w:val="007B27AB"/>
    <w:rsid w:val="007B2BA9"/>
    <w:rsid w:val="007B2D58"/>
    <w:rsid w:val="007B30F3"/>
    <w:rsid w:val="007B33E6"/>
    <w:rsid w:val="007B3653"/>
    <w:rsid w:val="007B37B2"/>
    <w:rsid w:val="007B4161"/>
    <w:rsid w:val="007B4430"/>
    <w:rsid w:val="007B4507"/>
    <w:rsid w:val="007B471F"/>
    <w:rsid w:val="007B49F3"/>
    <w:rsid w:val="007B51CC"/>
    <w:rsid w:val="007B6470"/>
    <w:rsid w:val="007B666C"/>
    <w:rsid w:val="007B6A7C"/>
    <w:rsid w:val="007B6A99"/>
    <w:rsid w:val="007B6CF6"/>
    <w:rsid w:val="007B7194"/>
    <w:rsid w:val="007B755C"/>
    <w:rsid w:val="007B75BF"/>
    <w:rsid w:val="007B7860"/>
    <w:rsid w:val="007B7940"/>
    <w:rsid w:val="007B7988"/>
    <w:rsid w:val="007B7C64"/>
    <w:rsid w:val="007B7D7F"/>
    <w:rsid w:val="007B7E57"/>
    <w:rsid w:val="007C0026"/>
    <w:rsid w:val="007C02BF"/>
    <w:rsid w:val="007C0366"/>
    <w:rsid w:val="007C0597"/>
    <w:rsid w:val="007C0730"/>
    <w:rsid w:val="007C096A"/>
    <w:rsid w:val="007C1038"/>
    <w:rsid w:val="007C1068"/>
    <w:rsid w:val="007C1905"/>
    <w:rsid w:val="007C1B9A"/>
    <w:rsid w:val="007C1C53"/>
    <w:rsid w:val="007C1E2B"/>
    <w:rsid w:val="007C23DA"/>
    <w:rsid w:val="007C2547"/>
    <w:rsid w:val="007C29C9"/>
    <w:rsid w:val="007C335F"/>
    <w:rsid w:val="007C3D9B"/>
    <w:rsid w:val="007C4751"/>
    <w:rsid w:val="007C4CD1"/>
    <w:rsid w:val="007C51A5"/>
    <w:rsid w:val="007C5861"/>
    <w:rsid w:val="007C58A8"/>
    <w:rsid w:val="007C5CAB"/>
    <w:rsid w:val="007C5E69"/>
    <w:rsid w:val="007C6180"/>
    <w:rsid w:val="007C62BF"/>
    <w:rsid w:val="007C62DB"/>
    <w:rsid w:val="007C684B"/>
    <w:rsid w:val="007C751A"/>
    <w:rsid w:val="007C75ED"/>
    <w:rsid w:val="007C7E63"/>
    <w:rsid w:val="007D018F"/>
    <w:rsid w:val="007D01EE"/>
    <w:rsid w:val="007D0479"/>
    <w:rsid w:val="007D0C2E"/>
    <w:rsid w:val="007D0C5C"/>
    <w:rsid w:val="007D0D63"/>
    <w:rsid w:val="007D1164"/>
    <w:rsid w:val="007D13D5"/>
    <w:rsid w:val="007D174D"/>
    <w:rsid w:val="007D1A26"/>
    <w:rsid w:val="007D1B4F"/>
    <w:rsid w:val="007D1CF3"/>
    <w:rsid w:val="007D1E1D"/>
    <w:rsid w:val="007D210C"/>
    <w:rsid w:val="007D21FE"/>
    <w:rsid w:val="007D26A3"/>
    <w:rsid w:val="007D282C"/>
    <w:rsid w:val="007D2FC1"/>
    <w:rsid w:val="007D302F"/>
    <w:rsid w:val="007D330D"/>
    <w:rsid w:val="007D343B"/>
    <w:rsid w:val="007D34E9"/>
    <w:rsid w:val="007D358F"/>
    <w:rsid w:val="007D3D4C"/>
    <w:rsid w:val="007D3DFD"/>
    <w:rsid w:val="007D3E09"/>
    <w:rsid w:val="007D4338"/>
    <w:rsid w:val="007D451F"/>
    <w:rsid w:val="007D45D6"/>
    <w:rsid w:val="007D5291"/>
    <w:rsid w:val="007D53D5"/>
    <w:rsid w:val="007D56E5"/>
    <w:rsid w:val="007D575E"/>
    <w:rsid w:val="007D58AA"/>
    <w:rsid w:val="007D59B1"/>
    <w:rsid w:val="007D59D7"/>
    <w:rsid w:val="007D5B21"/>
    <w:rsid w:val="007D5C4E"/>
    <w:rsid w:val="007D5F07"/>
    <w:rsid w:val="007D67C3"/>
    <w:rsid w:val="007D68F6"/>
    <w:rsid w:val="007D70A1"/>
    <w:rsid w:val="007D7590"/>
    <w:rsid w:val="007E0048"/>
    <w:rsid w:val="007E05D3"/>
    <w:rsid w:val="007E07EC"/>
    <w:rsid w:val="007E0E89"/>
    <w:rsid w:val="007E12F7"/>
    <w:rsid w:val="007E13E8"/>
    <w:rsid w:val="007E1A7F"/>
    <w:rsid w:val="007E1B21"/>
    <w:rsid w:val="007E1C09"/>
    <w:rsid w:val="007E2214"/>
    <w:rsid w:val="007E2AB7"/>
    <w:rsid w:val="007E2DFF"/>
    <w:rsid w:val="007E346C"/>
    <w:rsid w:val="007E34A0"/>
    <w:rsid w:val="007E3776"/>
    <w:rsid w:val="007E3896"/>
    <w:rsid w:val="007E395A"/>
    <w:rsid w:val="007E397A"/>
    <w:rsid w:val="007E3B5F"/>
    <w:rsid w:val="007E3CCB"/>
    <w:rsid w:val="007E3D1B"/>
    <w:rsid w:val="007E3FED"/>
    <w:rsid w:val="007E45E1"/>
    <w:rsid w:val="007E4D23"/>
    <w:rsid w:val="007E5235"/>
    <w:rsid w:val="007E5326"/>
    <w:rsid w:val="007E53F4"/>
    <w:rsid w:val="007E55F6"/>
    <w:rsid w:val="007E57BC"/>
    <w:rsid w:val="007E5AA7"/>
    <w:rsid w:val="007E5CEA"/>
    <w:rsid w:val="007E5DFD"/>
    <w:rsid w:val="007E5E8D"/>
    <w:rsid w:val="007E63E4"/>
    <w:rsid w:val="007E6AEC"/>
    <w:rsid w:val="007E6C91"/>
    <w:rsid w:val="007E7329"/>
    <w:rsid w:val="007E751D"/>
    <w:rsid w:val="007E771A"/>
    <w:rsid w:val="007E7ABA"/>
    <w:rsid w:val="007E7EB1"/>
    <w:rsid w:val="007E7FBB"/>
    <w:rsid w:val="007F0071"/>
    <w:rsid w:val="007F0233"/>
    <w:rsid w:val="007F09C3"/>
    <w:rsid w:val="007F0E42"/>
    <w:rsid w:val="007F164C"/>
    <w:rsid w:val="007F1796"/>
    <w:rsid w:val="007F189B"/>
    <w:rsid w:val="007F1CD1"/>
    <w:rsid w:val="007F24E3"/>
    <w:rsid w:val="007F28F6"/>
    <w:rsid w:val="007F2A61"/>
    <w:rsid w:val="007F2C5C"/>
    <w:rsid w:val="007F2CAD"/>
    <w:rsid w:val="007F33F3"/>
    <w:rsid w:val="007F34E6"/>
    <w:rsid w:val="007F3764"/>
    <w:rsid w:val="007F3BE7"/>
    <w:rsid w:val="007F3C35"/>
    <w:rsid w:val="007F3F5A"/>
    <w:rsid w:val="007F40F2"/>
    <w:rsid w:val="007F4590"/>
    <w:rsid w:val="007F5573"/>
    <w:rsid w:val="007F5B55"/>
    <w:rsid w:val="007F5B9A"/>
    <w:rsid w:val="007F6477"/>
    <w:rsid w:val="007F69E3"/>
    <w:rsid w:val="007F6AE1"/>
    <w:rsid w:val="007F6B31"/>
    <w:rsid w:val="007F6DCE"/>
    <w:rsid w:val="007F7083"/>
    <w:rsid w:val="007F723D"/>
    <w:rsid w:val="007F7644"/>
    <w:rsid w:val="007F76F8"/>
    <w:rsid w:val="007F7870"/>
    <w:rsid w:val="007F7B95"/>
    <w:rsid w:val="007F7CFF"/>
    <w:rsid w:val="007F7F94"/>
    <w:rsid w:val="0080016B"/>
    <w:rsid w:val="00800633"/>
    <w:rsid w:val="0080079C"/>
    <w:rsid w:val="008008E9"/>
    <w:rsid w:val="008008FC"/>
    <w:rsid w:val="008012B7"/>
    <w:rsid w:val="008014EA"/>
    <w:rsid w:val="008017A1"/>
    <w:rsid w:val="00801D98"/>
    <w:rsid w:val="008023CA"/>
    <w:rsid w:val="00802752"/>
    <w:rsid w:val="00802C86"/>
    <w:rsid w:val="00802D1B"/>
    <w:rsid w:val="00802E93"/>
    <w:rsid w:val="008030E7"/>
    <w:rsid w:val="0080328F"/>
    <w:rsid w:val="00803D71"/>
    <w:rsid w:val="00803DC4"/>
    <w:rsid w:val="00803E68"/>
    <w:rsid w:val="00803E8C"/>
    <w:rsid w:val="00804CAB"/>
    <w:rsid w:val="00804D87"/>
    <w:rsid w:val="008052DD"/>
    <w:rsid w:val="008053E2"/>
    <w:rsid w:val="008058A6"/>
    <w:rsid w:val="00805B7B"/>
    <w:rsid w:val="00806190"/>
    <w:rsid w:val="00806291"/>
    <w:rsid w:val="008062CA"/>
    <w:rsid w:val="008065C9"/>
    <w:rsid w:val="008065DF"/>
    <w:rsid w:val="008068C2"/>
    <w:rsid w:val="00807133"/>
    <w:rsid w:val="00807170"/>
    <w:rsid w:val="00807F2F"/>
    <w:rsid w:val="00810093"/>
    <w:rsid w:val="00810247"/>
    <w:rsid w:val="00810319"/>
    <w:rsid w:val="008103EF"/>
    <w:rsid w:val="0081054C"/>
    <w:rsid w:val="00810933"/>
    <w:rsid w:val="00810C38"/>
    <w:rsid w:val="00810DD7"/>
    <w:rsid w:val="00811070"/>
    <w:rsid w:val="00811265"/>
    <w:rsid w:val="0081163A"/>
    <w:rsid w:val="00811935"/>
    <w:rsid w:val="00811BAF"/>
    <w:rsid w:val="0081217E"/>
    <w:rsid w:val="008121FF"/>
    <w:rsid w:val="008126AB"/>
    <w:rsid w:val="00812766"/>
    <w:rsid w:val="00812D05"/>
    <w:rsid w:val="00813496"/>
    <w:rsid w:val="0081423A"/>
    <w:rsid w:val="00814313"/>
    <w:rsid w:val="008147A3"/>
    <w:rsid w:val="008147EC"/>
    <w:rsid w:val="00814C2B"/>
    <w:rsid w:val="00814D64"/>
    <w:rsid w:val="00814F63"/>
    <w:rsid w:val="00815270"/>
    <w:rsid w:val="008152AC"/>
    <w:rsid w:val="008154D4"/>
    <w:rsid w:val="008158DF"/>
    <w:rsid w:val="00815AD3"/>
    <w:rsid w:val="00815C9E"/>
    <w:rsid w:val="00816905"/>
    <w:rsid w:val="00816AB7"/>
    <w:rsid w:val="00816C39"/>
    <w:rsid w:val="00816CA6"/>
    <w:rsid w:val="00816D1E"/>
    <w:rsid w:val="00816D88"/>
    <w:rsid w:val="00816E10"/>
    <w:rsid w:val="00817414"/>
    <w:rsid w:val="00817744"/>
    <w:rsid w:val="00817867"/>
    <w:rsid w:val="00817B39"/>
    <w:rsid w:val="00817D4D"/>
    <w:rsid w:val="0082006A"/>
    <w:rsid w:val="0082014E"/>
    <w:rsid w:val="0082055E"/>
    <w:rsid w:val="008205EF"/>
    <w:rsid w:val="00820973"/>
    <w:rsid w:val="00820BAB"/>
    <w:rsid w:val="00820FFE"/>
    <w:rsid w:val="00821310"/>
    <w:rsid w:val="0082171F"/>
    <w:rsid w:val="00821972"/>
    <w:rsid w:val="008219C7"/>
    <w:rsid w:val="00821DC8"/>
    <w:rsid w:val="00821F62"/>
    <w:rsid w:val="00822071"/>
    <w:rsid w:val="008221F9"/>
    <w:rsid w:val="00822599"/>
    <w:rsid w:val="008226DD"/>
    <w:rsid w:val="00822833"/>
    <w:rsid w:val="00822A00"/>
    <w:rsid w:val="00822C71"/>
    <w:rsid w:val="0082339C"/>
    <w:rsid w:val="00823F27"/>
    <w:rsid w:val="008240F8"/>
    <w:rsid w:val="0082412B"/>
    <w:rsid w:val="0082424A"/>
    <w:rsid w:val="008242B6"/>
    <w:rsid w:val="008243F6"/>
    <w:rsid w:val="00824F90"/>
    <w:rsid w:val="0082568B"/>
    <w:rsid w:val="008259B7"/>
    <w:rsid w:val="00825F59"/>
    <w:rsid w:val="00826056"/>
    <w:rsid w:val="00826A5F"/>
    <w:rsid w:val="00826AAA"/>
    <w:rsid w:val="00826B7A"/>
    <w:rsid w:val="00826BF3"/>
    <w:rsid w:val="00826C2D"/>
    <w:rsid w:val="00826F0F"/>
    <w:rsid w:val="00826F9A"/>
    <w:rsid w:val="00827005"/>
    <w:rsid w:val="00827D79"/>
    <w:rsid w:val="0083034E"/>
    <w:rsid w:val="00830526"/>
    <w:rsid w:val="008305F8"/>
    <w:rsid w:val="00830979"/>
    <w:rsid w:val="00830B95"/>
    <w:rsid w:val="00830CC9"/>
    <w:rsid w:val="00830D58"/>
    <w:rsid w:val="0083121B"/>
    <w:rsid w:val="0083155A"/>
    <w:rsid w:val="00831BD1"/>
    <w:rsid w:val="00831C72"/>
    <w:rsid w:val="00831CEC"/>
    <w:rsid w:val="00832366"/>
    <w:rsid w:val="008323FF"/>
    <w:rsid w:val="0083267F"/>
    <w:rsid w:val="00833962"/>
    <w:rsid w:val="008342F2"/>
    <w:rsid w:val="00834467"/>
    <w:rsid w:val="00834920"/>
    <w:rsid w:val="008349CC"/>
    <w:rsid w:val="00834D42"/>
    <w:rsid w:val="00834DFE"/>
    <w:rsid w:val="00834E24"/>
    <w:rsid w:val="0083511B"/>
    <w:rsid w:val="00836262"/>
    <w:rsid w:val="008364A3"/>
    <w:rsid w:val="0083676C"/>
    <w:rsid w:val="00836812"/>
    <w:rsid w:val="008368BB"/>
    <w:rsid w:val="00836B42"/>
    <w:rsid w:val="00837477"/>
    <w:rsid w:val="00837B10"/>
    <w:rsid w:val="00837CD0"/>
    <w:rsid w:val="0084004E"/>
    <w:rsid w:val="0084034D"/>
    <w:rsid w:val="00840674"/>
    <w:rsid w:val="008409FF"/>
    <w:rsid w:val="00840CAA"/>
    <w:rsid w:val="00840F84"/>
    <w:rsid w:val="00841349"/>
    <w:rsid w:val="008413E7"/>
    <w:rsid w:val="008415C9"/>
    <w:rsid w:val="008417A5"/>
    <w:rsid w:val="008418CD"/>
    <w:rsid w:val="00842390"/>
    <w:rsid w:val="00842413"/>
    <w:rsid w:val="0084295A"/>
    <w:rsid w:val="00842E88"/>
    <w:rsid w:val="00842F58"/>
    <w:rsid w:val="008438C8"/>
    <w:rsid w:val="00843B86"/>
    <w:rsid w:val="00843BEA"/>
    <w:rsid w:val="00844390"/>
    <w:rsid w:val="00844498"/>
    <w:rsid w:val="00844938"/>
    <w:rsid w:val="00844A96"/>
    <w:rsid w:val="00844AA4"/>
    <w:rsid w:val="00844DE4"/>
    <w:rsid w:val="00844F26"/>
    <w:rsid w:val="008459B4"/>
    <w:rsid w:val="008459DC"/>
    <w:rsid w:val="00845A4B"/>
    <w:rsid w:val="00845FE8"/>
    <w:rsid w:val="008461E0"/>
    <w:rsid w:val="00846346"/>
    <w:rsid w:val="008463DD"/>
    <w:rsid w:val="008464B2"/>
    <w:rsid w:val="008464CA"/>
    <w:rsid w:val="0084682F"/>
    <w:rsid w:val="00847A01"/>
    <w:rsid w:val="00847CA5"/>
    <w:rsid w:val="00847D1F"/>
    <w:rsid w:val="00847E69"/>
    <w:rsid w:val="00850148"/>
    <w:rsid w:val="008501F3"/>
    <w:rsid w:val="008502F6"/>
    <w:rsid w:val="00850458"/>
    <w:rsid w:val="00850839"/>
    <w:rsid w:val="0085090D"/>
    <w:rsid w:val="00850A76"/>
    <w:rsid w:val="00850C40"/>
    <w:rsid w:val="00850DC3"/>
    <w:rsid w:val="0085133B"/>
    <w:rsid w:val="008513DD"/>
    <w:rsid w:val="00851415"/>
    <w:rsid w:val="008516B7"/>
    <w:rsid w:val="00851891"/>
    <w:rsid w:val="0085190E"/>
    <w:rsid w:val="0085198C"/>
    <w:rsid w:val="008519B8"/>
    <w:rsid w:val="00851B2E"/>
    <w:rsid w:val="00852214"/>
    <w:rsid w:val="00852344"/>
    <w:rsid w:val="0085281F"/>
    <w:rsid w:val="00852944"/>
    <w:rsid w:val="00852A31"/>
    <w:rsid w:val="00852B35"/>
    <w:rsid w:val="00852DD4"/>
    <w:rsid w:val="00853018"/>
    <w:rsid w:val="00853373"/>
    <w:rsid w:val="00853414"/>
    <w:rsid w:val="00853B35"/>
    <w:rsid w:val="00853C96"/>
    <w:rsid w:val="00854584"/>
    <w:rsid w:val="008547B0"/>
    <w:rsid w:val="00854B57"/>
    <w:rsid w:val="00854BB8"/>
    <w:rsid w:val="00854DB2"/>
    <w:rsid w:val="00854E00"/>
    <w:rsid w:val="00855033"/>
    <w:rsid w:val="00855497"/>
    <w:rsid w:val="00855571"/>
    <w:rsid w:val="008557DA"/>
    <w:rsid w:val="00855E2E"/>
    <w:rsid w:val="00856167"/>
    <w:rsid w:val="008563A7"/>
    <w:rsid w:val="008563D4"/>
    <w:rsid w:val="0085692D"/>
    <w:rsid w:val="00856ED8"/>
    <w:rsid w:val="00857024"/>
    <w:rsid w:val="00857754"/>
    <w:rsid w:val="0085782F"/>
    <w:rsid w:val="00857995"/>
    <w:rsid w:val="0086011A"/>
    <w:rsid w:val="008607B6"/>
    <w:rsid w:val="00860A42"/>
    <w:rsid w:val="00860C5C"/>
    <w:rsid w:val="00861CAC"/>
    <w:rsid w:val="00861E55"/>
    <w:rsid w:val="0086266C"/>
    <w:rsid w:val="008629B6"/>
    <w:rsid w:val="00862F14"/>
    <w:rsid w:val="008631E7"/>
    <w:rsid w:val="00863293"/>
    <w:rsid w:val="00863499"/>
    <w:rsid w:val="008634C3"/>
    <w:rsid w:val="00863517"/>
    <w:rsid w:val="00863BA8"/>
    <w:rsid w:val="00863E9C"/>
    <w:rsid w:val="0086438E"/>
    <w:rsid w:val="008644AF"/>
    <w:rsid w:val="00864827"/>
    <w:rsid w:val="00864910"/>
    <w:rsid w:val="00865052"/>
    <w:rsid w:val="00865394"/>
    <w:rsid w:val="00865594"/>
    <w:rsid w:val="00865A4D"/>
    <w:rsid w:val="00865CF8"/>
    <w:rsid w:val="00865EBC"/>
    <w:rsid w:val="008665A3"/>
    <w:rsid w:val="00866BA1"/>
    <w:rsid w:val="00867360"/>
    <w:rsid w:val="00867419"/>
    <w:rsid w:val="00867467"/>
    <w:rsid w:val="0086747C"/>
    <w:rsid w:val="008675D9"/>
    <w:rsid w:val="008677C6"/>
    <w:rsid w:val="00867B5B"/>
    <w:rsid w:val="00867C72"/>
    <w:rsid w:val="00867DEE"/>
    <w:rsid w:val="0087081C"/>
    <w:rsid w:val="008709D4"/>
    <w:rsid w:val="00870DEA"/>
    <w:rsid w:val="0087173D"/>
    <w:rsid w:val="00871C2E"/>
    <w:rsid w:val="008720CB"/>
    <w:rsid w:val="008723CD"/>
    <w:rsid w:val="008723F8"/>
    <w:rsid w:val="00872659"/>
    <w:rsid w:val="008726CC"/>
    <w:rsid w:val="008726FE"/>
    <w:rsid w:val="008727BC"/>
    <w:rsid w:val="008728BB"/>
    <w:rsid w:val="00872E84"/>
    <w:rsid w:val="00873478"/>
    <w:rsid w:val="008736F2"/>
    <w:rsid w:val="00873D60"/>
    <w:rsid w:val="00873EFF"/>
    <w:rsid w:val="0087431F"/>
    <w:rsid w:val="00874331"/>
    <w:rsid w:val="008744A9"/>
    <w:rsid w:val="00874BDC"/>
    <w:rsid w:val="00874C04"/>
    <w:rsid w:val="00874C7B"/>
    <w:rsid w:val="00874CB2"/>
    <w:rsid w:val="00874F6A"/>
    <w:rsid w:val="00875158"/>
    <w:rsid w:val="008752AD"/>
    <w:rsid w:val="008752D8"/>
    <w:rsid w:val="00875714"/>
    <w:rsid w:val="00875BC5"/>
    <w:rsid w:val="00875DBE"/>
    <w:rsid w:val="00875E74"/>
    <w:rsid w:val="00875F00"/>
    <w:rsid w:val="00876250"/>
    <w:rsid w:val="008762FE"/>
    <w:rsid w:val="008771C1"/>
    <w:rsid w:val="00877261"/>
    <w:rsid w:val="008774DE"/>
    <w:rsid w:val="00877B1A"/>
    <w:rsid w:val="00877C51"/>
    <w:rsid w:val="00880262"/>
    <w:rsid w:val="008805CA"/>
    <w:rsid w:val="0088111D"/>
    <w:rsid w:val="008812C6"/>
    <w:rsid w:val="00881D47"/>
    <w:rsid w:val="00882007"/>
    <w:rsid w:val="00882260"/>
    <w:rsid w:val="008822D0"/>
    <w:rsid w:val="008822FA"/>
    <w:rsid w:val="00882905"/>
    <w:rsid w:val="008829BA"/>
    <w:rsid w:val="00882C15"/>
    <w:rsid w:val="00882CE2"/>
    <w:rsid w:val="0088307C"/>
    <w:rsid w:val="008830A2"/>
    <w:rsid w:val="008837BA"/>
    <w:rsid w:val="00883992"/>
    <w:rsid w:val="00883B6D"/>
    <w:rsid w:val="0088435E"/>
    <w:rsid w:val="008846F1"/>
    <w:rsid w:val="0088476B"/>
    <w:rsid w:val="0088482D"/>
    <w:rsid w:val="00884E33"/>
    <w:rsid w:val="008851A5"/>
    <w:rsid w:val="00885284"/>
    <w:rsid w:val="0088537B"/>
    <w:rsid w:val="00885527"/>
    <w:rsid w:val="008859F7"/>
    <w:rsid w:val="00885BD8"/>
    <w:rsid w:val="00885DFE"/>
    <w:rsid w:val="00885E0A"/>
    <w:rsid w:val="00885F5E"/>
    <w:rsid w:val="00886073"/>
    <w:rsid w:val="00886081"/>
    <w:rsid w:val="008860B7"/>
    <w:rsid w:val="0088619E"/>
    <w:rsid w:val="00886A25"/>
    <w:rsid w:val="00891F05"/>
    <w:rsid w:val="00891FFD"/>
    <w:rsid w:val="00892450"/>
    <w:rsid w:val="0089253C"/>
    <w:rsid w:val="008926F9"/>
    <w:rsid w:val="00893144"/>
    <w:rsid w:val="0089335D"/>
    <w:rsid w:val="0089338C"/>
    <w:rsid w:val="00893814"/>
    <w:rsid w:val="0089438A"/>
    <w:rsid w:val="0089438F"/>
    <w:rsid w:val="00894398"/>
    <w:rsid w:val="0089453E"/>
    <w:rsid w:val="0089458C"/>
    <w:rsid w:val="008947B3"/>
    <w:rsid w:val="008947F0"/>
    <w:rsid w:val="008949EC"/>
    <w:rsid w:val="00894E81"/>
    <w:rsid w:val="008950FD"/>
    <w:rsid w:val="008956C6"/>
    <w:rsid w:val="008957F0"/>
    <w:rsid w:val="008957F8"/>
    <w:rsid w:val="00895FEE"/>
    <w:rsid w:val="00896053"/>
    <w:rsid w:val="0089606E"/>
    <w:rsid w:val="0089616F"/>
    <w:rsid w:val="0089630A"/>
    <w:rsid w:val="00896424"/>
    <w:rsid w:val="008965D0"/>
    <w:rsid w:val="00896796"/>
    <w:rsid w:val="00896887"/>
    <w:rsid w:val="00896DFD"/>
    <w:rsid w:val="00896E4E"/>
    <w:rsid w:val="00896F82"/>
    <w:rsid w:val="00896FC8"/>
    <w:rsid w:val="00896FEC"/>
    <w:rsid w:val="00897252"/>
    <w:rsid w:val="00897276"/>
    <w:rsid w:val="008A0204"/>
    <w:rsid w:val="008A03E5"/>
    <w:rsid w:val="008A0AB9"/>
    <w:rsid w:val="008A0D70"/>
    <w:rsid w:val="008A11D8"/>
    <w:rsid w:val="008A11D9"/>
    <w:rsid w:val="008A1281"/>
    <w:rsid w:val="008A141D"/>
    <w:rsid w:val="008A1621"/>
    <w:rsid w:val="008A1666"/>
    <w:rsid w:val="008A17F3"/>
    <w:rsid w:val="008A1910"/>
    <w:rsid w:val="008A1B7E"/>
    <w:rsid w:val="008A1E46"/>
    <w:rsid w:val="008A2249"/>
    <w:rsid w:val="008A258A"/>
    <w:rsid w:val="008A25A5"/>
    <w:rsid w:val="008A25B9"/>
    <w:rsid w:val="008A2C3C"/>
    <w:rsid w:val="008A2FE5"/>
    <w:rsid w:val="008A324A"/>
    <w:rsid w:val="008A3444"/>
    <w:rsid w:val="008A3510"/>
    <w:rsid w:val="008A35BC"/>
    <w:rsid w:val="008A38C3"/>
    <w:rsid w:val="008A3998"/>
    <w:rsid w:val="008A3AA8"/>
    <w:rsid w:val="008A3B00"/>
    <w:rsid w:val="008A3B78"/>
    <w:rsid w:val="008A4523"/>
    <w:rsid w:val="008A49B4"/>
    <w:rsid w:val="008A4A19"/>
    <w:rsid w:val="008A4CCF"/>
    <w:rsid w:val="008A51AB"/>
    <w:rsid w:val="008A52D5"/>
    <w:rsid w:val="008A5968"/>
    <w:rsid w:val="008A5A07"/>
    <w:rsid w:val="008A5ABA"/>
    <w:rsid w:val="008A5C12"/>
    <w:rsid w:val="008A5F6F"/>
    <w:rsid w:val="008A5F89"/>
    <w:rsid w:val="008A6502"/>
    <w:rsid w:val="008A6AFA"/>
    <w:rsid w:val="008A6B74"/>
    <w:rsid w:val="008A6EB1"/>
    <w:rsid w:val="008A6EE2"/>
    <w:rsid w:val="008B01D4"/>
    <w:rsid w:val="008B0292"/>
    <w:rsid w:val="008B03C8"/>
    <w:rsid w:val="008B0660"/>
    <w:rsid w:val="008B06E2"/>
    <w:rsid w:val="008B1296"/>
    <w:rsid w:val="008B1311"/>
    <w:rsid w:val="008B1370"/>
    <w:rsid w:val="008B1D08"/>
    <w:rsid w:val="008B1E63"/>
    <w:rsid w:val="008B2278"/>
    <w:rsid w:val="008B2298"/>
    <w:rsid w:val="008B2356"/>
    <w:rsid w:val="008B28CF"/>
    <w:rsid w:val="008B2903"/>
    <w:rsid w:val="008B2956"/>
    <w:rsid w:val="008B2A11"/>
    <w:rsid w:val="008B3374"/>
    <w:rsid w:val="008B3D2F"/>
    <w:rsid w:val="008B45BA"/>
    <w:rsid w:val="008B4AE6"/>
    <w:rsid w:val="008B514B"/>
    <w:rsid w:val="008B51C0"/>
    <w:rsid w:val="008B5382"/>
    <w:rsid w:val="008B561D"/>
    <w:rsid w:val="008B568F"/>
    <w:rsid w:val="008B574C"/>
    <w:rsid w:val="008B5CB7"/>
    <w:rsid w:val="008B5DD8"/>
    <w:rsid w:val="008B62A3"/>
    <w:rsid w:val="008B64E9"/>
    <w:rsid w:val="008B6663"/>
    <w:rsid w:val="008B6B43"/>
    <w:rsid w:val="008B6CE1"/>
    <w:rsid w:val="008B7185"/>
    <w:rsid w:val="008B71E0"/>
    <w:rsid w:val="008B7302"/>
    <w:rsid w:val="008B77CF"/>
    <w:rsid w:val="008B7A21"/>
    <w:rsid w:val="008B7D50"/>
    <w:rsid w:val="008C0182"/>
    <w:rsid w:val="008C020F"/>
    <w:rsid w:val="008C0CAE"/>
    <w:rsid w:val="008C127B"/>
    <w:rsid w:val="008C1567"/>
    <w:rsid w:val="008C15C2"/>
    <w:rsid w:val="008C1868"/>
    <w:rsid w:val="008C1BA2"/>
    <w:rsid w:val="008C258F"/>
    <w:rsid w:val="008C286E"/>
    <w:rsid w:val="008C29B2"/>
    <w:rsid w:val="008C2B30"/>
    <w:rsid w:val="008C2BEA"/>
    <w:rsid w:val="008C2DF8"/>
    <w:rsid w:val="008C2EE7"/>
    <w:rsid w:val="008C30D6"/>
    <w:rsid w:val="008C320F"/>
    <w:rsid w:val="008C32D1"/>
    <w:rsid w:val="008C3475"/>
    <w:rsid w:val="008C3652"/>
    <w:rsid w:val="008C3E19"/>
    <w:rsid w:val="008C4196"/>
    <w:rsid w:val="008C48D4"/>
    <w:rsid w:val="008C4A7A"/>
    <w:rsid w:val="008C4B36"/>
    <w:rsid w:val="008C5131"/>
    <w:rsid w:val="008C554A"/>
    <w:rsid w:val="008C580D"/>
    <w:rsid w:val="008C5BC5"/>
    <w:rsid w:val="008C6067"/>
    <w:rsid w:val="008C60AC"/>
    <w:rsid w:val="008C6988"/>
    <w:rsid w:val="008C6D14"/>
    <w:rsid w:val="008C6DDC"/>
    <w:rsid w:val="008C6EAA"/>
    <w:rsid w:val="008C6F35"/>
    <w:rsid w:val="008C7112"/>
    <w:rsid w:val="008C7126"/>
    <w:rsid w:val="008C7653"/>
    <w:rsid w:val="008C7822"/>
    <w:rsid w:val="008C7AAA"/>
    <w:rsid w:val="008C7DAA"/>
    <w:rsid w:val="008C7ECE"/>
    <w:rsid w:val="008D00AB"/>
    <w:rsid w:val="008D017A"/>
    <w:rsid w:val="008D0501"/>
    <w:rsid w:val="008D07A0"/>
    <w:rsid w:val="008D0B43"/>
    <w:rsid w:val="008D1628"/>
    <w:rsid w:val="008D1CBE"/>
    <w:rsid w:val="008D1DFE"/>
    <w:rsid w:val="008D1EDF"/>
    <w:rsid w:val="008D264B"/>
    <w:rsid w:val="008D2832"/>
    <w:rsid w:val="008D28F0"/>
    <w:rsid w:val="008D3504"/>
    <w:rsid w:val="008D3893"/>
    <w:rsid w:val="008D413B"/>
    <w:rsid w:val="008D47A3"/>
    <w:rsid w:val="008D4B6E"/>
    <w:rsid w:val="008D4CB2"/>
    <w:rsid w:val="008D4EE3"/>
    <w:rsid w:val="008D5047"/>
    <w:rsid w:val="008D51C7"/>
    <w:rsid w:val="008D548C"/>
    <w:rsid w:val="008D579A"/>
    <w:rsid w:val="008D669E"/>
    <w:rsid w:val="008D6CAC"/>
    <w:rsid w:val="008D7103"/>
    <w:rsid w:val="008D713E"/>
    <w:rsid w:val="008D73BF"/>
    <w:rsid w:val="008D7436"/>
    <w:rsid w:val="008D75C5"/>
    <w:rsid w:val="008D76F4"/>
    <w:rsid w:val="008D7899"/>
    <w:rsid w:val="008D7C94"/>
    <w:rsid w:val="008E03A0"/>
    <w:rsid w:val="008E0925"/>
    <w:rsid w:val="008E0E12"/>
    <w:rsid w:val="008E1301"/>
    <w:rsid w:val="008E1387"/>
    <w:rsid w:val="008E1894"/>
    <w:rsid w:val="008E1A18"/>
    <w:rsid w:val="008E1B3C"/>
    <w:rsid w:val="008E1C4C"/>
    <w:rsid w:val="008E1CFF"/>
    <w:rsid w:val="008E1D3D"/>
    <w:rsid w:val="008E1FB3"/>
    <w:rsid w:val="008E1FFA"/>
    <w:rsid w:val="008E21CA"/>
    <w:rsid w:val="008E28F8"/>
    <w:rsid w:val="008E29E4"/>
    <w:rsid w:val="008E2CF9"/>
    <w:rsid w:val="008E2D4E"/>
    <w:rsid w:val="008E30EF"/>
    <w:rsid w:val="008E34F8"/>
    <w:rsid w:val="008E367C"/>
    <w:rsid w:val="008E380B"/>
    <w:rsid w:val="008E3971"/>
    <w:rsid w:val="008E3A6A"/>
    <w:rsid w:val="008E3BE8"/>
    <w:rsid w:val="008E3CE4"/>
    <w:rsid w:val="008E3F40"/>
    <w:rsid w:val="008E4928"/>
    <w:rsid w:val="008E4D8C"/>
    <w:rsid w:val="008E4F22"/>
    <w:rsid w:val="008E5012"/>
    <w:rsid w:val="008E527F"/>
    <w:rsid w:val="008E52FD"/>
    <w:rsid w:val="008E5B64"/>
    <w:rsid w:val="008E5D03"/>
    <w:rsid w:val="008E5E59"/>
    <w:rsid w:val="008E5F71"/>
    <w:rsid w:val="008E6525"/>
    <w:rsid w:val="008E6A9A"/>
    <w:rsid w:val="008E6D97"/>
    <w:rsid w:val="008E7668"/>
    <w:rsid w:val="008E7E70"/>
    <w:rsid w:val="008F000C"/>
    <w:rsid w:val="008F05E2"/>
    <w:rsid w:val="008F07F5"/>
    <w:rsid w:val="008F12D8"/>
    <w:rsid w:val="008F13F1"/>
    <w:rsid w:val="008F25C2"/>
    <w:rsid w:val="008F26C8"/>
    <w:rsid w:val="008F28CF"/>
    <w:rsid w:val="008F3187"/>
    <w:rsid w:val="008F3653"/>
    <w:rsid w:val="008F3841"/>
    <w:rsid w:val="008F3999"/>
    <w:rsid w:val="008F3B69"/>
    <w:rsid w:val="008F406D"/>
    <w:rsid w:val="008F41F7"/>
    <w:rsid w:val="008F453A"/>
    <w:rsid w:val="008F486D"/>
    <w:rsid w:val="008F48FC"/>
    <w:rsid w:val="008F4F60"/>
    <w:rsid w:val="008F51EF"/>
    <w:rsid w:val="008F53E4"/>
    <w:rsid w:val="008F5901"/>
    <w:rsid w:val="008F5C8A"/>
    <w:rsid w:val="008F68B2"/>
    <w:rsid w:val="008F6B68"/>
    <w:rsid w:val="008F744C"/>
    <w:rsid w:val="008F7625"/>
    <w:rsid w:val="009001DF"/>
    <w:rsid w:val="0090024F"/>
    <w:rsid w:val="009002D2"/>
    <w:rsid w:val="00900FCF"/>
    <w:rsid w:val="00901902"/>
    <w:rsid w:val="009019AA"/>
    <w:rsid w:val="00901AC2"/>
    <w:rsid w:val="00901D3C"/>
    <w:rsid w:val="00901E44"/>
    <w:rsid w:val="009020B9"/>
    <w:rsid w:val="009020F5"/>
    <w:rsid w:val="009022D0"/>
    <w:rsid w:val="00902833"/>
    <w:rsid w:val="00903121"/>
    <w:rsid w:val="009032A2"/>
    <w:rsid w:val="00903F54"/>
    <w:rsid w:val="00904556"/>
    <w:rsid w:val="00904564"/>
    <w:rsid w:val="00904885"/>
    <w:rsid w:val="00904A60"/>
    <w:rsid w:val="00904B9A"/>
    <w:rsid w:val="009050CE"/>
    <w:rsid w:val="00905A07"/>
    <w:rsid w:val="00905A7E"/>
    <w:rsid w:val="00905EBD"/>
    <w:rsid w:val="0090609A"/>
    <w:rsid w:val="00906113"/>
    <w:rsid w:val="00906749"/>
    <w:rsid w:val="00906C67"/>
    <w:rsid w:val="009070A6"/>
    <w:rsid w:val="009077E5"/>
    <w:rsid w:val="00907AD1"/>
    <w:rsid w:val="009100CD"/>
    <w:rsid w:val="0091036A"/>
    <w:rsid w:val="00910498"/>
    <w:rsid w:val="009107B0"/>
    <w:rsid w:val="0091081B"/>
    <w:rsid w:val="00910860"/>
    <w:rsid w:val="00910C10"/>
    <w:rsid w:val="00911523"/>
    <w:rsid w:val="00911ADD"/>
    <w:rsid w:val="00911D27"/>
    <w:rsid w:val="00911E8C"/>
    <w:rsid w:val="009126C8"/>
    <w:rsid w:val="00912701"/>
    <w:rsid w:val="00912B74"/>
    <w:rsid w:val="00912B86"/>
    <w:rsid w:val="00912C9E"/>
    <w:rsid w:val="00913081"/>
    <w:rsid w:val="009133E4"/>
    <w:rsid w:val="00913C13"/>
    <w:rsid w:val="00913DF4"/>
    <w:rsid w:val="00914197"/>
    <w:rsid w:val="0091452D"/>
    <w:rsid w:val="00914866"/>
    <w:rsid w:val="00914B20"/>
    <w:rsid w:val="00914DC5"/>
    <w:rsid w:val="00914E29"/>
    <w:rsid w:val="00914FC1"/>
    <w:rsid w:val="00915408"/>
    <w:rsid w:val="009154B0"/>
    <w:rsid w:val="00915B30"/>
    <w:rsid w:val="00915E0E"/>
    <w:rsid w:val="00915F88"/>
    <w:rsid w:val="0091634E"/>
    <w:rsid w:val="00916886"/>
    <w:rsid w:val="00916B03"/>
    <w:rsid w:val="00916C30"/>
    <w:rsid w:val="00916F2E"/>
    <w:rsid w:val="009170CE"/>
    <w:rsid w:val="0091712F"/>
    <w:rsid w:val="00917437"/>
    <w:rsid w:val="00917AA5"/>
    <w:rsid w:val="00917DB1"/>
    <w:rsid w:val="00920004"/>
    <w:rsid w:val="0092014C"/>
    <w:rsid w:val="00920AF7"/>
    <w:rsid w:val="00920EC3"/>
    <w:rsid w:val="00921094"/>
    <w:rsid w:val="00921982"/>
    <w:rsid w:val="00921AF7"/>
    <w:rsid w:val="00922030"/>
    <w:rsid w:val="00922364"/>
    <w:rsid w:val="00922DE9"/>
    <w:rsid w:val="00922F37"/>
    <w:rsid w:val="00922FF2"/>
    <w:rsid w:val="00923090"/>
    <w:rsid w:val="0092319A"/>
    <w:rsid w:val="009237B8"/>
    <w:rsid w:val="00923CC1"/>
    <w:rsid w:val="00923D78"/>
    <w:rsid w:val="00923D8D"/>
    <w:rsid w:val="00923DE9"/>
    <w:rsid w:val="00923EEE"/>
    <w:rsid w:val="009243CE"/>
    <w:rsid w:val="009247AD"/>
    <w:rsid w:val="009248AD"/>
    <w:rsid w:val="00924907"/>
    <w:rsid w:val="009249CE"/>
    <w:rsid w:val="00924AB4"/>
    <w:rsid w:val="00924B9C"/>
    <w:rsid w:val="00924EA8"/>
    <w:rsid w:val="009250C0"/>
    <w:rsid w:val="0092511E"/>
    <w:rsid w:val="00925521"/>
    <w:rsid w:val="0092556E"/>
    <w:rsid w:val="009257CF"/>
    <w:rsid w:val="00925979"/>
    <w:rsid w:val="00925EDA"/>
    <w:rsid w:val="00925F87"/>
    <w:rsid w:val="00926139"/>
    <w:rsid w:val="00926213"/>
    <w:rsid w:val="00926521"/>
    <w:rsid w:val="00926AAC"/>
    <w:rsid w:val="00926B7F"/>
    <w:rsid w:val="00927595"/>
    <w:rsid w:val="00927695"/>
    <w:rsid w:val="00927B80"/>
    <w:rsid w:val="00927E16"/>
    <w:rsid w:val="00927F2F"/>
    <w:rsid w:val="00930310"/>
    <w:rsid w:val="009303FB"/>
    <w:rsid w:val="00930419"/>
    <w:rsid w:val="009304C8"/>
    <w:rsid w:val="009308D6"/>
    <w:rsid w:val="00930B32"/>
    <w:rsid w:val="00930B57"/>
    <w:rsid w:val="00930BC0"/>
    <w:rsid w:val="00930F75"/>
    <w:rsid w:val="00931A1F"/>
    <w:rsid w:val="00931F77"/>
    <w:rsid w:val="00932205"/>
    <w:rsid w:val="00932883"/>
    <w:rsid w:val="00932B09"/>
    <w:rsid w:val="00932C9C"/>
    <w:rsid w:val="00932E44"/>
    <w:rsid w:val="00932FE7"/>
    <w:rsid w:val="0093356A"/>
    <w:rsid w:val="00933616"/>
    <w:rsid w:val="00933A7C"/>
    <w:rsid w:val="00933DD8"/>
    <w:rsid w:val="00934192"/>
    <w:rsid w:val="00934DE6"/>
    <w:rsid w:val="009351A1"/>
    <w:rsid w:val="009355D6"/>
    <w:rsid w:val="009359E3"/>
    <w:rsid w:val="00935AA9"/>
    <w:rsid w:val="00936382"/>
    <w:rsid w:val="009363A2"/>
    <w:rsid w:val="0093662A"/>
    <w:rsid w:val="009368F2"/>
    <w:rsid w:val="00936A09"/>
    <w:rsid w:val="00936DAE"/>
    <w:rsid w:val="00937002"/>
    <w:rsid w:val="0093743D"/>
    <w:rsid w:val="00937B84"/>
    <w:rsid w:val="00937D55"/>
    <w:rsid w:val="00937EE0"/>
    <w:rsid w:val="00940833"/>
    <w:rsid w:val="009408FE"/>
    <w:rsid w:val="00940F01"/>
    <w:rsid w:val="0094102B"/>
    <w:rsid w:val="009415E8"/>
    <w:rsid w:val="00941639"/>
    <w:rsid w:val="00941690"/>
    <w:rsid w:val="0094246A"/>
    <w:rsid w:val="00942B1B"/>
    <w:rsid w:val="00942EAA"/>
    <w:rsid w:val="009435B0"/>
    <w:rsid w:val="009437FC"/>
    <w:rsid w:val="009439D9"/>
    <w:rsid w:val="00943E55"/>
    <w:rsid w:val="0094486D"/>
    <w:rsid w:val="00944DCC"/>
    <w:rsid w:val="00944F23"/>
    <w:rsid w:val="009450FE"/>
    <w:rsid w:val="00945157"/>
    <w:rsid w:val="00945485"/>
    <w:rsid w:val="00945C32"/>
    <w:rsid w:val="00945C8F"/>
    <w:rsid w:val="00946201"/>
    <w:rsid w:val="009466D3"/>
    <w:rsid w:val="00946990"/>
    <w:rsid w:val="00946D13"/>
    <w:rsid w:val="00946FAD"/>
    <w:rsid w:val="009477F5"/>
    <w:rsid w:val="0094787F"/>
    <w:rsid w:val="009506E2"/>
    <w:rsid w:val="00950821"/>
    <w:rsid w:val="00950860"/>
    <w:rsid w:val="009508AD"/>
    <w:rsid w:val="00950B2E"/>
    <w:rsid w:val="00950BBD"/>
    <w:rsid w:val="00951080"/>
    <w:rsid w:val="009511CE"/>
    <w:rsid w:val="00951270"/>
    <w:rsid w:val="009512B8"/>
    <w:rsid w:val="009516F6"/>
    <w:rsid w:val="00951AC0"/>
    <w:rsid w:val="00951D23"/>
    <w:rsid w:val="0095215B"/>
    <w:rsid w:val="00952429"/>
    <w:rsid w:val="00952536"/>
    <w:rsid w:val="00952B14"/>
    <w:rsid w:val="00952EAD"/>
    <w:rsid w:val="009530E5"/>
    <w:rsid w:val="009531B5"/>
    <w:rsid w:val="0095328E"/>
    <w:rsid w:val="009536FC"/>
    <w:rsid w:val="00953825"/>
    <w:rsid w:val="00953A10"/>
    <w:rsid w:val="00953D0F"/>
    <w:rsid w:val="0095426A"/>
    <w:rsid w:val="00954ABC"/>
    <w:rsid w:val="00954BD6"/>
    <w:rsid w:val="00954CEC"/>
    <w:rsid w:val="00954D87"/>
    <w:rsid w:val="00955CBA"/>
    <w:rsid w:val="00955D65"/>
    <w:rsid w:val="00956430"/>
    <w:rsid w:val="00956490"/>
    <w:rsid w:val="009564C9"/>
    <w:rsid w:val="00956787"/>
    <w:rsid w:val="00956FFE"/>
    <w:rsid w:val="0095773C"/>
    <w:rsid w:val="00957C1B"/>
    <w:rsid w:val="00957DE1"/>
    <w:rsid w:val="00957E8B"/>
    <w:rsid w:val="00957EBF"/>
    <w:rsid w:val="009604C4"/>
    <w:rsid w:val="009606D0"/>
    <w:rsid w:val="00960B00"/>
    <w:rsid w:val="00960F53"/>
    <w:rsid w:val="00960F91"/>
    <w:rsid w:val="009613A2"/>
    <w:rsid w:val="0096141C"/>
    <w:rsid w:val="00961662"/>
    <w:rsid w:val="00961B04"/>
    <w:rsid w:val="00961DE1"/>
    <w:rsid w:val="009621A2"/>
    <w:rsid w:val="009622E6"/>
    <w:rsid w:val="00962644"/>
    <w:rsid w:val="0096284E"/>
    <w:rsid w:val="00962B76"/>
    <w:rsid w:val="00962E14"/>
    <w:rsid w:val="00962EC1"/>
    <w:rsid w:val="00963569"/>
    <w:rsid w:val="00963D9E"/>
    <w:rsid w:val="00964089"/>
    <w:rsid w:val="0096410E"/>
    <w:rsid w:val="009645AC"/>
    <w:rsid w:val="00964835"/>
    <w:rsid w:val="00964A1F"/>
    <w:rsid w:val="00964A2C"/>
    <w:rsid w:val="00964ABF"/>
    <w:rsid w:val="00964AD7"/>
    <w:rsid w:val="00965485"/>
    <w:rsid w:val="0096567C"/>
    <w:rsid w:val="00965719"/>
    <w:rsid w:val="00965B0F"/>
    <w:rsid w:val="00965B4F"/>
    <w:rsid w:val="00965BEA"/>
    <w:rsid w:val="0096602B"/>
    <w:rsid w:val="0096632F"/>
    <w:rsid w:val="00966805"/>
    <w:rsid w:val="00966829"/>
    <w:rsid w:val="00966CDD"/>
    <w:rsid w:val="00966D0D"/>
    <w:rsid w:val="00966D2A"/>
    <w:rsid w:val="00966E54"/>
    <w:rsid w:val="009670AF"/>
    <w:rsid w:val="00967A79"/>
    <w:rsid w:val="00967B9C"/>
    <w:rsid w:val="009700BA"/>
    <w:rsid w:val="009700C9"/>
    <w:rsid w:val="00970775"/>
    <w:rsid w:val="00970BD9"/>
    <w:rsid w:val="00970E26"/>
    <w:rsid w:val="00970EA4"/>
    <w:rsid w:val="00970FBB"/>
    <w:rsid w:val="00971764"/>
    <w:rsid w:val="00971977"/>
    <w:rsid w:val="00971B9B"/>
    <w:rsid w:val="00971DF9"/>
    <w:rsid w:val="009720BD"/>
    <w:rsid w:val="009720E3"/>
    <w:rsid w:val="009725F7"/>
    <w:rsid w:val="009727DC"/>
    <w:rsid w:val="00972CB8"/>
    <w:rsid w:val="009737F5"/>
    <w:rsid w:val="00973F66"/>
    <w:rsid w:val="009741D8"/>
    <w:rsid w:val="009742F3"/>
    <w:rsid w:val="0097466B"/>
    <w:rsid w:val="00975838"/>
    <w:rsid w:val="00975A3C"/>
    <w:rsid w:val="00975F13"/>
    <w:rsid w:val="00975F49"/>
    <w:rsid w:val="0097696C"/>
    <w:rsid w:val="00977014"/>
    <w:rsid w:val="009772C8"/>
    <w:rsid w:val="009775F3"/>
    <w:rsid w:val="00977789"/>
    <w:rsid w:val="00977993"/>
    <w:rsid w:val="00977FA5"/>
    <w:rsid w:val="00980138"/>
    <w:rsid w:val="00980351"/>
    <w:rsid w:val="009805A7"/>
    <w:rsid w:val="009806CA"/>
    <w:rsid w:val="00980F0D"/>
    <w:rsid w:val="009811F6"/>
    <w:rsid w:val="0098158D"/>
    <w:rsid w:val="00981619"/>
    <w:rsid w:val="009819D9"/>
    <w:rsid w:val="00981CAE"/>
    <w:rsid w:val="00981FA8"/>
    <w:rsid w:val="00982088"/>
    <w:rsid w:val="009820A4"/>
    <w:rsid w:val="00982125"/>
    <w:rsid w:val="00982362"/>
    <w:rsid w:val="0098240E"/>
    <w:rsid w:val="00982880"/>
    <w:rsid w:val="00982B97"/>
    <w:rsid w:val="00983235"/>
    <w:rsid w:val="0098355D"/>
    <w:rsid w:val="00983AB5"/>
    <w:rsid w:val="00983DCF"/>
    <w:rsid w:val="00984069"/>
    <w:rsid w:val="00984453"/>
    <w:rsid w:val="009845C8"/>
    <w:rsid w:val="00984682"/>
    <w:rsid w:val="009847AA"/>
    <w:rsid w:val="00984A6C"/>
    <w:rsid w:val="00984D4C"/>
    <w:rsid w:val="009850A0"/>
    <w:rsid w:val="009852F3"/>
    <w:rsid w:val="00985496"/>
    <w:rsid w:val="009857EF"/>
    <w:rsid w:val="00985AC6"/>
    <w:rsid w:val="00985D98"/>
    <w:rsid w:val="00985F60"/>
    <w:rsid w:val="00985FC0"/>
    <w:rsid w:val="00986069"/>
    <w:rsid w:val="0098611D"/>
    <w:rsid w:val="009862FF"/>
    <w:rsid w:val="009864AE"/>
    <w:rsid w:val="00987365"/>
    <w:rsid w:val="0098749D"/>
    <w:rsid w:val="0098758E"/>
    <w:rsid w:val="0098777E"/>
    <w:rsid w:val="00987A14"/>
    <w:rsid w:val="009908F4"/>
    <w:rsid w:val="00990BB5"/>
    <w:rsid w:val="00990DDE"/>
    <w:rsid w:val="00991222"/>
    <w:rsid w:val="0099158E"/>
    <w:rsid w:val="00991B1A"/>
    <w:rsid w:val="00991D22"/>
    <w:rsid w:val="00991F38"/>
    <w:rsid w:val="00992041"/>
    <w:rsid w:val="00992179"/>
    <w:rsid w:val="009921CA"/>
    <w:rsid w:val="00992802"/>
    <w:rsid w:val="009928C6"/>
    <w:rsid w:val="0099298A"/>
    <w:rsid w:val="00992EE8"/>
    <w:rsid w:val="0099308D"/>
    <w:rsid w:val="00993363"/>
    <w:rsid w:val="0099374D"/>
    <w:rsid w:val="00993765"/>
    <w:rsid w:val="00993B80"/>
    <w:rsid w:val="00993BD5"/>
    <w:rsid w:val="00993C25"/>
    <w:rsid w:val="00993EEA"/>
    <w:rsid w:val="00993FBA"/>
    <w:rsid w:val="0099409E"/>
    <w:rsid w:val="00994274"/>
    <w:rsid w:val="00994305"/>
    <w:rsid w:val="00994790"/>
    <w:rsid w:val="0099479A"/>
    <w:rsid w:val="009948F1"/>
    <w:rsid w:val="00994F80"/>
    <w:rsid w:val="009954E6"/>
    <w:rsid w:val="0099575D"/>
    <w:rsid w:val="00995A25"/>
    <w:rsid w:val="00995F1F"/>
    <w:rsid w:val="00996190"/>
    <w:rsid w:val="00996250"/>
    <w:rsid w:val="00996749"/>
    <w:rsid w:val="00996B53"/>
    <w:rsid w:val="00996C47"/>
    <w:rsid w:val="009973D3"/>
    <w:rsid w:val="00997417"/>
    <w:rsid w:val="009975F5"/>
    <w:rsid w:val="00997FC7"/>
    <w:rsid w:val="009A06B1"/>
    <w:rsid w:val="009A0B64"/>
    <w:rsid w:val="009A0B85"/>
    <w:rsid w:val="009A0BDC"/>
    <w:rsid w:val="009A0C14"/>
    <w:rsid w:val="009A0C67"/>
    <w:rsid w:val="009A12DA"/>
    <w:rsid w:val="009A1563"/>
    <w:rsid w:val="009A15AC"/>
    <w:rsid w:val="009A1775"/>
    <w:rsid w:val="009A1E4F"/>
    <w:rsid w:val="009A1FD3"/>
    <w:rsid w:val="009A21E2"/>
    <w:rsid w:val="009A21E3"/>
    <w:rsid w:val="009A268F"/>
    <w:rsid w:val="009A2D03"/>
    <w:rsid w:val="009A34E1"/>
    <w:rsid w:val="009A374F"/>
    <w:rsid w:val="009A3790"/>
    <w:rsid w:val="009A39DC"/>
    <w:rsid w:val="009A3F27"/>
    <w:rsid w:val="009A3F62"/>
    <w:rsid w:val="009A3FC9"/>
    <w:rsid w:val="009A43FC"/>
    <w:rsid w:val="009A4EE2"/>
    <w:rsid w:val="009A52B5"/>
    <w:rsid w:val="009A531C"/>
    <w:rsid w:val="009A5753"/>
    <w:rsid w:val="009A57EB"/>
    <w:rsid w:val="009A5F0F"/>
    <w:rsid w:val="009A6437"/>
    <w:rsid w:val="009A6465"/>
    <w:rsid w:val="009A65B0"/>
    <w:rsid w:val="009A6612"/>
    <w:rsid w:val="009A67A3"/>
    <w:rsid w:val="009A68C8"/>
    <w:rsid w:val="009A699B"/>
    <w:rsid w:val="009A6CA4"/>
    <w:rsid w:val="009A7168"/>
    <w:rsid w:val="009A71BC"/>
    <w:rsid w:val="009A72A3"/>
    <w:rsid w:val="009A76C6"/>
    <w:rsid w:val="009A7BA5"/>
    <w:rsid w:val="009B0C1C"/>
    <w:rsid w:val="009B0F09"/>
    <w:rsid w:val="009B103D"/>
    <w:rsid w:val="009B1313"/>
    <w:rsid w:val="009B180C"/>
    <w:rsid w:val="009B1FED"/>
    <w:rsid w:val="009B2036"/>
    <w:rsid w:val="009B2616"/>
    <w:rsid w:val="009B278D"/>
    <w:rsid w:val="009B28FA"/>
    <w:rsid w:val="009B310B"/>
    <w:rsid w:val="009B3170"/>
    <w:rsid w:val="009B3624"/>
    <w:rsid w:val="009B367A"/>
    <w:rsid w:val="009B3960"/>
    <w:rsid w:val="009B3B43"/>
    <w:rsid w:val="009B3C41"/>
    <w:rsid w:val="009B3EBA"/>
    <w:rsid w:val="009B3EFA"/>
    <w:rsid w:val="009B3FD0"/>
    <w:rsid w:val="009B419F"/>
    <w:rsid w:val="009B42F4"/>
    <w:rsid w:val="009B43A5"/>
    <w:rsid w:val="009B4666"/>
    <w:rsid w:val="009B49EE"/>
    <w:rsid w:val="009B4A9B"/>
    <w:rsid w:val="009B585F"/>
    <w:rsid w:val="009B5881"/>
    <w:rsid w:val="009B5CA2"/>
    <w:rsid w:val="009B636B"/>
    <w:rsid w:val="009B650E"/>
    <w:rsid w:val="009B68B2"/>
    <w:rsid w:val="009B6DDA"/>
    <w:rsid w:val="009B6EBC"/>
    <w:rsid w:val="009B710E"/>
    <w:rsid w:val="009B76F7"/>
    <w:rsid w:val="009B7A84"/>
    <w:rsid w:val="009B7A96"/>
    <w:rsid w:val="009B7C85"/>
    <w:rsid w:val="009B7E02"/>
    <w:rsid w:val="009B7E22"/>
    <w:rsid w:val="009B7F22"/>
    <w:rsid w:val="009B7FD9"/>
    <w:rsid w:val="009C04E9"/>
    <w:rsid w:val="009C063C"/>
    <w:rsid w:val="009C08B7"/>
    <w:rsid w:val="009C08FF"/>
    <w:rsid w:val="009C09B8"/>
    <w:rsid w:val="009C0B9A"/>
    <w:rsid w:val="009C0D95"/>
    <w:rsid w:val="009C17C5"/>
    <w:rsid w:val="009C17E2"/>
    <w:rsid w:val="009C181F"/>
    <w:rsid w:val="009C1861"/>
    <w:rsid w:val="009C19E3"/>
    <w:rsid w:val="009C1AD6"/>
    <w:rsid w:val="009C2111"/>
    <w:rsid w:val="009C215A"/>
    <w:rsid w:val="009C2214"/>
    <w:rsid w:val="009C239A"/>
    <w:rsid w:val="009C26C1"/>
    <w:rsid w:val="009C29F9"/>
    <w:rsid w:val="009C2B61"/>
    <w:rsid w:val="009C2B9D"/>
    <w:rsid w:val="009C3130"/>
    <w:rsid w:val="009C33D3"/>
    <w:rsid w:val="009C34BB"/>
    <w:rsid w:val="009C359B"/>
    <w:rsid w:val="009C3668"/>
    <w:rsid w:val="009C36AB"/>
    <w:rsid w:val="009C387F"/>
    <w:rsid w:val="009C39E6"/>
    <w:rsid w:val="009C404D"/>
    <w:rsid w:val="009C42D6"/>
    <w:rsid w:val="009C4A1B"/>
    <w:rsid w:val="009C4AE7"/>
    <w:rsid w:val="009C4CDB"/>
    <w:rsid w:val="009C4DC8"/>
    <w:rsid w:val="009C4ECF"/>
    <w:rsid w:val="009C5063"/>
    <w:rsid w:val="009C533A"/>
    <w:rsid w:val="009C535C"/>
    <w:rsid w:val="009C53E7"/>
    <w:rsid w:val="009C56D0"/>
    <w:rsid w:val="009C610F"/>
    <w:rsid w:val="009C659F"/>
    <w:rsid w:val="009C65A2"/>
    <w:rsid w:val="009C674A"/>
    <w:rsid w:val="009C68A6"/>
    <w:rsid w:val="009C6DB8"/>
    <w:rsid w:val="009C6EA2"/>
    <w:rsid w:val="009C7217"/>
    <w:rsid w:val="009C77BF"/>
    <w:rsid w:val="009C7C37"/>
    <w:rsid w:val="009C7D36"/>
    <w:rsid w:val="009D0196"/>
    <w:rsid w:val="009D0533"/>
    <w:rsid w:val="009D0DB2"/>
    <w:rsid w:val="009D0FD1"/>
    <w:rsid w:val="009D1077"/>
    <w:rsid w:val="009D11E4"/>
    <w:rsid w:val="009D1954"/>
    <w:rsid w:val="009D1A36"/>
    <w:rsid w:val="009D1AA9"/>
    <w:rsid w:val="009D1F49"/>
    <w:rsid w:val="009D2210"/>
    <w:rsid w:val="009D23A2"/>
    <w:rsid w:val="009D262A"/>
    <w:rsid w:val="009D29B6"/>
    <w:rsid w:val="009D2B03"/>
    <w:rsid w:val="009D2C84"/>
    <w:rsid w:val="009D2F81"/>
    <w:rsid w:val="009D3FAA"/>
    <w:rsid w:val="009D4309"/>
    <w:rsid w:val="009D458B"/>
    <w:rsid w:val="009D4C9F"/>
    <w:rsid w:val="009D4D90"/>
    <w:rsid w:val="009D4F93"/>
    <w:rsid w:val="009D5081"/>
    <w:rsid w:val="009D511F"/>
    <w:rsid w:val="009D53F2"/>
    <w:rsid w:val="009D542A"/>
    <w:rsid w:val="009D5747"/>
    <w:rsid w:val="009D5F65"/>
    <w:rsid w:val="009D6576"/>
    <w:rsid w:val="009D65A0"/>
    <w:rsid w:val="009D65C9"/>
    <w:rsid w:val="009D6A08"/>
    <w:rsid w:val="009D6AC0"/>
    <w:rsid w:val="009D6C7C"/>
    <w:rsid w:val="009D6D69"/>
    <w:rsid w:val="009D7226"/>
    <w:rsid w:val="009D73E3"/>
    <w:rsid w:val="009D79CE"/>
    <w:rsid w:val="009D7A5B"/>
    <w:rsid w:val="009D7DCA"/>
    <w:rsid w:val="009D7E2C"/>
    <w:rsid w:val="009E00F5"/>
    <w:rsid w:val="009E05A1"/>
    <w:rsid w:val="009E0E64"/>
    <w:rsid w:val="009E10F8"/>
    <w:rsid w:val="009E1113"/>
    <w:rsid w:val="009E1251"/>
    <w:rsid w:val="009E13C4"/>
    <w:rsid w:val="009E15BA"/>
    <w:rsid w:val="009E17D9"/>
    <w:rsid w:val="009E1A69"/>
    <w:rsid w:val="009E1B6C"/>
    <w:rsid w:val="009E25D4"/>
    <w:rsid w:val="009E2BD5"/>
    <w:rsid w:val="009E3284"/>
    <w:rsid w:val="009E3321"/>
    <w:rsid w:val="009E33BA"/>
    <w:rsid w:val="009E33D7"/>
    <w:rsid w:val="009E3CEB"/>
    <w:rsid w:val="009E425A"/>
    <w:rsid w:val="009E4631"/>
    <w:rsid w:val="009E47FF"/>
    <w:rsid w:val="009E4E20"/>
    <w:rsid w:val="009E505F"/>
    <w:rsid w:val="009E58B3"/>
    <w:rsid w:val="009E5E77"/>
    <w:rsid w:val="009E5F03"/>
    <w:rsid w:val="009E6094"/>
    <w:rsid w:val="009E610F"/>
    <w:rsid w:val="009E6154"/>
    <w:rsid w:val="009E61EB"/>
    <w:rsid w:val="009E63D7"/>
    <w:rsid w:val="009E6753"/>
    <w:rsid w:val="009E688A"/>
    <w:rsid w:val="009E692D"/>
    <w:rsid w:val="009E69A7"/>
    <w:rsid w:val="009E69BE"/>
    <w:rsid w:val="009E6DDC"/>
    <w:rsid w:val="009E6EA8"/>
    <w:rsid w:val="009E6F5F"/>
    <w:rsid w:val="009E72CB"/>
    <w:rsid w:val="009E73F1"/>
    <w:rsid w:val="009E73F9"/>
    <w:rsid w:val="009E7B4D"/>
    <w:rsid w:val="009F09D7"/>
    <w:rsid w:val="009F0C2B"/>
    <w:rsid w:val="009F12F9"/>
    <w:rsid w:val="009F1C7E"/>
    <w:rsid w:val="009F2029"/>
    <w:rsid w:val="009F22CF"/>
    <w:rsid w:val="009F28F9"/>
    <w:rsid w:val="009F3212"/>
    <w:rsid w:val="009F3357"/>
    <w:rsid w:val="009F3547"/>
    <w:rsid w:val="009F357E"/>
    <w:rsid w:val="009F359E"/>
    <w:rsid w:val="009F364B"/>
    <w:rsid w:val="009F384E"/>
    <w:rsid w:val="009F3959"/>
    <w:rsid w:val="009F456B"/>
    <w:rsid w:val="009F4965"/>
    <w:rsid w:val="009F4F9B"/>
    <w:rsid w:val="009F5237"/>
    <w:rsid w:val="009F56AB"/>
    <w:rsid w:val="009F57AF"/>
    <w:rsid w:val="009F58DF"/>
    <w:rsid w:val="009F5D02"/>
    <w:rsid w:val="009F5D5D"/>
    <w:rsid w:val="009F5FCC"/>
    <w:rsid w:val="009F6117"/>
    <w:rsid w:val="009F620F"/>
    <w:rsid w:val="009F6229"/>
    <w:rsid w:val="009F622D"/>
    <w:rsid w:val="009F6536"/>
    <w:rsid w:val="009F65D3"/>
    <w:rsid w:val="009F66E8"/>
    <w:rsid w:val="009F682D"/>
    <w:rsid w:val="009F68F0"/>
    <w:rsid w:val="009F6A1B"/>
    <w:rsid w:val="009F6B91"/>
    <w:rsid w:val="009F6E86"/>
    <w:rsid w:val="009F7293"/>
    <w:rsid w:val="009F73C1"/>
    <w:rsid w:val="009F7437"/>
    <w:rsid w:val="009F7463"/>
    <w:rsid w:val="009F7512"/>
    <w:rsid w:val="009F7857"/>
    <w:rsid w:val="009F7873"/>
    <w:rsid w:val="009F7C55"/>
    <w:rsid w:val="009F7CEB"/>
    <w:rsid w:val="00A007EF"/>
    <w:rsid w:val="00A008B2"/>
    <w:rsid w:val="00A00E9C"/>
    <w:rsid w:val="00A00FFC"/>
    <w:rsid w:val="00A01009"/>
    <w:rsid w:val="00A0182E"/>
    <w:rsid w:val="00A018E6"/>
    <w:rsid w:val="00A01900"/>
    <w:rsid w:val="00A0199B"/>
    <w:rsid w:val="00A01AE7"/>
    <w:rsid w:val="00A02024"/>
    <w:rsid w:val="00A0222B"/>
    <w:rsid w:val="00A0309B"/>
    <w:rsid w:val="00A0328E"/>
    <w:rsid w:val="00A0391E"/>
    <w:rsid w:val="00A03B4E"/>
    <w:rsid w:val="00A03B7C"/>
    <w:rsid w:val="00A03C6B"/>
    <w:rsid w:val="00A03C71"/>
    <w:rsid w:val="00A03DFB"/>
    <w:rsid w:val="00A04005"/>
    <w:rsid w:val="00A04ADC"/>
    <w:rsid w:val="00A04C02"/>
    <w:rsid w:val="00A04F2A"/>
    <w:rsid w:val="00A05612"/>
    <w:rsid w:val="00A05D6B"/>
    <w:rsid w:val="00A05DBE"/>
    <w:rsid w:val="00A062EA"/>
    <w:rsid w:val="00A063E7"/>
    <w:rsid w:val="00A06ABB"/>
    <w:rsid w:val="00A06AD0"/>
    <w:rsid w:val="00A06C25"/>
    <w:rsid w:val="00A07088"/>
    <w:rsid w:val="00A0751F"/>
    <w:rsid w:val="00A075DE"/>
    <w:rsid w:val="00A076CB"/>
    <w:rsid w:val="00A077BA"/>
    <w:rsid w:val="00A07AF7"/>
    <w:rsid w:val="00A07B61"/>
    <w:rsid w:val="00A10225"/>
    <w:rsid w:val="00A10FDB"/>
    <w:rsid w:val="00A11199"/>
    <w:rsid w:val="00A1156A"/>
    <w:rsid w:val="00A11AD2"/>
    <w:rsid w:val="00A11F58"/>
    <w:rsid w:val="00A12016"/>
    <w:rsid w:val="00A122AA"/>
    <w:rsid w:val="00A1242F"/>
    <w:rsid w:val="00A12C70"/>
    <w:rsid w:val="00A12CE4"/>
    <w:rsid w:val="00A130B5"/>
    <w:rsid w:val="00A1328C"/>
    <w:rsid w:val="00A13377"/>
    <w:rsid w:val="00A135B0"/>
    <w:rsid w:val="00A13671"/>
    <w:rsid w:val="00A13B68"/>
    <w:rsid w:val="00A13B9A"/>
    <w:rsid w:val="00A13D96"/>
    <w:rsid w:val="00A1400A"/>
    <w:rsid w:val="00A141FA"/>
    <w:rsid w:val="00A14401"/>
    <w:rsid w:val="00A146D1"/>
    <w:rsid w:val="00A14E04"/>
    <w:rsid w:val="00A15012"/>
    <w:rsid w:val="00A1506E"/>
    <w:rsid w:val="00A150E9"/>
    <w:rsid w:val="00A1514F"/>
    <w:rsid w:val="00A152D9"/>
    <w:rsid w:val="00A15539"/>
    <w:rsid w:val="00A15544"/>
    <w:rsid w:val="00A1556E"/>
    <w:rsid w:val="00A15D96"/>
    <w:rsid w:val="00A15F63"/>
    <w:rsid w:val="00A162F2"/>
    <w:rsid w:val="00A16D1B"/>
    <w:rsid w:val="00A17182"/>
    <w:rsid w:val="00A17435"/>
    <w:rsid w:val="00A17883"/>
    <w:rsid w:val="00A179E2"/>
    <w:rsid w:val="00A17F0F"/>
    <w:rsid w:val="00A200E6"/>
    <w:rsid w:val="00A20330"/>
    <w:rsid w:val="00A203D2"/>
    <w:rsid w:val="00A205F5"/>
    <w:rsid w:val="00A20838"/>
    <w:rsid w:val="00A20857"/>
    <w:rsid w:val="00A20F23"/>
    <w:rsid w:val="00A215A1"/>
    <w:rsid w:val="00A217AB"/>
    <w:rsid w:val="00A21B72"/>
    <w:rsid w:val="00A21B97"/>
    <w:rsid w:val="00A21BAC"/>
    <w:rsid w:val="00A21BDF"/>
    <w:rsid w:val="00A221B4"/>
    <w:rsid w:val="00A22297"/>
    <w:rsid w:val="00A2235E"/>
    <w:rsid w:val="00A2275D"/>
    <w:rsid w:val="00A228E9"/>
    <w:rsid w:val="00A22EC6"/>
    <w:rsid w:val="00A23559"/>
    <w:rsid w:val="00A23B9D"/>
    <w:rsid w:val="00A23C96"/>
    <w:rsid w:val="00A23E9B"/>
    <w:rsid w:val="00A24133"/>
    <w:rsid w:val="00A245F3"/>
    <w:rsid w:val="00A24784"/>
    <w:rsid w:val="00A24F53"/>
    <w:rsid w:val="00A24F6F"/>
    <w:rsid w:val="00A2514B"/>
    <w:rsid w:val="00A25189"/>
    <w:rsid w:val="00A255A1"/>
    <w:rsid w:val="00A25694"/>
    <w:rsid w:val="00A25ABE"/>
    <w:rsid w:val="00A25D55"/>
    <w:rsid w:val="00A25E34"/>
    <w:rsid w:val="00A2611F"/>
    <w:rsid w:val="00A261D2"/>
    <w:rsid w:val="00A26418"/>
    <w:rsid w:val="00A2645A"/>
    <w:rsid w:val="00A26C72"/>
    <w:rsid w:val="00A26CA1"/>
    <w:rsid w:val="00A26CE0"/>
    <w:rsid w:val="00A26E88"/>
    <w:rsid w:val="00A270F9"/>
    <w:rsid w:val="00A2716C"/>
    <w:rsid w:val="00A27384"/>
    <w:rsid w:val="00A274B1"/>
    <w:rsid w:val="00A274F4"/>
    <w:rsid w:val="00A27656"/>
    <w:rsid w:val="00A27876"/>
    <w:rsid w:val="00A278C2"/>
    <w:rsid w:val="00A278ED"/>
    <w:rsid w:val="00A30214"/>
    <w:rsid w:val="00A306A3"/>
    <w:rsid w:val="00A308F7"/>
    <w:rsid w:val="00A30A4C"/>
    <w:rsid w:val="00A30B15"/>
    <w:rsid w:val="00A30CDE"/>
    <w:rsid w:val="00A30F44"/>
    <w:rsid w:val="00A31230"/>
    <w:rsid w:val="00A313C7"/>
    <w:rsid w:val="00A3147D"/>
    <w:rsid w:val="00A316C7"/>
    <w:rsid w:val="00A31722"/>
    <w:rsid w:val="00A318CD"/>
    <w:rsid w:val="00A31C08"/>
    <w:rsid w:val="00A323F8"/>
    <w:rsid w:val="00A324E6"/>
    <w:rsid w:val="00A3250C"/>
    <w:rsid w:val="00A32620"/>
    <w:rsid w:val="00A32800"/>
    <w:rsid w:val="00A32976"/>
    <w:rsid w:val="00A32C43"/>
    <w:rsid w:val="00A32F3F"/>
    <w:rsid w:val="00A33153"/>
    <w:rsid w:val="00A333F1"/>
    <w:rsid w:val="00A334DE"/>
    <w:rsid w:val="00A33C06"/>
    <w:rsid w:val="00A33E38"/>
    <w:rsid w:val="00A3497D"/>
    <w:rsid w:val="00A349A6"/>
    <w:rsid w:val="00A34A09"/>
    <w:rsid w:val="00A352D2"/>
    <w:rsid w:val="00A35408"/>
    <w:rsid w:val="00A3555C"/>
    <w:rsid w:val="00A356D0"/>
    <w:rsid w:val="00A359D7"/>
    <w:rsid w:val="00A36550"/>
    <w:rsid w:val="00A367F4"/>
    <w:rsid w:val="00A36A27"/>
    <w:rsid w:val="00A36E14"/>
    <w:rsid w:val="00A36EFB"/>
    <w:rsid w:val="00A36F86"/>
    <w:rsid w:val="00A37150"/>
    <w:rsid w:val="00A37205"/>
    <w:rsid w:val="00A37321"/>
    <w:rsid w:val="00A37EB8"/>
    <w:rsid w:val="00A40BC2"/>
    <w:rsid w:val="00A40BC5"/>
    <w:rsid w:val="00A40BEE"/>
    <w:rsid w:val="00A40CE5"/>
    <w:rsid w:val="00A4108A"/>
    <w:rsid w:val="00A410F6"/>
    <w:rsid w:val="00A41628"/>
    <w:rsid w:val="00A41808"/>
    <w:rsid w:val="00A41944"/>
    <w:rsid w:val="00A423D0"/>
    <w:rsid w:val="00A43532"/>
    <w:rsid w:val="00A43911"/>
    <w:rsid w:val="00A43C72"/>
    <w:rsid w:val="00A43D37"/>
    <w:rsid w:val="00A44220"/>
    <w:rsid w:val="00A44785"/>
    <w:rsid w:val="00A4486E"/>
    <w:rsid w:val="00A448FB"/>
    <w:rsid w:val="00A44AE3"/>
    <w:rsid w:val="00A44C61"/>
    <w:rsid w:val="00A44F3C"/>
    <w:rsid w:val="00A457FA"/>
    <w:rsid w:val="00A45E22"/>
    <w:rsid w:val="00A45E9B"/>
    <w:rsid w:val="00A462AA"/>
    <w:rsid w:val="00A466B4"/>
    <w:rsid w:val="00A470DE"/>
    <w:rsid w:val="00A47B80"/>
    <w:rsid w:val="00A47EDC"/>
    <w:rsid w:val="00A47FD4"/>
    <w:rsid w:val="00A5023D"/>
    <w:rsid w:val="00A502FB"/>
    <w:rsid w:val="00A505E6"/>
    <w:rsid w:val="00A509A8"/>
    <w:rsid w:val="00A50B16"/>
    <w:rsid w:val="00A5107F"/>
    <w:rsid w:val="00A5122B"/>
    <w:rsid w:val="00A51251"/>
    <w:rsid w:val="00A5134B"/>
    <w:rsid w:val="00A513D2"/>
    <w:rsid w:val="00A514C5"/>
    <w:rsid w:val="00A515E5"/>
    <w:rsid w:val="00A518D4"/>
    <w:rsid w:val="00A519AB"/>
    <w:rsid w:val="00A51CEB"/>
    <w:rsid w:val="00A521C4"/>
    <w:rsid w:val="00A5278C"/>
    <w:rsid w:val="00A52AC5"/>
    <w:rsid w:val="00A532F7"/>
    <w:rsid w:val="00A536A6"/>
    <w:rsid w:val="00A537C8"/>
    <w:rsid w:val="00A53A2A"/>
    <w:rsid w:val="00A53D09"/>
    <w:rsid w:val="00A5424A"/>
    <w:rsid w:val="00A542AC"/>
    <w:rsid w:val="00A54584"/>
    <w:rsid w:val="00A54745"/>
    <w:rsid w:val="00A547A7"/>
    <w:rsid w:val="00A549B1"/>
    <w:rsid w:val="00A54B98"/>
    <w:rsid w:val="00A55359"/>
    <w:rsid w:val="00A553B6"/>
    <w:rsid w:val="00A55655"/>
    <w:rsid w:val="00A556D4"/>
    <w:rsid w:val="00A5585F"/>
    <w:rsid w:val="00A5689F"/>
    <w:rsid w:val="00A5690B"/>
    <w:rsid w:val="00A56CE6"/>
    <w:rsid w:val="00A56DBB"/>
    <w:rsid w:val="00A56F9E"/>
    <w:rsid w:val="00A57043"/>
    <w:rsid w:val="00A571D0"/>
    <w:rsid w:val="00A57A51"/>
    <w:rsid w:val="00A57D8F"/>
    <w:rsid w:val="00A60085"/>
    <w:rsid w:val="00A60334"/>
    <w:rsid w:val="00A603D4"/>
    <w:rsid w:val="00A6047E"/>
    <w:rsid w:val="00A607E6"/>
    <w:rsid w:val="00A60BF3"/>
    <w:rsid w:val="00A60CD8"/>
    <w:rsid w:val="00A60D0E"/>
    <w:rsid w:val="00A60DCE"/>
    <w:rsid w:val="00A60E81"/>
    <w:rsid w:val="00A612E0"/>
    <w:rsid w:val="00A61301"/>
    <w:rsid w:val="00A615DC"/>
    <w:rsid w:val="00A61C57"/>
    <w:rsid w:val="00A61D3A"/>
    <w:rsid w:val="00A61D3B"/>
    <w:rsid w:val="00A61F6B"/>
    <w:rsid w:val="00A6225C"/>
    <w:rsid w:val="00A623B3"/>
    <w:rsid w:val="00A6240E"/>
    <w:rsid w:val="00A62509"/>
    <w:rsid w:val="00A625DA"/>
    <w:rsid w:val="00A627D3"/>
    <w:rsid w:val="00A628F0"/>
    <w:rsid w:val="00A62E44"/>
    <w:rsid w:val="00A630C5"/>
    <w:rsid w:val="00A63157"/>
    <w:rsid w:val="00A63323"/>
    <w:rsid w:val="00A635D0"/>
    <w:rsid w:val="00A63748"/>
    <w:rsid w:val="00A63F11"/>
    <w:rsid w:val="00A63F61"/>
    <w:rsid w:val="00A646A5"/>
    <w:rsid w:val="00A646C5"/>
    <w:rsid w:val="00A6477A"/>
    <w:rsid w:val="00A64AC4"/>
    <w:rsid w:val="00A651E1"/>
    <w:rsid w:val="00A651F6"/>
    <w:rsid w:val="00A65514"/>
    <w:rsid w:val="00A6602B"/>
    <w:rsid w:val="00A6637E"/>
    <w:rsid w:val="00A663CF"/>
    <w:rsid w:val="00A6675F"/>
    <w:rsid w:val="00A66866"/>
    <w:rsid w:val="00A669A3"/>
    <w:rsid w:val="00A66E3F"/>
    <w:rsid w:val="00A66EF9"/>
    <w:rsid w:val="00A6710E"/>
    <w:rsid w:val="00A67147"/>
    <w:rsid w:val="00A6761C"/>
    <w:rsid w:val="00A67BD4"/>
    <w:rsid w:val="00A67F45"/>
    <w:rsid w:val="00A701AC"/>
    <w:rsid w:val="00A703E7"/>
    <w:rsid w:val="00A70689"/>
    <w:rsid w:val="00A70CA3"/>
    <w:rsid w:val="00A71362"/>
    <w:rsid w:val="00A7145C"/>
    <w:rsid w:val="00A717D3"/>
    <w:rsid w:val="00A71AED"/>
    <w:rsid w:val="00A721D9"/>
    <w:rsid w:val="00A722BF"/>
    <w:rsid w:val="00A7244B"/>
    <w:rsid w:val="00A72479"/>
    <w:rsid w:val="00A727FB"/>
    <w:rsid w:val="00A7289E"/>
    <w:rsid w:val="00A72FF7"/>
    <w:rsid w:val="00A73121"/>
    <w:rsid w:val="00A73245"/>
    <w:rsid w:val="00A734C6"/>
    <w:rsid w:val="00A73AAD"/>
    <w:rsid w:val="00A73CAB"/>
    <w:rsid w:val="00A73EBE"/>
    <w:rsid w:val="00A7403D"/>
    <w:rsid w:val="00A74528"/>
    <w:rsid w:val="00A74873"/>
    <w:rsid w:val="00A74A5B"/>
    <w:rsid w:val="00A74F51"/>
    <w:rsid w:val="00A75133"/>
    <w:rsid w:val="00A752D3"/>
    <w:rsid w:val="00A75482"/>
    <w:rsid w:val="00A7565B"/>
    <w:rsid w:val="00A758CC"/>
    <w:rsid w:val="00A75AFD"/>
    <w:rsid w:val="00A75E6B"/>
    <w:rsid w:val="00A76359"/>
    <w:rsid w:val="00A76806"/>
    <w:rsid w:val="00A769AA"/>
    <w:rsid w:val="00A769D2"/>
    <w:rsid w:val="00A76FAD"/>
    <w:rsid w:val="00A7737D"/>
    <w:rsid w:val="00A77677"/>
    <w:rsid w:val="00A77789"/>
    <w:rsid w:val="00A777D8"/>
    <w:rsid w:val="00A778CE"/>
    <w:rsid w:val="00A77B09"/>
    <w:rsid w:val="00A77C7A"/>
    <w:rsid w:val="00A80298"/>
    <w:rsid w:val="00A802C4"/>
    <w:rsid w:val="00A80459"/>
    <w:rsid w:val="00A805CE"/>
    <w:rsid w:val="00A8075A"/>
    <w:rsid w:val="00A80A52"/>
    <w:rsid w:val="00A80AF5"/>
    <w:rsid w:val="00A80BE4"/>
    <w:rsid w:val="00A80CCA"/>
    <w:rsid w:val="00A81507"/>
    <w:rsid w:val="00A815B4"/>
    <w:rsid w:val="00A8165A"/>
    <w:rsid w:val="00A81A0C"/>
    <w:rsid w:val="00A81A2F"/>
    <w:rsid w:val="00A81B09"/>
    <w:rsid w:val="00A81BEB"/>
    <w:rsid w:val="00A821BF"/>
    <w:rsid w:val="00A82605"/>
    <w:rsid w:val="00A8284D"/>
    <w:rsid w:val="00A82C1B"/>
    <w:rsid w:val="00A82E27"/>
    <w:rsid w:val="00A83547"/>
    <w:rsid w:val="00A83786"/>
    <w:rsid w:val="00A83C08"/>
    <w:rsid w:val="00A83EC4"/>
    <w:rsid w:val="00A84301"/>
    <w:rsid w:val="00A84396"/>
    <w:rsid w:val="00A84988"/>
    <w:rsid w:val="00A84B75"/>
    <w:rsid w:val="00A84EFB"/>
    <w:rsid w:val="00A85298"/>
    <w:rsid w:val="00A867A3"/>
    <w:rsid w:val="00A86B25"/>
    <w:rsid w:val="00A86CA0"/>
    <w:rsid w:val="00A86EAA"/>
    <w:rsid w:val="00A8715A"/>
    <w:rsid w:val="00A87382"/>
    <w:rsid w:val="00A876B1"/>
    <w:rsid w:val="00A87763"/>
    <w:rsid w:val="00A87B6B"/>
    <w:rsid w:val="00A87B70"/>
    <w:rsid w:val="00A87EC7"/>
    <w:rsid w:val="00A9040C"/>
    <w:rsid w:val="00A9047E"/>
    <w:rsid w:val="00A90635"/>
    <w:rsid w:val="00A907A8"/>
    <w:rsid w:val="00A90DCC"/>
    <w:rsid w:val="00A90F5C"/>
    <w:rsid w:val="00A917CE"/>
    <w:rsid w:val="00A9188E"/>
    <w:rsid w:val="00A91B55"/>
    <w:rsid w:val="00A91EB9"/>
    <w:rsid w:val="00A92387"/>
    <w:rsid w:val="00A928E9"/>
    <w:rsid w:val="00A92969"/>
    <w:rsid w:val="00A92C4A"/>
    <w:rsid w:val="00A92CCA"/>
    <w:rsid w:val="00A9308F"/>
    <w:rsid w:val="00A932DC"/>
    <w:rsid w:val="00A93F0E"/>
    <w:rsid w:val="00A94149"/>
    <w:rsid w:val="00A943B4"/>
    <w:rsid w:val="00A94912"/>
    <w:rsid w:val="00A956CD"/>
    <w:rsid w:val="00A9585B"/>
    <w:rsid w:val="00A95944"/>
    <w:rsid w:val="00A959E1"/>
    <w:rsid w:val="00A95BC4"/>
    <w:rsid w:val="00A960CE"/>
    <w:rsid w:val="00A96165"/>
    <w:rsid w:val="00A96212"/>
    <w:rsid w:val="00A9629E"/>
    <w:rsid w:val="00A96402"/>
    <w:rsid w:val="00A96A6F"/>
    <w:rsid w:val="00A96E5F"/>
    <w:rsid w:val="00A96F23"/>
    <w:rsid w:val="00A9704E"/>
    <w:rsid w:val="00A973F7"/>
    <w:rsid w:val="00A974CF"/>
    <w:rsid w:val="00A97E7A"/>
    <w:rsid w:val="00AA0264"/>
    <w:rsid w:val="00AA02ED"/>
    <w:rsid w:val="00AA0833"/>
    <w:rsid w:val="00AA0BB9"/>
    <w:rsid w:val="00AA0CB5"/>
    <w:rsid w:val="00AA111F"/>
    <w:rsid w:val="00AA1445"/>
    <w:rsid w:val="00AA16C8"/>
    <w:rsid w:val="00AA1C48"/>
    <w:rsid w:val="00AA1E9D"/>
    <w:rsid w:val="00AA27CC"/>
    <w:rsid w:val="00AA30EC"/>
    <w:rsid w:val="00AA313B"/>
    <w:rsid w:val="00AA3350"/>
    <w:rsid w:val="00AA34B2"/>
    <w:rsid w:val="00AA35FE"/>
    <w:rsid w:val="00AA36F3"/>
    <w:rsid w:val="00AA3734"/>
    <w:rsid w:val="00AA3E2F"/>
    <w:rsid w:val="00AA3EAF"/>
    <w:rsid w:val="00AA3EE1"/>
    <w:rsid w:val="00AA4119"/>
    <w:rsid w:val="00AA414C"/>
    <w:rsid w:val="00AA41C6"/>
    <w:rsid w:val="00AA47C9"/>
    <w:rsid w:val="00AA5249"/>
    <w:rsid w:val="00AA533F"/>
    <w:rsid w:val="00AA5426"/>
    <w:rsid w:val="00AA5510"/>
    <w:rsid w:val="00AA558B"/>
    <w:rsid w:val="00AA5BAB"/>
    <w:rsid w:val="00AA5C1A"/>
    <w:rsid w:val="00AA5FD2"/>
    <w:rsid w:val="00AA6196"/>
    <w:rsid w:val="00AA638C"/>
    <w:rsid w:val="00AA7131"/>
    <w:rsid w:val="00AA719D"/>
    <w:rsid w:val="00AA71CF"/>
    <w:rsid w:val="00AA747B"/>
    <w:rsid w:val="00AA750F"/>
    <w:rsid w:val="00AA798E"/>
    <w:rsid w:val="00AA79A6"/>
    <w:rsid w:val="00AA79AD"/>
    <w:rsid w:val="00AA7C9B"/>
    <w:rsid w:val="00AB09A0"/>
    <w:rsid w:val="00AB130D"/>
    <w:rsid w:val="00AB13B9"/>
    <w:rsid w:val="00AB1401"/>
    <w:rsid w:val="00AB1D65"/>
    <w:rsid w:val="00AB264F"/>
    <w:rsid w:val="00AB28C8"/>
    <w:rsid w:val="00AB2C2B"/>
    <w:rsid w:val="00AB2FA6"/>
    <w:rsid w:val="00AB3359"/>
    <w:rsid w:val="00AB3381"/>
    <w:rsid w:val="00AB3549"/>
    <w:rsid w:val="00AB35DD"/>
    <w:rsid w:val="00AB38F0"/>
    <w:rsid w:val="00AB392B"/>
    <w:rsid w:val="00AB3BAC"/>
    <w:rsid w:val="00AB49AA"/>
    <w:rsid w:val="00AB4EEF"/>
    <w:rsid w:val="00AB4F4F"/>
    <w:rsid w:val="00AB5485"/>
    <w:rsid w:val="00AB5569"/>
    <w:rsid w:val="00AB5682"/>
    <w:rsid w:val="00AB5B48"/>
    <w:rsid w:val="00AB6B51"/>
    <w:rsid w:val="00AB6F06"/>
    <w:rsid w:val="00AB71B1"/>
    <w:rsid w:val="00AB74C1"/>
    <w:rsid w:val="00AB7534"/>
    <w:rsid w:val="00AC0229"/>
    <w:rsid w:val="00AC056A"/>
    <w:rsid w:val="00AC057E"/>
    <w:rsid w:val="00AC0ECE"/>
    <w:rsid w:val="00AC11C0"/>
    <w:rsid w:val="00AC1381"/>
    <w:rsid w:val="00AC13F8"/>
    <w:rsid w:val="00AC1DE1"/>
    <w:rsid w:val="00AC2739"/>
    <w:rsid w:val="00AC2BB7"/>
    <w:rsid w:val="00AC33F6"/>
    <w:rsid w:val="00AC35C9"/>
    <w:rsid w:val="00AC36A4"/>
    <w:rsid w:val="00AC37F6"/>
    <w:rsid w:val="00AC39C2"/>
    <w:rsid w:val="00AC46E1"/>
    <w:rsid w:val="00AC491D"/>
    <w:rsid w:val="00AC497B"/>
    <w:rsid w:val="00AC4B96"/>
    <w:rsid w:val="00AC4D32"/>
    <w:rsid w:val="00AC4E64"/>
    <w:rsid w:val="00AC5399"/>
    <w:rsid w:val="00AC56B6"/>
    <w:rsid w:val="00AC5700"/>
    <w:rsid w:val="00AC573D"/>
    <w:rsid w:val="00AC5B06"/>
    <w:rsid w:val="00AC603D"/>
    <w:rsid w:val="00AC638C"/>
    <w:rsid w:val="00AC673A"/>
    <w:rsid w:val="00AC680F"/>
    <w:rsid w:val="00AC68A7"/>
    <w:rsid w:val="00AC71A9"/>
    <w:rsid w:val="00AC77B9"/>
    <w:rsid w:val="00AC7AAF"/>
    <w:rsid w:val="00AC7BC9"/>
    <w:rsid w:val="00AC7CAC"/>
    <w:rsid w:val="00AC7D29"/>
    <w:rsid w:val="00AC7E98"/>
    <w:rsid w:val="00AD006B"/>
    <w:rsid w:val="00AD04AE"/>
    <w:rsid w:val="00AD055F"/>
    <w:rsid w:val="00AD0A5E"/>
    <w:rsid w:val="00AD0E35"/>
    <w:rsid w:val="00AD109E"/>
    <w:rsid w:val="00AD186D"/>
    <w:rsid w:val="00AD190A"/>
    <w:rsid w:val="00AD2000"/>
    <w:rsid w:val="00AD20B2"/>
    <w:rsid w:val="00AD20E2"/>
    <w:rsid w:val="00AD2773"/>
    <w:rsid w:val="00AD2C53"/>
    <w:rsid w:val="00AD2FB7"/>
    <w:rsid w:val="00AD37E1"/>
    <w:rsid w:val="00AD3C4F"/>
    <w:rsid w:val="00AD436F"/>
    <w:rsid w:val="00AD4426"/>
    <w:rsid w:val="00AD4A97"/>
    <w:rsid w:val="00AD4D20"/>
    <w:rsid w:val="00AD4EFB"/>
    <w:rsid w:val="00AD565B"/>
    <w:rsid w:val="00AD5740"/>
    <w:rsid w:val="00AD5B7B"/>
    <w:rsid w:val="00AD5EEC"/>
    <w:rsid w:val="00AD66E3"/>
    <w:rsid w:val="00AD681A"/>
    <w:rsid w:val="00AD6DBF"/>
    <w:rsid w:val="00AD6EB4"/>
    <w:rsid w:val="00AD6ECE"/>
    <w:rsid w:val="00AD6F53"/>
    <w:rsid w:val="00AD73BB"/>
    <w:rsid w:val="00AD74E4"/>
    <w:rsid w:val="00AD7789"/>
    <w:rsid w:val="00AD78D4"/>
    <w:rsid w:val="00AD7A41"/>
    <w:rsid w:val="00AD7C05"/>
    <w:rsid w:val="00AD7EB6"/>
    <w:rsid w:val="00AD7FE8"/>
    <w:rsid w:val="00AE011A"/>
    <w:rsid w:val="00AE03A3"/>
    <w:rsid w:val="00AE0549"/>
    <w:rsid w:val="00AE0640"/>
    <w:rsid w:val="00AE0B82"/>
    <w:rsid w:val="00AE0BFA"/>
    <w:rsid w:val="00AE0DCF"/>
    <w:rsid w:val="00AE0F15"/>
    <w:rsid w:val="00AE14BB"/>
    <w:rsid w:val="00AE1DD7"/>
    <w:rsid w:val="00AE1ECB"/>
    <w:rsid w:val="00AE28D8"/>
    <w:rsid w:val="00AE2953"/>
    <w:rsid w:val="00AE2D20"/>
    <w:rsid w:val="00AE2F23"/>
    <w:rsid w:val="00AE2F46"/>
    <w:rsid w:val="00AE342D"/>
    <w:rsid w:val="00AE356F"/>
    <w:rsid w:val="00AE3683"/>
    <w:rsid w:val="00AE3696"/>
    <w:rsid w:val="00AE3908"/>
    <w:rsid w:val="00AE391E"/>
    <w:rsid w:val="00AE3999"/>
    <w:rsid w:val="00AE39E1"/>
    <w:rsid w:val="00AE3FBA"/>
    <w:rsid w:val="00AE4002"/>
    <w:rsid w:val="00AE43FE"/>
    <w:rsid w:val="00AE53BB"/>
    <w:rsid w:val="00AE5C79"/>
    <w:rsid w:val="00AE6C95"/>
    <w:rsid w:val="00AE6D4B"/>
    <w:rsid w:val="00AE6F16"/>
    <w:rsid w:val="00AE75F9"/>
    <w:rsid w:val="00AE7666"/>
    <w:rsid w:val="00AE7C98"/>
    <w:rsid w:val="00AE7E21"/>
    <w:rsid w:val="00AE7F5C"/>
    <w:rsid w:val="00AF02B8"/>
    <w:rsid w:val="00AF06E4"/>
    <w:rsid w:val="00AF0868"/>
    <w:rsid w:val="00AF0AD2"/>
    <w:rsid w:val="00AF0B33"/>
    <w:rsid w:val="00AF12EA"/>
    <w:rsid w:val="00AF157D"/>
    <w:rsid w:val="00AF208D"/>
    <w:rsid w:val="00AF2311"/>
    <w:rsid w:val="00AF2F58"/>
    <w:rsid w:val="00AF3468"/>
    <w:rsid w:val="00AF34B7"/>
    <w:rsid w:val="00AF3799"/>
    <w:rsid w:val="00AF3AEF"/>
    <w:rsid w:val="00AF3BD5"/>
    <w:rsid w:val="00AF3C81"/>
    <w:rsid w:val="00AF3CC6"/>
    <w:rsid w:val="00AF3EA0"/>
    <w:rsid w:val="00AF466B"/>
    <w:rsid w:val="00AF46D5"/>
    <w:rsid w:val="00AF4972"/>
    <w:rsid w:val="00AF4CB8"/>
    <w:rsid w:val="00AF4DA5"/>
    <w:rsid w:val="00AF5711"/>
    <w:rsid w:val="00AF5833"/>
    <w:rsid w:val="00AF59B1"/>
    <w:rsid w:val="00AF5AA8"/>
    <w:rsid w:val="00AF5B27"/>
    <w:rsid w:val="00AF5C54"/>
    <w:rsid w:val="00AF5C5B"/>
    <w:rsid w:val="00AF5D43"/>
    <w:rsid w:val="00AF658C"/>
    <w:rsid w:val="00AF67B0"/>
    <w:rsid w:val="00AF6832"/>
    <w:rsid w:val="00AF6888"/>
    <w:rsid w:val="00AF6908"/>
    <w:rsid w:val="00AF6A67"/>
    <w:rsid w:val="00AF6CA5"/>
    <w:rsid w:val="00AF6D0C"/>
    <w:rsid w:val="00AF6E9D"/>
    <w:rsid w:val="00AF717F"/>
    <w:rsid w:val="00AF7301"/>
    <w:rsid w:val="00AF7321"/>
    <w:rsid w:val="00AF75DA"/>
    <w:rsid w:val="00B0058B"/>
    <w:rsid w:val="00B008AC"/>
    <w:rsid w:val="00B0092E"/>
    <w:rsid w:val="00B013A5"/>
    <w:rsid w:val="00B014E5"/>
    <w:rsid w:val="00B0154C"/>
    <w:rsid w:val="00B018CA"/>
    <w:rsid w:val="00B019F2"/>
    <w:rsid w:val="00B01C58"/>
    <w:rsid w:val="00B01CE9"/>
    <w:rsid w:val="00B027ED"/>
    <w:rsid w:val="00B02A25"/>
    <w:rsid w:val="00B02EAF"/>
    <w:rsid w:val="00B032A5"/>
    <w:rsid w:val="00B032AF"/>
    <w:rsid w:val="00B03321"/>
    <w:rsid w:val="00B039F8"/>
    <w:rsid w:val="00B047A4"/>
    <w:rsid w:val="00B05014"/>
    <w:rsid w:val="00B059EC"/>
    <w:rsid w:val="00B05DBF"/>
    <w:rsid w:val="00B05DDB"/>
    <w:rsid w:val="00B05FC4"/>
    <w:rsid w:val="00B066BD"/>
    <w:rsid w:val="00B06ABF"/>
    <w:rsid w:val="00B07069"/>
    <w:rsid w:val="00B07401"/>
    <w:rsid w:val="00B074F9"/>
    <w:rsid w:val="00B100BE"/>
    <w:rsid w:val="00B10340"/>
    <w:rsid w:val="00B10570"/>
    <w:rsid w:val="00B10AAB"/>
    <w:rsid w:val="00B10AD2"/>
    <w:rsid w:val="00B10B33"/>
    <w:rsid w:val="00B10BC9"/>
    <w:rsid w:val="00B10E33"/>
    <w:rsid w:val="00B110CD"/>
    <w:rsid w:val="00B1118F"/>
    <w:rsid w:val="00B118F0"/>
    <w:rsid w:val="00B11939"/>
    <w:rsid w:val="00B11949"/>
    <w:rsid w:val="00B11D8B"/>
    <w:rsid w:val="00B11F7D"/>
    <w:rsid w:val="00B121A2"/>
    <w:rsid w:val="00B12AC4"/>
    <w:rsid w:val="00B1324C"/>
    <w:rsid w:val="00B13AC6"/>
    <w:rsid w:val="00B13F30"/>
    <w:rsid w:val="00B1512E"/>
    <w:rsid w:val="00B1558E"/>
    <w:rsid w:val="00B155C5"/>
    <w:rsid w:val="00B15747"/>
    <w:rsid w:val="00B15759"/>
    <w:rsid w:val="00B159CC"/>
    <w:rsid w:val="00B15CC5"/>
    <w:rsid w:val="00B15E8B"/>
    <w:rsid w:val="00B16023"/>
    <w:rsid w:val="00B16557"/>
    <w:rsid w:val="00B166EE"/>
    <w:rsid w:val="00B16838"/>
    <w:rsid w:val="00B16924"/>
    <w:rsid w:val="00B16AA9"/>
    <w:rsid w:val="00B17019"/>
    <w:rsid w:val="00B17169"/>
    <w:rsid w:val="00B20664"/>
    <w:rsid w:val="00B2077B"/>
    <w:rsid w:val="00B20DF1"/>
    <w:rsid w:val="00B21160"/>
    <w:rsid w:val="00B211AB"/>
    <w:rsid w:val="00B2147B"/>
    <w:rsid w:val="00B214D8"/>
    <w:rsid w:val="00B2150D"/>
    <w:rsid w:val="00B216C5"/>
    <w:rsid w:val="00B21A5C"/>
    <w:rsid w:val="00B21D68"/>
    <w:rsid w:val="00B21FC8"/>
    <w:rsid w:val="00B225D8"/>
    <w:rsid w:val="00B22AA4"/>
    <w:rsid w:val="00B22DBD"/>
    <w:rsid w:val="00B23026"/>
    <w:rsid w:val="00B23291"/>
    <w:rsid w:val="00B23292"/>
    <w:rsid w:val="00B234BD"/>
    <w:rsid w:val="00B238C6"/>
    <w:rsid w:val="00B23A5A"/>
    <w:rsid w:val="00B23CD9"/>
    <w:rsid w:val="00B23FB0"/>
    <w:rsid w:val="00B24812"/>
    <w:rsid w:val="00B249D0"/>
    <w:rsid w:val="00B24AD9"/>
    <w:rsid w:val="00B25002"/>
    <w:rsid w:val="00B250AF"/>
    <w:rsid w:val="00B2510D"/>
    <w:rsid w:val="00B251F0"/>
    <w:rsid w:val="00B25B8C"/>
    <w:rsid w:val="00B25F41"/>
    <w:rsid w:val="00B260F8"/>
    <w:rsid w:val="00B268BD"/>
    <w:rsid w:val="00B26CE3"/>
    <w:rsid w:val="00B26D34"/>
    <w:rsid w:val="00B273A9"/>
    <w:rsid w:val="00B274B2"/>
    <w:rsid w:val="00B27543"/>
    <w:rsid w:val="00B27A0A"/>
    <w:rsid w:val="00B27A3D"/>
    <w:rsid w:val="00B27CED"/>
    <w:rsid w:val="00B27CF5"/>
    <w:rsid w:val="00B27DDF"/>
    <w:rsid w:val="00B30216"/>
    <w:rsid w:val="00B30CAF"/>
    <w:rsid w:val="00B3121A"/>
    <w:rsid w:val="00B312BA"/>
    <w:rsid w:val="00B3149B"/>
    <w:rsid w:val="00B31D29"/>
    <w:rsid w:val="00B31D5F"/>
    <w:rsid w:val="00B31DED"/>
    <w:rsid w:val="00B3206C"/>
    <w:rsid w:val="00B32120"/>
    <w:rsid w:val="00B3248E"/>
    <w:rsid w:val="00B32992"/>
    <w:rsid w:val="00B32CDA"/>
    <w:rsid w:val="00B32D95"/>
    <w:rsid w:val="00B3334D"/>
    <w:rsid w:val="00B3353D"/>
    <w:rsid w:val="00B33705"/>
    <w:rsid w:val="00B33948"/>
    <w:rsid w:val="00B33A27"/>
    <w:rsid w:val="00B33E52"/>
    <w:rsid w:val="00B341BB"/>
    <w:rsid w:val="00B34308"/>
    <w:rsid w:val="00B3450E"/>
    <w:rsid w:val="00B34614"/>
    <w:rsid w:val="00B3463A"/>
    <w:rsid w:val="00B34A6F"/>
    <w:rsid w:val="00B34D8B"/>
    <w:rsid w:val="00B351D5"/>
    <w:rsid w:val="00B35218"/>
    <w:rsid w:val="00B35406"/>
    <w:rsid w:val="00B35835"/>
    <w:rsid w:val="00B35DD7"/>
    <w:rsid w:val="00B3619B"/>
    <w:rsid w:val="00B36426"/>
    <w:rsid w:val="00B3652C"/>
    <w:rsid w:val="00B3673D"/>
    <w:rsid w:val="00B36BDB"/>
    <w:rsid w:val="00B3722D"/>
    <w:rsid w:val="00B3757A"/>
    <w:rsid w:val="00B37652"/>
    <w:rsid w:val="00B377D9"/>
    <w:rsid w:val="00B37950"/>
    <w:rsid w:val="00B37AA7"/>
    <w:rsid w:val="00B37B39"/>
    <w:rsid w:val="00B37EDE"/>
    <w:rsid w:val="00B37F40"/>
    <w:rsid w:val="00B40037"/>
    <w:rsid w:val="00B4016E"/>
    <w:rsid w:val="00B4026F"/>
    <w:rsid w:val="00B402D2"/>
    <w:rsid w:val="00B409E8"/>
    <w:rsid w:val="00B40B0D"/>
    <w:rsid w:val="00B40D88"/>
    <w:rsid w:val="00B41019"/>
    <w:rsid w:val="00B41EBD"/>
    <w:rsid w:val="00B41F7E"/>
    <w:rsid w:val="00B41FC8"/>
    <w:rsid w:val="00B42359"/>
    <w:rsid w:val="00B4236A"/>
    <w:rsid w:val="00B42393"/>
    <w:rsid w:val="00B4255B"/>
    <w:rsid w:val="00B426B6"/>
    <w:rsid w:val="00B42C5A"/>
    <w:rsid w:val="00B43275"/>
    <w:rsid w:val="00B435B7"/>
    <w:rsid w:val="00B43678"/>
    <w:rsid w:val="00B436AE"/>
    <w:rsid w:val="00B43A21"/>
    <w:rsid w:val="00B44595"/>
    <w:rsid w:val="00B4473B"/>
    <w:rsid w:val="00B448A0"/>
    <w:rsid w:val="00B448EC"/>
    <w:rsid w:val="00B44D64"/>
    <w:rsid w:val="00B45C6D"/>
    <w:rsid w:val="00B45F0F"/>
    <w:rsid w:val="00B46272"/>
    <w:rsid w:val="00B462C6"/>
    <w:rsid w:val="00B4636E"/>
    <w:rsid w:val="00B46811"/>
    <w:rsid w:val="00B46859"/>
    <w:rsid w:val="00B4693E"/>
    <w:rsid w:val="00B46983"/>
    <w:rsid w:val="00B46A86"/>
    <w:rsid w:val="00B46D59"/>
    <w:rsid w:val="00B46FD9"/>
    <w:rsid w:val="00B47B6A"/>
    <w:rsid w:val="00B47E7F"/>
    <w:rsid w:val="00B47E94"/>
    <w:rsid w:val="00B504B9"/>
    <w:rsid w:val="00B506C0"/>
    <w:rsid w:val="00B5078E"/>
    <w:rsid w:val="00B5081C"/>
    <w:rsid w:val="00B50EBB"/>
    <w:rsid w:val="00B512CA"/>
    <w:rsid w:val="00B51303"/>
    <w:rsid w:val="00B51403"/>
    <w:rsid w:val="00B515B9"/>
    <w:rsid w:val="00B5187B"/>
    <w:rsid w:val="00B51F49"/>
    <w:rsid w:val="00B52003"/>
    <w:rsid w:val="00B52337"/>
    <w:rsid w:val="00B5245A"/>
    <w:rsid w:val="00B524FD"/>
    <w:rsid w:val="00B52859"/>
    <w:rsid w:val="00B530A8"/>
    <w:rsid w:val="00B53813"/>
    <w:rsid w:val="00B5396E"/>
    <w:rsid w:val="00B53A5A"/>
    <w:rsid w:val="00B53E79"/>
    <w:rsid w:val="00B53FA4"/>
    <w:rsid w:val="00B54092"/>
    <w:rsid w:val="00B540D9"/>
    <w:rsid w:val="00B544DA"/>
    <w:rsid w:val="00B54741"/>
    <w:rsid w:val="00B54AFB"/>
    <w:rsid w:val="00B54C97"/>
    <w:rsid w:val="00B54DBC"/>
    <w:rsid w:val="00B54E35"/>
    <w:rsid w:val="00B55245"/>
    <w:rsid w:val="00B554BA"/>
    <w:rsid w:val="00B55A00"/>
    <w:rsid w:val="00B56584"/>
    <w:rsid w:val="00B567FE"/>
    <w:rsid w:val="00B56D7F"/>
    <w:rsid w:val="00B570A8"/>
    <w:rsid w:val="00B5720A"/>
    <w:rsid w:val="00B5774B"/>
    <w:rsid w:val="00B577D3"/>
    <w:rsid w:val="00B57AF8"/>
    <w:rsid w:val="00B57BA8"/>
    <w:rsid w:val="00B57BB5"/>
    <w:rsid w:val="00B57C45"/>
    <w:rsid w:val="00B57D08"/>
    <w:rsid w:val="00B57D10"/>
    <w:rsid w:val="00B57F11"/>
    <w:rsid w:val="00B60628"/>
    <w:rsid w:val="00B60633"/>
    <w:rsid w:val="00B6066E"/>
    <w:rsid w:val="00B60A7A"/>
    <w:rsid w:val="00B614FF"/>
    <w:rsid w:val="00B61D60"/>
    <w:rsid w:val="00B621ED"/>
    <w:rsid w:val="00B622FC"/>
    <w:rsid w:val="00B6237B"/>
    <w:rsid w:val="00B626F3"/>
    <w:rsid w:val="00B628A0"/>
    <w:rsid w:val="00B629C8"/>
    <w:rsid w:val="00B62A5C"/>
    <w:rsid w:val="00B62BC2"/>
    <w:rsid w:val="00B62C50"/>
    <w:rsid w:val="00B62DF9"/>
    <w:rsid w:val="00B632E9"/>
    <w:rsid w:val="00B6399A"/>
    <w:rsid w:val="00B63AB2"/>
    <w:rsid w:val="00B63BA0"/>
    <w:rsid w:val="00B63E65"/>
    <w:rsid w:val="00B63FB4"/>
    <w:rsid w:val="00B64458"/>
    <w:rsid w:val="00B645FA"/>
    <w:rsid w:val="00B646F0"/>
    <w:rsid w:val="00B64ED5"/>
    <w:rsid w:val="00B651A2"/>
    <w:rsid w:val="00B651B4"/>
    <w:rsid w:val="00B65609"/>
    <w:rsid w:val="00B65828"/>
    <w:rsid w:val="00B6585E"/>
    <w:rsid w:val="00B65F42"/>
    <w:rsid w:val="00B6649C"/>
    <w:rsid w:val="00B66550"/>
    <w:rsid w:val="00B669FC"/>
    <w:rsid w:val="00B673C0"/>
    <w:rsid w:val="00B67441"/>
    <w:rsid w:val="00B6751A"/>
    <w:rsid w:val="00B676D6"/>
    <w:rsid w:val="00B679D2"/>
    <w:rsid w:val="00B67DC2"/>
    <w:rsid w:val="00B70082"/>
    <w:rsid w:val="00B70164"/>
    <w:rsid w:val="00B704A5"/>
    <w:rsid w:val="00B7065C"/>
    <w:rsid w:val="00B70FB3"/>
    <w:rsid w:val="00B712A3"/>
    <w:rsid w:val="00B712B9"/>
    <w:rsid w:val="00B715EA"/>
    <w:rsid w:val="00B718C1"/>
    <w:rsid w:val="00B71ABE"/>
    <w:rsid w:val="00B724A6"/>
    <w:rsid w:val="00B7334C"/>
    <w:rsid w:val="00B735C8"/>
    <w:rsid w:val="00B73A3D"/>
    <w:rsid w:val="00B73A55"/>
    <w:rsid w:val="00B740F5"/>
    <w:rsid w:val="00B74169"/>
    <w:rsid w:val="00B7431C"/>
    <w:rsid w:val="00B744C5"/>
    <w:rsid w:val="00B749A7"/>
    <w:rsid w:val="00B749AB"/>
    <w:rsid w:val="00B74BD5"/>
    <w:rsid w:val="00B74D4A"/>
    <w:rsid w:val="00B74F01"/>
    <w:rsid w:val="00B74FC4"/>
    <w:rsid w:val="00B75161"/>
    <w:rsid w:val="00B751ED"/>
    <w:rsid w:val="00B753D1"/>
    <w:rsid w:val="00B7563F"/>
    <w:rsid w:val="00B756E4"/>
    <w:rsid w:val="00B757AA"/>
    <w:rsid w:val="00B763F0"/>
    <w:rsid w:val="00B76712"/>
    <w:rsid w:val="00B7686B"/>
    <w:rsid w:val="00B768E6"/>
    <w:rsid w:val="00B76A33"/>
    <w:rsid w:val="00B76D86"/>
    <w:rsid w:val="00B76F4E"/>
    <w:rsid w:val="00B772B0"/>
    <w:rsid w:val="00B77315"/>
    <w:rsid w:val="00B7740A"/>
    <w:rsid w:val="00B77592"/>
    <w:rsid w:val="00B775C7"/>
    <w:rsid w:val="00B77A36"/>
    <w:rsid w:val="00B80109"/>
    <w:rsid w:val="00B80460"/>
    <w:rsid w:val="00B807AF"/>
    <w:rsid w:val="00B80AF9"/>
    <w:rsid w:val="00B81060"/>
    <w:rsid w:val="00B810B8"/>
    <w:rsid w:val="00B81E47"/>
    <w:rsid w:val="00B8222B"/>
    <w:rsid w:val="00B82264"/>
    <w:rsid w:val="00B82268"/>
    <w:rsid w:val="00B829D9"/>
    <w:rsid w:val="00B82C93"/>
    <w:rsid w:val="00B82D53"/>
    <w:rsid w:val="00B82E48"/>
    <w:rsid w:val="00B83B41"/>
    <w:rsid w:val="00B83F4B"/>
    <w:rsid w:val="00B84E07"/>
    <w:rsid w:val="00B8511E"/>
    <w:rsid w:val="00B8515B"/>
    <w:rsid w:val="00B85217"/>
    <w:rsid w:val="00B8534A"/>
    <w:rsid w:val="00B8574E"/>
    <w:rsid w:val="00B85BEC"/>
    <w:rsid w:val="00B85DE1"/>
    <w:rsid w:val="00B85FE2"/>
    <w:rsid w:val="00B86045"/>
    <w:rsid w:val="00B86468"/>
    <w:rsid w:val="00B86573"/>
    <w:rsid w:val="00B865B2"/>
    <w:rsid w:val="00B86732"/>
    <w:rsid w:val="00B86B70"/>
    <w:rsid w:val="00B86BB6"/>
    <w:rsid w:val="00B86C85"/>
    <w:rsid w:val="00B875A4"/>
    <w:rsid w:val="00B87746"/>
    <w:rsid w:val="00B877F4"/>
    <w:rsid w:val="00B8797F"/>
    <w:rsid w:val="00B90E19"/>
    <w:rsid w:val="00B91025"/>
    <w:rsid w:val="00B91766"/>
    <w:rsid w:val="00B9207A"/>
    <w:rsid w:val="00B92123"/>
    <w:rsid w:val="00B921A5"/>
    <w:rsid w:val="00B929EC"/>
    <w:rsid w:val="00B92C64"/>
    <w:rsid w:val="00B9316C"/>
    <w:rsid w:val="00B9362B"/>
    <w:rsid w:val="00B939BA"/>
    <w:rsid w:val="00B93D00"/>
    <w:rsid w:val="00B9405C"/>
    <w:rsid w:val="00B940DF"/>
    <w:rsid w:val="00B940E7"/>
    <w:rsid w:val="00B9454B"/>
    <w:rsid w:val="00B949CE"/>
    <w:rsid w:val="00B94DBF"/>
    <w:rsid w:val="00B9523A"/>
    <w:rsid w:val="00B95411"/>
    <w:rsid w:val="00B958DE"/>
    <w:rsid w:val="00B961BC"/>
    <w:rsid w:val="00B9632E"/>
    <w:rsid w:val="00B9633D"/>
    <w:rsid w:val="00B96EAE"/>
    <w:rsid w:val="00B97465"/>
    <w:rsid w:val="00B97521"/>
    <w:rsid w:val="00B9787D"/>
    <w:rsid w:val="00BA004D"/>
    <w:rsid w:val="00BA02FE"/>
    <w:rsid w:val="00BA058B"/>
    <w:rsid w:val="00BA0C4C"/>
    <w:rsid w:val="00BA1074"/>
    <w:rsid w:val="00BA1139"/>
    <w:rsid w:val="00BA138D"/>
    <w:rsid w:val="00BA18B0"/>
    <w:rsid w:val="00BA1976"/>
    <w:rsid w:val="00BA1BDA"/>
    <w:rsid w:val="00BA1C9F"/>
    <w:rsid w:val="00BA1EAC"/>
    <w:rsid w:val="00BA2082"/>
    <w:rsid w:val="00BA22CB"/>
    <w:rsid w:val="00BA2532"/>
    <w:rsid w:val="00BA28B4"/>
    <w:rsid w:val="00BA2C11"/>
    <w:rsid w:val="00BA31A4"/>
    <w:rsid w:val="00BA3404"/>
    <w:rsid w:val="00BA39F7"/>
    <w:rsid w:val="00BA3E85"/>
    <w:rsid w:val="00BA3F59"/>
    <w:rsid w:val="00BA4029"/>
    <w:rsid w:val="00BA43F7"/>
    <w:rsid w:val="00BA459C"/>
    <w:rsid w:val="00BA4797"/>
    <w:rsid w:val="00BA4DA8"/>
    <w:rsid w:val="00BA4E72"/>
    <w:rsid w:val="00BA5629"/>
    <w:rsid w:val="00BA57B2"/>
    <w:rsid w:val="00BA5A5C"/>
    <w:rsid w:val="00BA5D78"/>
    <w:rsid w:val="00BA5FCB"/>
    <w:rsid w:val="00BA5FF0"/>
    <w:rsid w:val="00BA60AD"/>
    <w:rsid w:val="00BA634E"/>
    <w:rsid w:val="00BA67F1"/>
    <w:rsid w:val="00BA68E1"/>
    <w:rsid w:val="00BA69C4"/>
    <w:rsid w:val="00BA6E60"/>
    <w:rsid w:val="00BA76A9"/>
    <w:rsid w:val="00BA7842"/>
    <w:rsid w:val="00BA7CBF"/>
    <w:rsid w:val="00BA7EAB"/>
    <w:rsid w:val="00BA7F96"/>
    <w:rsid w:val="00BB061C"/>
    <w:rsid w:val="00BB1900"/>
    <w:rsid w:val="00BB1A63"/>
    <w:rsid w:val="00BB1E50"/>
    <w:rsid w:val="00BB2218"/>
    <w:rsid w:val="00BB22F7"/>
    <w:rsid w:val="00BB2993"/>
    <w:rsid w:val="00BB3187"/>
    <w:rsid w:val="00BB36D8"/>
    <w:rsid w:val="00BB3D8E"/>
    <w:rsid w:val="00BB48EF"/>
    <w:rsid w:val="00BB4A08"/>
    <w:rsid w:val="00BB4EBD"/>
    <w:rsid w:val="00BB5399"/>
    <w:rsid w:val="00BB54D9"/>
    <w:rsid w:val="00BB5C41"/>
    <w:rsid w:val="00BB61CE"/>
    <w:rsid w:val="00BB6868"/>
    <w:rsid w:val="00BB6948"/>
    <w:rsid w:val="00BB69C2"/>
    <w:rsid w:val="00BB69EA"/>
    <w:rsid w:val="00BB6AE9"/>
    <w:rsid w:val="00BB6C0A"/>
    <w:rsid w:val="00BB6C8A"/>
    <w:rsid w:val="00BB7703"/>
    <w:rsid w:val="00BB7727"/>
    <w:rsid w:val="00BB7AEC"/>
    <w:rsid w:val="00BC0438"/>
    <w:rsid w:val="00BC0463"/>
    <w:rsid w:val="00BC0703"/>
    <w:rsid w:val="00BC0835"/>
    <w:rsid w:val="00BC0AAF"/>
    <w:rsid w:val="00BC0F63"/>
    <w:rsid w:val="00BC0FCA"/>
    <w:rsid w:val="00BC14BE"/>
    <w:rsid w:val="00BC1873"/>
    <w:rsid w:val="00BC1B8F"/>
    <w:rsid w:val="00BC1DBF"/>
    <w:rsid w:val="00BC1EE9"/>
    <w:rsid w:val="00BC1F19"/>
    <w:rsid w:val="00BC1FC8"/>
    <w:rsid w:val="00BC2052"/>
    <w:rsid w:val="00BC2283"/>
    <w:rsid w:val="00BC2680"/>
    <w:rsid w:val="00BC2704"/>
    <w:rsid w:val="00BC286E"/>
    <w:rsid w:val="00BC29B8"/>
    <w:rsid w:val="00BC2A71"/>
    <w:rsid w:val="00BC2F1E"/>
    <w:rsid w:val="00BC322F"/>
    <w:rsid w:val="00BC35AC"/>
    <w:rsid w:val="00BC3791"/>
    <w:rsid w:val="00BC3BBE"/>
    <w:rsid w:val="00BC3DB8"/>
    <w:rsid w:val="00BC3F17"/>
    <w:rsid w:val="00BC3F78"/>
    <w:rsid w:val="00BC3FFD"/>
    <w:rsid w:val="00BC4568"/>
    <w:rsid w:val="00BC48AB"/>
    <w:rsid w:val="00BC48C6"/>
    <w:rsid w:val="00BC4B3A"/>
    <w:rsid w:val="00BC4CD2"/>
    <w:rsid w:val="00BC4DD4"/>
    <w:rsid w:val="00BC4E91"/>
    <w:rsid w:val="00BC4E9A"/>
    <w:rsid w:val="00BC51BC"/>
    <w:rsid w:val="00BC5219"/>
    <w:rsid w:val="00BC5348"/>
    <w:rsid w:val="00BC567A"/>
    <w:rsid w:val="00BC5C3D"/>
    <w:rsid w:val="00BC5E11"/>
    <w:rsid w:val="00BC613A"/>
    <w:rsid w:val="00BC6378"/>
    <w:rsid w:val="00BC64BF"/>
    <w:rsid w:val="00BC6A08"/>
    <w:rsid w:val="00BC6AEB"/>
    <w:rsid w:val="00BC6E84"/>
    <w:rsid w:val="00BC6FA4"/>
    <w:rsid w:val="00BC701C"/>
    <w:rsid w:val="00BC757E"/>
    <w:rsid w:val="00BC7681"/>
    <w:rsid w:val="00BC768B"/>
    <w:rsid w:val="00BC772A"/>
    <w:rsid w:val="00BC7829"/>
    <w:rsid w:val="00BC788D"/>
    <w:rsid w:val="00BC7BAB"/>
    <w:rsid w:val="00BD0369"/>
    <w:rsid w:val="00BD03BA"/>
    <w:rsid w:val="00BD04A2"/>
    <w:rsid w:val="00BD088E"/>
    <w:rsid w:val="00BD0946"/>
    <w:rsid w:val="00BD0B76"/>
    <w:rsid w:val="00BD0E65"/>
    <w:rsid w:val="00BD0FE9"/>
    <w:rsid w:val="00BD1526"/>
    <w:rsid w:val="00BD16A3"/>
    <w:rsid w:val="00BD18A7"/>
    <w:rsid w:val="00BD1907"/>
    <w:rsid w:val="00BD1C2D"/>
    <w:rsid w:val="00BD209D"/>
    <w:rsid w:val="00BD2180"/>
    <w:rsid w:val="00BD2400"/>
    <w:rsid w:val="00BD2493"/>
    <w:rsid w:val="00BD2972"/>
    <w:rsid w:val="00BD2980"/>
    <w:rsid w:val="00BD2C18"/>
    <w:rsid w:val="00BD2E0F"/>
    <w:rsid w:val="00BD383D"/>
    <w:rsid w:val="00BD4556"/>
    <w:rsid w:val="00BD4710"/>
    <w:rsid w:val="00BD490C"/>
    <w:rsid w:val="00BD5627"/>
    <w:rsid w:val="00BD579A"/>
    <w:rsid w:val="00BD5E88"/>
    <w:rsid w:val="00BD6143"/>
    <w:rsid w:val="00BD61C4"/>
    <w:rsid w:val="00BD672C"/>
    <w:rsid w:val="00BD677D"/>
    <w:rsid w:val="00BD68E8"/>
    <w:rsid w:val="00BD71D2"/>
    <w:rsid w:val="00BD7657"/>
    <w:rsid w:val="00BD766F"/>
    <w:rsid w:val="00BD7731"/>
    <w:rsid w:val="00BD7CA0"/>
    <w:rsid w:val="00BD7CDF"/>
    <w:rsid w:val="00BD7E9E"/>
    <w:rsid w:val="00BE0272"/>
    <w:rsid w:val="00BE0A0D"/>
    <w:rsid w:val="00BE0D14"/>
    <w:rsid w:val="00BE1164"/>
    <w:rsid w:val="00BE1215"/>
    <w:rsid w:val="00BE1470"/>
    <w:rsid w:val="00BE1855"/>
    <w:rsid w:val="00BE1AE5"/>
    <w:rsid w:val="00BE1EA8"/>
    <w:rsid w:val="00BE203D"/>
    <w:rsid w:val="00BE29EB"/>
    <w:rsid w:val="00BE3328"/>
    <w:rsid w:val="00BE39AF"/>
    <w:rsid w:val="00BE3ACC"/>
    <w:rsid w:val="00BE3D21"/>
    <w:rsid w:val="00BE3EA4"/>
    <w:rsid w:val="00BE41BD"/>
    <w:rsid w:val="00BE46BD"/>
    <w:rsid w:val="00BE4A44"/>
    <w:rsid w:val="00BE4E1D"/>
    <w:rsid w:val="00BE52D0"/>
    <w:rsid w:val="00BE5542"/>
    <w:rsid w:val="00BE5C3F"/>
    <w:rsid w:val="00BE5FB1"/>
    <w:rsid w:val="00BE6206"/>
    <w:rsid w:val="00BE63A0"/>
    <w:rsid w:val="00BE646E"/>
    <w:rsid w:val="00BE6503"/>
    <w:rsid w:val="00BE6579"/>
    <w:rsid w:val="00BE6AF5"/>
    <w:rsid w:val="00BE6C2A"/>
    <w:rsid w:val="00BE6F7E"/>
    <w:rsid w:val="00BE7008"/>
    <w:rsid w:val="00BE7364"/>
    <w:rsid w:val="00BE7503"/>
    <w:rsid w:val="00BE7C3A"/>
    <w:rsid w:val="00BE7ED9"/>
    <w:rsid w:val="00BF08EE"/>
    <w:rsid w:val="00BF0BD8"/>
    <w:rsid w:val="00BF158D"/>
    <w:rsid w:val="00BF1771"/>
    <w:rsid w:val="00BF1986"/>
    <w:rsid w:val="00BF1BBE"/>
    <w:rsid w:val="00BF1CB1"/>
    <w:rsid w:val="00BF1D2B"/>
    <w:rsid w:val="00BF1DE9"/>
    <w:rsid w:val="00BF2002"/>
    <w:rsid w:val="00BF2354"/>
    <w:rsid w:val="00BF2556"/>
    <w:rsid w:val="00BF2F0E"/>
    <w:rsid w:val="00BF2F5F"/>
    <w:rsid w:val="00BF362A"/>
    <w:rsid w:val="00BF3E3B"/>
    <w:rsid w:val="00BF4015"/>
    <w:rsid w:val="00BF4078"/>
    <w:rsid w:val="00BF46B0"/>
    <w:rsid w:val="00BF479A"/>
    <w:rsid w:val="00BF4C57"/>
    <w:rsid w:val="00BF4CA2"/>
    <w:rsid w:val="00BF4F01"/>
    <w:rsid w:val="00BF4F81"/>
    <w:rsid w:val="00BF5368"/>
    <w:rsid w:val="00BF55ED"/>
    <w:rsid w:val="00BF55FF"/>
    <w:rsid w:val="00BF56CC"/>
    <w:rsid w:val="00BF56D1"/>
    <w:rsid w:val="00BF5739"/>
    <w:rsid w:val="00BF594B"/>
    <w:rsid w:val="00BF594E"/>
    <w:rsid w:val="00BF59C7"/>
    <w:rsid w:val="00BF59CD"/>
    <w:rsid w:val="00BF61C8"/>
    <w:rsid w:val="00BF63DC"/>
    <w:rsid w:val="00BF6517"/>
    <w:rsid w:val="00BF68E0"/>
    <w:rsid w:val="00BF6BB4"/>
    <w:rsid w:val="00BF6E99"/>
    <w:rsid w:val="00BF6F3C"/>
    <w:rsid w:val="00BF701B"/>
    <w:rsid w:val="00BF747E"/>
    <w:rsid w:val="00BF7792"/>
    <w:rsid w:val="00BF77EB"/>
    <w:rsid w:val="00BF7A9B"/>
    <w:rsid w:val="00BF7ADE"/>
    <w:rsid w:val="00BF7BDB"/>
    <w:rsid w:val="00C009AF"/>
    <w:rsid w:val="00C00A57"/>
    <w:rsid w:val="00C00D29"/>
    <w:rsid w:val="00C00D54"/>
    <w:rsid w:val="00C0144E"/>
    <w:rsid w:val="00C01F5F"/>
    <w:rsid w:val="00C02024"/>
    <w:rsid w:val="00C02065"/>
    <w:rsid w:val="00C02416"/>
    <w:rsid w:val="00C02585"/>
    <w:rsid w:val="00C027DE"/>
    <w:rsid w:val="00C028A0"/>
    <w:rsid w:val="00C02D06"/>
    <w:rsid w:val="00C0317B"/>
    <w:rsid w:val="00C031D2"/>
    <w:rsid w:val="00C0320C"/>
    <w:rsid w:val="00C03372"/>
    <w:rsid w:val="00C034E3"/>
    <w:rsid w:val="00C0405F"/>
    <w:rsid w:val="00C04B8A"/>
    <w:rsid w:val="00C04F78"/>
    <w:rsid w:val="00C05430"/>
    <w:rsid w:val="00C05436"/>
    <w:rsid w:val="00C05483"/>
    <w:rsid w:val="00C055E0"/>
    <w:rsid w:val="00C0563C"/>
    <w:rsid w:val="00C0581A"/>
    <w:rsid w:val="00C059FA"/>
    <w:rsid w:val="00C05FE2"/>
    <w:rsid w:val="00C062D4"/>
    <w:rsid w:val="00C06425"/>
    <w:rsid w:val="00C066EF"/>
    <w:rsid w:val="00C0696C"/>
    <w:rsid w:val="00C06A42"/>
    <w:rsid w:val="00C06C17"/>
    <w:rsid w:val="00C06CA1"/>
    <w:rsid w:val="00C06EB0"/>
    <w:rsid w:val="00C0701B"/>
    <w:rsid w:val="00C073F4"/>
    <w:rsid w:val="00C07852"/>
    <w:rsid w:val="00C078D5"/>
    <w:rsid w:val="00C07B22"/>
    <w:rsid w:val="00C102FF"/>
    <w:rsid w:val="00C10567"/>
    <w:rsid w:val="00C1079E"/>
    <w:rsid w:val="00C108C2"/>
    <w:rsid w:val="00C10B31"/>
    <w:rsid w:val="00C10C25"/>
    <w:rsid w:val="00C10E14"/>
    <w:rsid w:val="00C11084"/>
    <w:rsid w:val="00C11B52"/>
    <w:rsid w:val="00C11BC4"/>
    <w:rsid w:val="00C11DC3"/>
    <w:rsid w:val="00C11ECD"/>
    <w:rsid w:val="00C121ED"/>
    <w:rsid w:val="00C122F7"/>
    <w:rsid w:val="00C12357"/>
    <w:rsid w:val="00C126A8"/>
    <w:rsid w:val="00C12901"/>
    <w:rsid w:val="00C12950"/>
    <w:rsid w:val="00C12B69"/>
    <w:rsid w:val="00C12C26"/>
    <w:rsid w:val="00C13108"/>
    <w:rsid w:val="00C133CF"/>
    <w:rsid w:val="00C1344F"/>
    <w:rsid w:val="00C13B71"/>
    <w:rsid w:val="00C13E94"/>
    <w:rsid w:val="00C14120"/>
    <w:rsid w:val="00C14183"/>
    <w:rsid w:val="00C14306"/>
    <w:rsid w:val="00C148E6"/>
    <w:rsid w:val="00C14917"/>
    <w:rsid w:val="00C14DA6"/>
    <w:rsid w:val="00C1513C"/>
    <w:rsid w:val="00C1595F"/>
    <w:rsid w:val="00C15CF5"/>
    <w:rsid w:val="00C16311"/>
    <w:rsid w:val="00C163CB"/>
    <w:rsid w:val="00C1644D"/>
    <w:rsid w:val="00C16602"/>
    <w:rsid w:val="00C167AF"/>
    <w:rsid w:val="00C16E9B"/>
    <w:rsid w:val="00C17131"/>
    <w:rsid w:val="00C1737A"/>
    <w:rsid w:val="00C17DFF"/>
    <w:rsid w:val="00C17F53"/>
    <w:rsid w:val="00C20E78"/>
    <w:rsid w:val="00C20E8A"/>
    <w:rsid w:val="00C20EDE"/>
    <w:rsid w:val="00C20F87"/>
    <w:rsid w:val="00C214A0"/>
    <w:rsid w:val="00C216DC"/>
    <w:rsid w:val="00C21DCE"/>
    <w:rsid w:val="00C21E26"/>
    <w:rsid w:val="00C21F99"/>
    <w:rsid w:val="00C2227E"/>
    <w:rsid w:val="00C226FA"/>
    <w:rsid w:val="00C22817"/>
    <w:rsid w:val="00C22DF9"/>
    <w:rsid w:val="00C237B9"/>
    <w:rsid w:val="00C2383E"/>
    <w:rsid w:val="00C23B81"/>
    <w:rsid w:val="00C24338"/>
    <w:rsid w:val="00C24594"/>
    <w:rsid w:val="00C25329"/>
    <w:rsid w:val="00C2546A"/>
    <w:rsid w:val="00C25A29"/>
    <w:rsid w:val="00C25DCF"/>
    <w:rsid w:val="00C2635C"/>
    <w:rsid w:val="00C263FD"/>
    <w:rsid w:val="00C26B8B"/>
    <w:rsid w:val="00C26CC1"/>
    <w:rsid w:val="00C26D1C"/>
    <w:rsid w:val="00C26F5E"/>
    <w:rsid w:val="00C2703C"/>
    <w:rsid w:val="00C27118"/>
    <w:rsid w:val="00C2713C"/>
    <w:rsid w:val="00C2735D"/>
    <w:rsid w:val="00C27460"/>
    <w:rsid w:val="00C27A9F"/>
    <w:rsid w:val="00C27C99"/>
    <w:rsid w:val="00C27D5B"/>
    <w:rsid w:val="00C27E47"/>
    <w:rsid w:val="00C302D1"/>
    <w:rsid w:val="00C305BF"/>
    <w:rsid w:val="00C30BAB"/>
    <w:rsid w:val="00C3106A"/>
    <w:rsid w:val="00C31077"/>
    <w:rsid w:val="00C311C6"/>
    <w:rsid w:val="00C311CD"/>
    <w:rsid w:val="00C31224"/>
    <w:rsid w:val="00C3165F"/>
    <w:rsid w:val="00C31947"/>
    <w:rsid w:val="00C31AED"/>
    <w:rsid w:val="00C31BA3"/>
    <w:rsid w:val="00C31C37"/>
    <w:rsid w:val="00C31C40"/>
    <w:rsid w:val="00C31F96"/>
    <w:rsid w:val="00C3210A"/>
    <w:rsid w:val="00C32332"/>
    <w:rsid w:val="00C3253E"/>
    <w:rsid w:val="00C32C69"/>
    <w:rsid w:val="00C32D48"/>
    <w:rsid w:val="00C32E74"/>
    <w:rsid w:val="00C33175"/>
    <w:rsid w:val="00C332D7"/>
    <w:rsid w:val="00C33405"/>
    <w:rsid w:val="00C33557"/>
    <w:rsid w:val="00C336E0"/>
    <w:rsid w:val="00C336E1"/>
    <w:rsid w:val="00C337DF"/>
    <w:rsid w:val="00C3384D"/>
    <w:rsid w:val="00C339B4"/>
    <w:rsid w:val="00C33D23"/>
    <w:rsid w:val="00C33DE2"/>
    <w:rsid w:val="00C33E19"/>
    <w:rsid w:val="00C340DB"/>
    <w:rsid w:val="00C3462F"/>
    <w:rsid w:val="00C34C86"/>
    <w:rsid w:val="00C34EE1"/>
    <w:rsid w:val="00C35BC6"/>
    <w:rsid w:val="00C35D41"/>
    <w:rsid w:val="00C36471"/>
    <w:rsid w:val="00C3661F"/>
    <w:rsid w:val="00C366B6"/>
    <w:rsid w:val="00C36C95"/>
    <w:rsid w:val="00C36F36"/>
    <w:rsid w:val="00C36FD6"/>
    <w:rsid w:val="00C36FED"/>
    <w:rsid w:val="00C376BC"/>
    <w:rsid w:val="00C37942"/>
    <w:rsid w:val="00C37AB4"/>
    <w:rsid w:val="00C40920"/>
    <w:rsid w:val="00C40CF8"/>
    <w:rsid w:val="00C41204"/>
    <w:rsid w:val="00C41370"/>
    <w:rsid w:val="00C41693"/>
    <w:rsid w:val="00C419B0"/>
    <w:rsid w:val="00C41BDE"/>
    <w:rsid w:val="00C41E8C"/>
    <w:rsid w:val="00C41F5E"/>
    <w:rsid w:val="00C42360"/>
    <w:rsid w:val="00C423C7"/>
    <w:rsid w:val="00C42651"/>
    <w:rsid w:val="00C4279E"/>
    <w:rsid w:val="00C42A14"/>
    <w:rsid w:val="00C42E37"/>
    <w:rsid w:val="00C431DA"/>
    <w:rsid w:val="00C43422"/>
    <w:rsid w:val="00C4376C"/>
    <w:rsid w:val="00C43778"/>
    <w:rsid w:val="00C439F2"/>
    <w:rsid w:val="00C43B76"/>
    <w:rsid w:val="00C43BE4"/>
    <w:rsid w:val="00C43F30"/>
    <w:rsid w:val="00C43F9B"/>
    <w:rsid w:val="00C440C3"/>
    <w:rsid w:val="00C44247"/>
    <w:rsid w:val="00C44555"/>
    <w:rsid w:val="00C451C8"/>
    <w:rsid w:val="00C45237"/>
    <w:rsid w:val="00C4532B"/>
    <w:rsid w:val="00C453DB"/>
    <w:rsid w:val="00C45A74"/>
    <w:rsid w:val="00C46350"/>
    <w:rsid w:val="00C463D0"/>
    <w:rsid w:val="00C469F5"/>
    <w:rsid w:val="00C46AD2"/>
    <w:rsid w:val="00C46C46"/>
    <w:rsid w:val="00C473F0"/>
    <w:rsid w:val="00C474DC"/>
    <w:rsid w:val="00C47672"/>
    <w:rsid w:val="00C47A91"/>
    <w:rsid w:val="00C50152"/>
    <w:rsid w:val="00C50621"/>
    <w:rsid w:val="00C50733"/>
    <w:rsid w:val="00C5096E"/>
    <w:rsid w:val="00C50C2A"/>
    <w:rsid w:val="00C50D17"/>
    <w:rsid w:val="00C50D22"/>
    <w:rsid w:val="00C50D63"/>
    <w:rsid w:val="00C50E4E"/>
    <w:rsid w:val="00C51262"/>
    <w:rsid w:val="00C513AD"/>
    <w:rsid w:val="00C51951"/>
    <w:rsid w:val="00C51978"/>
    <w:rsid w:val="00C51C76"/>
    <w:rsid w:val="00C52019"/>
    <w:rsid w:val="00C5205D"/>
    <w:rsid w:val="00C521C7"/>
    <w:rsid w:val="00C52486"/>
    <w:rsid w:val="00C52725"/>
    <w:rsid w:val="00C52810"/>
    <w:rsid w:val="00C52933"/>
    <w:rsid w:val="00C52B05"/>
    <w:rsid w:val="00C52BC6"/>
    <w:rsid w:val="00C536B9"/>
    <w:rsid w:val="00C537E2"/>
    <w:rsid w:val="00C542ED"/>
    <w:rsid w:val="00C54BB3"/>
    <w:rsid w:val="00C54CAB"/>
    <w:rsid w:val="00C550D6"/>
    <w:rsid w:val="00C5516C"/>
    <w:rsid w:val="00C55368"/>
    <w:rsid w:val="00C55998"/>
    <w:rsid w:val="00C55C05"/>
    <w:rsid w:val="00C55C65"/>
    <w:rsid w:val="00C55E31"/>
    <w:rsid w:val="00C55EBF"/>
    <w:rsid w:val="00C55FAD"/>
    <w:rsid w:val="00C565E6"/>
    <w:rsid w:val="00C567A2"/>
    <w:rsid w:val="00C567B7"/>
    <w:rsid w:val="00C56B58"/>
    <w:rsid w:val="00C56C71"/>
    <w:rsid w:val="00C56CC7"/>
    <w:rsid w:val="00C56F42"/>
    <w:rsid w:val="00C57524"/>
    <w:rsid w:val="00C576DA"/>
    <w:rsid w:val="00C5786F"/>
    <w:rsid w:val="00C57A96"/>
    <w:rsid w:val="00C57D0B"/>
    <w:rsid w:val="00C57F91"/>
    <w:rsid w:val="00C57FFC"/>
    <w:rsid w:val="00C6043A"/>
    <w:rsid w:val="00C60446"/>
    <w:rsid w:val="00C6058A"/>
    <w:rsid w:val="00C60A0B"/>
    <w:rsid w:val="00C60E00"/>
    <w:rsid w:val="00C60F2E"/>
    <w:rsid w:val="00C60FB8"/>
    <w:rsid w:val="00C617BE"/>
    <w:rsid w:val="00C61E0A"/>
    <w:rsid w:val="00C62304"/>
    <w:rsid w:val="00C62397"/>
    <w:rsid w:val="00C62BC6"/>
    <w:rsid w:val="00C62EB0"/>
    <w:rsid w:val="00C62F59"/>
    <w:rsid w:val="00C6345F"/>
    <w:rsid w:val="00C63AE6"/>
    <w:rsid w:val="00C63B43"/>
    <w:rsid w:val="00C63ED4"/>
    <w:rsid w:val="00C642E2"/>
    <w:rsid w:val="00C644F1"/>
    <w:rsid w:val="00C64763"/>
    <w:rsid w:val="00C652EE"/>
    <w:rsid w:val="00C65370"/>
    <w:rsid w:val="00C65462"/>
    <w:rsid w:val="00C65466"/>
    <w:rsid w:val="00C65A3A"/>
    <w:rsid w:val="00C65CF2"/>
    <w:rsid w:val="00C65ED9"/>
    <w:rsid w:val="00C6610E"/>
    <w:rsid w:val="00C66338"/>
    <w:rsid w:val="00C664E7"/>
    <w:rsid w:val="00C6679B"/>
    <w:rsid w:val="00C668BD"/>
    <w:rsid w:val="00C66B33"/>
    <w:rsid w:val="00C66BA4"/>
    <w:rsid w:val="00C66BE0"/>
    <w:rsid w:val="00C66DF1"/>
    <w:rsid w:val="00C67260"/>
    <w:rsid w:val="00C67541"/>
    <w:rsid w:val="00C679D6"/>
    <w:rsid w:val="00C67F2C"/>
    <w:rsid w:val="00C70004"/>
    <w:rsid w:val="00C701A9"/>
    <w:rsid w:val="00C70770"/>
    <w:rsid w:val="00C70DEA"/>
    <w:rsid w:val="00C711FD"/>
    <w:rsid w:val="00C71858"/>
    <w:rsid w:val="00C71980"/>
    <w:rsid w:val="00C71C7C"/>
    <w:rsid w:val="00C71D05"/>
    <w:rsid w:val="00C72020"/>
    <w:rsid w:val="00C72062"/>
    <w:rsid w:val="00C723F1"/>
    <w:rsid w:val="00C7241D"/>
    <w:rsid w:val="00C724DD"/>
    <w:rsid w:val="00C7262B"/>
    <w:rsid w:val="00C72637"/>
    <w:rsid w:val="00C726B6"/>
    <w:rsid w:val="00C72820"/>
    <w:rsid w:val="00C72CA8"/>
    <w:rsid w:val="00C72D73"/>
    <w:rsid w:val="00C73D1F"/>
    <w:rsid w:val="00C73D56"/>
    <w:rsid w:val="00C74983"/>
    <w:rsid w:val="00C749B3"/>
    <w:rsid w:val="00C753A0"/>
    <w:rsid w:val="00C75DDA"/>
    <w:rsid w:val="00C75E03"/>
    <w:rsid w:val="00C75EDF"/>
    <w:rsid w:val="00C75F61"/>
    <w:rsid w:val="00C76004"/>
    <w:rsid w:val="00C7632F"/>
    <w:rsid w:val="00C76356"/>
    <w:rsid w:val="00C7651B"/>
    <w:rsid w:val="00C765BD"/>
    <w:rsid w:val="00C76734"/>
    <w:rsid w:val="00C768DC"/>
    <w:rsid w:val="00C76BC0"/>
    <w:rsid w:val="00C76BC8"/>
    <w:rsid w:val="00C7746E"/>
    <w:rsid w:val="00C77503"/>
    <w:rsid w:val="00C7790A"/>
    <w:rsid w:val="00C77BA6"/>
    <w:rsid w:val="00C77BE5"/>
    <w:rsid w:val="00C77E4C"/>
    <w:rsid w:val="00C80072"/>
    <w:rsid w:val="00C801C3"/>
    <w:rsid w:val="00C802B3"/>
    <w:rsid w:val="00C803F8"/>
    <w:rsid w:val="00C81106"/>
    <w:rsid w:val="00C81167"/>
    <w:rsid w:val="00C81180"/>
    <w:rsid w:val="00C816F1"/>
    <w:rsid w:val="00C81AC1"/>
    <w:rsid w:val="00C81B0B"/>
    <w:rsid w:val="00C826EE"/>
    <w:rsid w:val="00C82885"/>
    <w:rsid w:val="00C82A90"/>
    <w:rsid w:val="00C82CCF"/>
    <w:rsid w:val="00C82DCA"/>
    <w:rsid w:val="00C82E03"/>
    <w:rsid w:val="00C82F60"/>
    <w:rsid w:val="00C83030"/>
    <w:rsid w:val="00C831DF"/>
    <w:rsid w:val="00C83861"/>
    <w:rsid w:val="00C8387F"/>
    <w:rsid w:val="00C83A0F"/>
    <w:rsid w:val="00C83D3B"/>
    <w:rsid w:val="00C84239"/>
    <w:rsid w:val="00C8423D"/>
    <w:rsid w:val="00C8447F"/>
    <w:rsid w:val="00C84606"/>
    <w:rsid w:val="00C84741"/>
    <w:rsid w:val="00C8496E"/>
    <w:rsid w:val="00C84AC5"/>
    <w:rsid w:val="00C84DA7"/>
    <w:rsid w:val="00C852A6"/>
    <w:rsid w:val="00C85490"/>
    <w:rsid w:val="00C859BA"/>
    <w:rsid w:val="00C85C22"/>
    <w:rsid w:val="00C85DA1"/>
    <w:rsid w:val="00C85E23"/>
    <w:rsid w:val="00C86003"/>
    <w:rsid w:val="00C860E0"/>
    <w:rsid w:val="00C860FF"/>
    <w:rsid w:val="00C86BC2"/>
    <w:rsid w:val="00C86D8A"/>
    <w:rsid w:val="00C86ED7"/>
    <w:rsid w:val="00C86FF1"/>
    <w:rsid w:val="00C8747B"/>
    <w:rsid w:val="00C90103"/>
    <w:rsid w:val="00C9022C"/>
    <w:rsid w:val="00C90322"/>
    <w:rsid w:val="00C90B40"/>
    <w:rsid w:val="00C90BC3"/>
    <w:rsid w:val="00C912B8"/>
    <w:rsid w:val="00C91552"/>
    <w:rsid w:val="00C9235E"/>
    <w:rsid w:val="00C923B8"/>
    <w:rsid w:val="00C92578"/>
    <w:rsid w:val="00C92CC6"/>
    <w:rsid w:val="00C94152"/>
    <w:rsid w:val="00C9451D"/>
    <w:rsid w:val="00C948D6"/>
    <w:rsid w:val="00C949D7"/>
    <w:rsid w:val="00C94BFF"/>
    <w:rsid w:val="00C94D3C"/>
    <w:rsid w:val="00C94DB0"/>
    <w:rsid w:val="00C94EFE"/>
    <w:rsid w:val="00C94F1A"/>
    <w:rsid w:val="00C9568B"/>
    <w:rsid w:val="00C957D3"/>
    <w:rsid w:val="00C95CC2"/>
    <w:rsid w:val="00C95CF0"/>
    <w:rsid w:val="00C95E0F"/>
    <w:rsid w:val="00C9638C"/>
    <w:rsid w:val="00C969C6"/>
    <w:rsid w:val="00C96C40"/>
    <w:rsid w:val="00C96DB7"/>
    <w:rsid w:val="00C97539"/>
    <w:rsid w:val="00C979E8"/>
    <w:rsid w:val="00C97C4B"/>
    <w:rsid w:val="00C97DB0"/>
    <w:rsid w:val="00C97F38"/>
    <w:rsid w:val="00C97FB7"/>
    <w:rsid w:val="00CA0209"/>
    <w:rsid w:val="00CA0538"/>
    <w:rsid w:val="00CA05C1"/>
    <w:rsid w:val="00CA065D"/>
    <w:rsid w:val="00CA096B"/>
    <w:rsid w:val="00CA0AFC"/>
    <w:rsid w:val="00CA1188"/>
    <w:rsid w:val="00CA1361"/>
    <w:rsid w:val="00CA13D4"/>
    <w:rsid w:val="00CA1835"/>
    <w:rsid w:val="00CA18A1"/>
    <w:rsid w:val="00CA1C43"/>
    <w:rsid w:val="00CA211D"/>
    <w:rsid w:val="00CA22AF"/>
    <w:rsid w:val="00CA22DE"/>
    <w:rsid w:val="00CA259B"/>
    <w:rsid w:val="00CA26DE"/>
    <w:rsid w:val="00CA2996"/>
    <w:rsid w:val="00CA2CDF"/>
    <w:rsid w:val="00CA332E"/>
    <w:rsid w:val="00CA345A"/>
    <w:rsid w:val="00CA390C"/>
    <w:rsid w:val="00CA393D"/>
    <w:rsid w:val="00CA3D16"/>
    <w:rsid w:val="00CA47D3"/>
    <w:rsid w:val="00CA4A64"/>
    <w:rsid w:val="00CA4C5B"/>
    <w:rsid w:val="00CA4D01"/>
    <w:rsid w:val="00CA4DEE"/>
    <w:rsid w:val="00CA4E24"/>
    <w:rsid w:val="00CA50C9"/>
    <w:rsid w:val="00CA5214"/>
    <w:rsid w:val="00CA56C1"/>
    <w:rsid w:val="00CA60EC"/>
    <w:rsid w:val="00CA64D4"/>
    <w:rsid w:val="00CA658C"/>
    <w:rsid w:val="00CA66DB"/>
    <w:rsid w:val="00CA66DF"/>
    <w:rsid w:val="00CA6F13"/>
    <w:rsid w:val="00CA7608"/>
    <w:rsid w:val="00CB0363"/>
    <w:rsid w:val="00CB0665"/>
    <w:rsid w:val="00CB06CB"/>
    <w:rsid w:val="00CB08B0"/>
    <w:rsid w:val="00CB0E0F"/>
    <w:rsid w:val="00CB0E70"/>
    <w:rsid w:val="00CB1025"/>
    <w:rsid w:val="00CB105F"/>
    <w:rsid w:val="00CB111A"/>
    <w:rsid w:val="00CB1448"/>
    <w:rsid w:val="00CB144D"/>
    <w:rsid w:val="00CB146E"/>
    <w:rsid w:val="00CB17FB"/>
    <w:rsid w:val="00CB1F62"/>
    <w:rsid w:val="00CB220C"/>
    <w:rsid w:val="00CB2214"/>
    <w:rsid w:val="00CB23E4"/>
    <w:rsid w:val="00CB2964"/>
    <w:rsid w:val="00CB2BAB"/>
    <w:rsid w:val="00CB2FC2"/>
    <w:rsid w:val="00CB31E6"/>
    <w:rsid w:val="00CB325B"/>
    <w:rsid w:val="00CB3286"/>
    <w:rsid w:val="00CB3996"/>
    <w:rsid w:val="00CB3AA6"/>
    <w:rsid w:val="00CB3D51"/>
    <w:rsid w:val="00CB3DC2"/>
    <w:rsid w:val="00CB3F2E"/>
    <w:rsid w:val="00CB409F"/>
    <w:rsid w:val="00CB4F35"/>
    <w:rsid w:val="00CB53AF"/>
    <w:rsid w:val="00CB5563"/>
    <w:rsid w:val="00CB5731"/>
    <w:rsid w:val="00CB5803"/>
    <w:rsid w:val="00CB5C5E"/>
    <w:rsid w:val="00CB63DB"/>
    <w:rsid w:val="00CB667E"/>
    <w:rsid w:val="00CB6AE7"/>
    <w:rsid w:val="00CB6C79"/>
    <w:rsid w:val="00CB71DF"/>
    <w:rsid w:val="00CB78CD"/>
    <w:rsid w:val="00CC00BB"/>
    <w:rsid w:val="00CC0898"/>
    <w:rsid w:val="00CC0C43"/>
    <w:rsid w:val="00CC0D92"/>
    <w:rsid w:val="00CC128F"/>
    <w:rsid w:val="00CC148B"/>
    <w:rsid w:val="00CC14A5"/>
    <w:rsid w:val="00CC18DC"/>
    <w:rsid w:val="00CC1991"/>
    <w:rsid w:val="00CC1B1E"/>
    <w:rsid w:val="00CC1C4D"/>
    <w:rsid w:val="00CC1E7D"/>
    <w:rsid w:val="00CC1FB5"/>
    <w:rsid w:val="00CC24D2"/>
    <w:rsid w:val="00CC2576"/>
    <w:rsid w:val="00CC2D3E"/>
    <w:rsid w:val="00CC31AE"/>
    <w:rsid w:val="00CC3A23"/>
    <w:rsid w:val="00CC3AF9"/>
    <w:rsid w:val="00CC3B76"/>
    <w:rsid w:val="00CC48BD"/>
    <w:rsid w:val="00CC48FC"/>
    <w:rsid w:val="00CC4F94"/>
    <w:rsid w:val="00CC540A"/>
    <w:rsid w:val="00CC59C9"/>
    <w:rsid w:val="00CC609D"/>
    <w:rsid w:val="00CC60B2"/>
    <w:rsid w:val="00CC61D8"/>
    <w:rsid w:val="00CC6950"/>
    <w:rsid w:val="00CC6961"/>
    <w:rsid w:val="00CC696E"/>
    <w:rsid w:val="00CC6995"/>
    <w:rsid w:val="00CC70BD"/>
    <w:rsid w:val="00CC72E5"/>
    <w:rsid w:val="00CC7559"/>
    <w:rsid w:val="00CC79C3"/>
    <w:rsid w:val="00CC79D0"/>
    <w:rsid w:val="00CD0238"/>
    <w:rsid w:val="00CD06C5"/>
    <w:rsid w:val="00CD0866"/>
    <w:rsid w:val="00CD0A2E"/>
    <w:rsid w:val="00CD104B"/>
    <w:rsid w:val="00CD1128"/>
    <w:rsid w:val="00CD1408"/>
    <w:rsid w:val="00CD177C"/>
    <w:rsid w:val="00CD17F5"/>
    <w:rsid w:val="00CD18CC"/>
    <w:rsid w:val="00CD1964"/>
    <w:rsid w:val="00CD1E15"/>
    <w:rsid w:val="00CD2A44"/>
    <w:rsid w:val="00CD2B0E"/>
    <w:rsid w:val="00CD2C00"/>
    <w:rsid w:val="00CD2C52"/>
    <w:rsid w:val="00CD2C81"/>
    <w:rsid w:val="00CD2E0A"/>
    <w:rsid w:val="00CD3389"/>
    <w:rsid w:val="00CD35CC"/>
    <w:rsid w:val="00CD3D74"/>
    <w:rsid w:val="00CD3DBF"/>
    <w:rsid w:val="00CD3E08"/>
    <w:rsid w:val="00CD3E93"/>
    <w:rsid w:val="00CD447C"/>
    <w:rsid w:val="00CD4555"/>
    <w:rsid w:val="00CD496D"/>
    <w:rsid w:val="00CD4C92"/>
    <w:rsid w:val="00CD4CCD"/>
    <w:rsid w:val="00CD5022"/>
    <w:rsid w:val="00CD5365"/>
    <w:rsid w:val="00CD5409"/>
    <w:rsid w:val="00CD5853"/>
    <w:rsid w:val="00CD5FC3"/>
    <w:rsid w:val="00CD6427"/>
    <w:rsid w:val="00CD648F"/>
    <w:rsid w:val="00CD6C51"/>
    <w:rsid w:val="00CD6D15"/>
    <w:rsid w:val="00CD6E28"/>
    <w:rsid w:val="00CD6FD8"/>
    <w:rsid w:val="00CD736B"/>
    <w:rsid w:val="00CD7A0F"/>
    <w:rsid w:val="00CD7D27"/>
    <w:rsid w:val="00CE017D"/>
    <w:rsid w:val="00CE02C8"/>
    <w:rsid w:val="00CE036A"/>
    <w:rsid w:val="00CE03E7"/>
    <w:rsid w:val="00CE0404"/>
    <w:rsid w:val="00CE0466"/>
    <w:rsid w:val="00CE0608"/>
    <w:rsid w:val="00CE09D1"/>
    <w:rsid w:val="00CE0BAC"/>
    <w:rsid w:val="00CE0E5C"/>
    <w:rsid w:val="00CE0F4D"/>
    <w:rsid w:val="00CE100F"/>
    <w:rsid w:val="00CE1374"/>
    <w:rsid w:val="00CE16CB"/>
    <w:rsid w:val="00CE1966"/>
    <w:rsid w:val="00CE2117"/>
    <w:rsid w:val="00CE222F"/>
    <w:rsid w:val="00CE2278"/>
    <w:rsid w:val="00CE2502"/>
    <w:rsid w:val="00CE25A4"/>
    <w:rsid w:val="00CE2C5A"/>
    <w:rsid w:val="00CE3250"/>
    <w:rsid w:val="00CE3867"/>
    <w:rsid w:val="00CE3F54"/>
    <w:rsid w:val="00CE43D0"/>
    <w:rsid w:val="00CE4A72"/>
    <w:rsid w:val="00CE4C5A"/>
    <w:rsid w:val="00CE508D"/>
    <w:rsid w:val="00CE5401"/>
    <w:rsid w:val="00CE55E4"/>
    <w:rsid w:val="00CE573A"/>
    <w:rsid w:val="00CE5929"/>
    <w:rsid w:val="00CE5C37"/>
    <w:rsid w:val="00CE5D8B"/>
    <w:rsid w:val="00CE5DAE"/>
    <w:rsid w:val="00CE5E38"/>
    <w:rsid w:val="00CE6457"/>
    <w:rsid w:val="00CE64E4"/>
    <w:rsid w:val="00CE67D6"/>
    <w:rsid w:val="00CE6C45"/>
    <w:rsid w:val="00CE6E1B"/>
    <w:rsid w:val="00CE7092"/>
    <w:rsid w:val="00CE73C2"/>
    <w:rsid w:val="00CE744F"/>
    <w:rsid w:val="00CE74DB"/>
    <w:rsid w:val="00CE7807"/>
    <w:rsid w:val="00CE78CA"/>
    <w:rsid w:val="00CE7B50"/>
    <w:rsid w:val="00CF0233"/>
    <w:rsid w:val="00CF03DC"/>
    <w:rsid w:val="00CF0665"/>
    <w:rsid w:val="00CF06BA"/>
    <w:rsid w:val="00CF103C"/>
    <w:rsid w:val="00CF111E"/>
    <w:rsid w:val="00CF1251"/>
    <w:rsid w:val="00CF1379"/>
    <w:rsid w:val="00CF14DF"/>
    <w:rsid w:val="00CF1F3E"/>
    <w:rsid w:val="00CF1F6B"/>
    <w:rsid w:val="00CF2247"/>
    <w:rsid w:val="00CF2292"/>
    <w:rsid w:val="00CF2315"/>
    <w:rsid w:val="00CF2816"/>
    <w:rsid w:val="00CF2843"/>
    <w:rsid w:val="00CF2A64"/>
    <w:rsid w:val="00CF2D79"/>
    <w:rsid w:val="00CF2DC1"/>
    <w:rsid w:val="00CF31C1"/>
    <w:rsid w:val="00CF32DC"/>
    <w:rsid w:val="00CF335C"/>
    <w:rsid w:val="00CF3450"/>
    <w:rsid w:val="00CF346E"/>
    <w:rsid w:val="00CF38F9"/>
    <w:rsid w:val="00CF39AF"/>
    <w:rsid w:val="00CF3DE7"/>
    <w:rsid w:val="00CF42B8"/>
    <w:rsid w:val="00CF42C3"/>
    <w:rsid w:val="00CF456A"/>
    <w:rsid w:val="00CF47A7"/>
    <w:rsid w:val="00CF4B04"/>
    <w:rsid w:val="00CF4B56"/>
    <w:rsid w:val="00CF508A"/>
    <w:rsid w:val="00CF52C7"/>
    <w:rsid w:val="00CF5932"/>
    <w:rsid w:val="00CF61F0"/>
    <w:rsid w:val="00CF674A"/>
    <w:rsid w:val="00CF6756"/>
    <w:rsid w:val="00CF6BA5"/>
    <w:rsid w:val="00CF6E2E"/>
    <w:rsid w:val="00CF73FA"/>
    <w:rsid w:val="00CF74F1"/>
    <w:rsid w:val="00CF7655"/>
    <w:rsid w:val="00D002A3"/>
    <w:rsid w:val="00D004A7"/>
    <w:rsid w:val="00D005E7"/>
    <w:rsid w:val="00D006D5"/>
    <w:rsid w:val="00D00D86"/>
    <w:rsid w:val="00D01034"/>
    <w:rsid w:val="00D01C1B"/>
    <w:rsid w:val="00D01D45"/>
    <w:rsid w:val="00D02C7F"/>
    <w:rsid w:val="00D02DC7"/>
    <w:rsid w:val="00D02F55"/>
    <w:rsid w:val="00D03926"/>
    <w:rsid w:val="00D048B1"/>
    <w:rsid w:val="00D04BE9"/>
    <w:rsid w:val="00D04D5E"/>
    <w:rsid w:val="00D04E71"/>
    <w:rsid w:val="00D054A7"/>
    <w:rsid w:val="00D05AAE"/>
    <w:rsid w:val="00D05C3A"/>
    <w:rsid w:val="00D069C9"/>
    <w:rsid w:val="00D06A4C"/>
    <w:rsid w:val="00D06C78"/>
    <w:rsid w:val="00D06F47"/>
    <w:rsid w:val="00D07440"/>
    <w:rsid w:val="00D07A96"/>
    <w:rsid w:val="00D07D71"/>
    <w:rsid w:val="00D1043D"/>
    <w:rsid w:val="00D10C26"/>
    <w:rsid w:val="00D1155C"/>
    <w:rsid w:val="00D11594"/>
    <w:rsid w:val="00D11983"/>
    <w:rsid w:val="00D11AFB"/>
    <w:rsid w:val="00D1217E"/>
    <w:rsid w:val="00D12387"/>
    <w:rsid w:val="00D124EC"/>
    <w:rsid w:val="00D12A33"/>
    <w:rsid w:val="00D12E73"/>
    <w:rsid w:val="00D12F3D"/>
    <w:rsid w:val="00D13044"/>
    <w:rsid w:val="00D13169"/>
    <w:rsid w:val="00D132DF"/>
    <w:rsid w:val="00D133BD"/>
    <w:rsid w:val="00D13670"/>
    <w:rsid w:val="00D13B3F"/>
    <w:rsid w:val="00D13C6E"/>
    <w:rsid w:val="00D13DF4"/>
    <w:rsid w:val="00D140C6"/>
    <w:rsid w:val="00D1412D"/>
    <w:rsid w:val="00D141BC"/>
    <w:rsid w:val="00D14511"/>
    <w:rsid w:val="00D14538"/>
    <w:rsid w:val="00D14D42"/>
    <w:rsid w:val="00D14DA5"/>
    <w:rsid w:val="00D150B1"/>
    <w:rsid w:val="00D158D5"/>
    <w:rsid w:val="00D1595F"/>
    <w:rsid w:val="00D15BCB"/>
    <w:rsid w:val="00D16318"/>
    <w:rsid w:val="00D16589"/>
    <w:rsid w:val="00D167CE"/>
    <w:rsid w:val="00D16905"/>
    <w:rsid w:val="00D1727B"/>
    <w:rsid w:val="00D175F5"/>
    <w:rsid w:val="00D17742"/>
    <w:rsid w:val="00D178B7"/>
    <w:rsid w:val="00D17F4E"/>
    <w:rsid w:val="00D20109"/>
    <w:rsid w:val="00D208D4"/>
    <w:rsid w:val="00D20926"/>
    <w:rsid w:val="00D20B8E"/>
    <w:rsid w:val="00D20C73"/>
    <w:rsid w:val="00D20D6E"/>
    <w:rsid w:val="00D20E16"/>
    <w:rsid w:val="00D21862"/>
    <w:rsid w:val="00D21D6E"/>
    <w:rsid w:val="00D22520"/>
    <w:rsid w:val="00D228EE"/>
    <w:rsid w:val="00D22BC3"/>
    <w:rsid w:val="00D23260"/>
    <w:rsid w:val="00D2413E"/>
    <w:rsid w:val="00D24568"/>
    <w:rsid w:val="00D24B71"/>
    <w:rsid w:val="00D24F67"/>
    <w:rsid w:val="00D256AA"/>
    <w:rsid w:val="00D25AAD"/>
    <w:rsid w:val="00D25C54"/>
    <w:rsid w:val="00D26109"/>
    <w:rsid w:val="00D2655C"/>
    <w:rsid w:val="00D26A13"/>
    <w:rsid w:val="00D26D54"/>
    <w:rsid w:val="00D27218"/>
    <w:rsid w:val="00D275E5"/>
    <w:rsid w:val="00D275EF"/>
    <w:rsid w:val="00D27888"/>
    <w:rsid w:val="00D27A7F"/>
    <w:rsid w:val="00D27FA9"/>
    <w:rsid w:val="00D30080"/>
    <w:rsid w:val="00D305BC"/>
    <w:rsid w:val="00D306F6"/>
    <w:rsid w:val="00D307C1"/>
    <w:rsid w:val="00D3081F"/>
    <w:rsid w:val="00D3083E"/>
    <w:rsid w:val="00D30AF0"/>
    <w:rsid w:val="00D30CAC"/>
    <w:rsid w:val="00D30ED3"/>
    <w:rsid w:val="00D310E0"/>
    <w:rsid w:val="00D31500"/>
    <w:rsid w:val="00D31684"/>
    <w:rsid w:val="00D31814"/>
    <w:rsid w:val="00D31CA7"/>
    <w:rsid w:val="00D31DEE"/>
    <w:rsid w:val="00D322C8"/>
    <w:rsid w:val="00D32585"/>
    <w:rsid w:val="00D328B7"/>
    <w:rsid w:val="00D328C5"/>
    <w:rsid w:val="00D3293D"/>
    <w:rsid w:val="00D32C39"/>
    <w:rsid w:val="00D32D60"/>
    <w:rsid w:val="00D32D9A"/>
    <w:rsid w:val="00D32E91"/>
    <w:rsid w:val="00D333C1"/>
    <w:rsid w:val="00D33452"/>
    <w:rsid w:val="00D33620"/>
    <w:rsid w:val="00D342A2"/>
    <w:rsid w:val="00D34506"/>
    <w:rsid w:val="00D34A46"/>
    <w:rsid w:val="00D34B50"/>
    <w:rsid w:val="00D34BB3"/>
    <w:rsid w:val="00D34CCB"/>
    <w:rsid w:val="00D35326"/>
    <w:rsid w:val="00D3558A"/>
    <w:rsid w:val="00D35B63"/>
    <w:rsid w:val="00D35E02"/>
    <w:rsid w:val="00D35EC4"/>
    <w:rsid w:val="00D36373"/>
    <w:rsid w:val="00D36423"/>
    <w:rsid w:val="00D366EE"/>
    <w:rsid w:val="00D36A46"/>
    <w:rsid w:val="00D36A50"/>
    <w:rsid w:val="00D371B2"/>
    <w:rsid w:val="00D37258"/>
    <w:rsid w:val="00D3726B"/>
    <w:rsid w:val="00D374E9"/>
    <w:rsid w:val="00D37C80"/>
    <w:rsid w:val="00D37EC5"/>
    <w:rsid w:val="00D400CA"/>
    <w:rsid w:val="00D4028C"/>
    <w:rsid w:val="00D40383"/>
    <w:rsid w:val="00D406C1"/>
    <w:rsid w:val="00D40789"/>
    <w:rsid w:val="00D4083F"/>
    <w:rsid w:val="00D40BA9"/>
    <w:rsid w:val="00D40CC0"/>
    <w:rsid w:val="00D40ED7"/>
    <w:rsid w:val="00D4121D"/>
    <w:rsid w:val="00D41526"/>
    <w:rsid w:val="00D416AB"/>
    <w:rsid w:val="00D41A3B"/>
    <w:rsid w:val="00D41B7D"/>
    <w:rsid w:val="00D41BF8"/>
    <w:rsid w:val="00D41CDF"/>
    <w:rsid w:val="00D42381"/>
    <w:rsid w:val="00D426AA"/>
    <w:rsid w:val="00D426BF"/>
    <w:rsid w:val="00D42FCF"/>
    <w:rsid w:val="00D43081"/>
    <w:rsid w:val="00D43132"/>
    <w:rsid w:val="00D4345D"/>
    <w:rsid w:val="00D435C2"/>
    <w:rsid w:val="00D435EC"/>
    <w:rsid w:val="00D4363C"/>
    <w:rsid w:val="00D43806"/>
    <w:rsid w:val="00D43BF2"/>
    <w:rsid w:val="00D43C3D"/>
    <w:rsid w:val="00D43DA9"/>
    <w:rsid w:val="00D43EA2"/>
    <w:rsid w:val="00D43EEA"/>
    <w:rsid w:val="00D448EC"/>
    <w:rsid w:val="00D44B4E"/>
    <w:rsid w:val="00D44F80"/>
    <w:rsid w:val="00D44FCC"/>
    <w:rsid w:val="00D453D8"/>
    <w:rsid w:val="00D45778"/>
    <w:rsid w:val="00D45B67"/>
    <w:rsid w:val="00D46324"/>
    <w:rsid w:val="00D4660B"/>
    <w:rsid w:val="00D46B71"/>
    <w:rsid w:val="00D46FEA"/>
    <w:rsid w:val="00D47620"/>
    <w:rsid w:val="00D4765B"/>
    <w:rsid w:val="00D47820"/>
    <w:rsid w:val="00D47998"/>
    <w:rsid w:val="00D479D8"/>
    <w:rsid w:val="00D47D34"/>
    <w:rsid w:val="00D47E4A"/>
    <w:rsid w:val="00D502CD"/>
    <w:rsid w:val="00D50458"/>
    <w:rsid w:val="00D50615"/>
    <w:rsid w:val="00D508EC"/>
    <w:rsid w:val="00D50C09"/>
    <w:rsid w:val="00D5103F"/>
    <w:rsid w:val="00D515DF"/>
    <w:rsid w:val="00D516DB"/>
    <w:rsid w:val="00D51998"/>
    <w:rsid w:val="00D51B64"/>
    <w:rsid w:val="00D51D25"/>
    <w:rsid w:val="00D51E1A"/>
    <w:rsid w:val="00D51FB2"/>
    <w:rsid w:val="00D52053"/>
    <w:rsid w:val="00D5245B"/>
    <w:rsid w:val="00D53053"/>
    <w:rsid w:val="00D530DA"/>
    <w:rsid w:val="00D53189"/>
    <w:rsid w:val="00D532A0"/>
    <w:rsid w:val="00D536B6"/>
    <w:rsid w:val="00D53779"/>
    <w:rsid w:val="00D54020"/>
    <w:rsid w:val="00D545AB"/>
    <w:rsid w:val="00D5462F"/>
    <w:rsid w:val="00D5470A"/>
    <w:rsid w:val="00D54C95"/>
    <w:rsid w:val="00D54CFA"/>
    <w:rsid w:val="00D5515E"/>
    <w:rsid w:val="00D554D0"/>
    <w:rsid w:val="00D55AFE"/>
    <w:rsid w:val="00D55E21"/>
    <w:rsid w:val="00D5637E"/>
    <w:rsid w:val="00D563BF"/>
    <w:rsid w:val="00D56570"/>
    <w:rsid w:val="00D568BB"/>
    <w:rsid w:val="00D56B7E"/>
    <w:rsid w:val="00D56C39"/>
    <w:rsid w:val="00D56CDB"/>
    <w:rsid w:val="00D56D5D"/>
    <w:rsid w:val="00D57019"/>
    <w:rsid w:val="00D5729A"/>
    <w:rsid w:val="00D572C6"/>
    <w:rsid w:val="00D575D8"/>
    <w:rsid w:val="00D5790B"/>
    <w:rsid w:val="00D57A78"/>
    <w:rsid w:val="00D57B9B"/>
    <w:rsid w:val="00D57BD1"/>
    <w:rsid w:val="00D57D8C"/>
    <w:rsid w:val="00D57FC7"/>
    <w:rsid w:val="00D60254"/>
    <w:rsid w:val="00D60358"/>
    <w:rsid w:val="00D60411"/>
    <w:rsid w:val="00D605ED"/>
    <w:rsid w:val="00D60B62"/>
    <w:rsid w:val="00D60F77"/>
    <w:rsid w:val="00D60FE3"/>
    <w:rsid w:val="00D61046"/>
    <w:rsid w:val="00D6119E"/>
    <w:rsid w:val="00D615E0"/>
    <w:rsid w:val="00D61676"/>
    <w:rsid w:val="00D62782"/>
    <w:rsid w:val="00D62903"/>
    <w:rsid w:val="00D62AAB"/>
    <w:rsid w:val="00D62B0F"/>
    <w:rsid w:val="00D62B93"/>
    <w:rsid w:val="00D62C06"/>
    <w:rsid w:val="00D62C9B"/>
    <w:rsid w:val="00D62FA3"/>
    <w:rsid w:val="00D6325B"/>
    <w:rsid w:val="00D633CC"/>
    <w:rsid w:val="00D63B87"/>
    <w:rsid w:val="00D63CBC"/>
    <w:rsid w:val="00D6406B"/>
    <w:rsid w:val="00D640ED"/>
    <w:rsid w:val="00D6456E"/>
    <w:rsid w:val="00D648CB"/>
    <w:rsid w:val="00D64BAD"/>
    <w:rsid w:val="00D65555"/>
    <w:rsid w:val="00D657D6"/>
    <w:rsid w:val="00D65FBA"/>
    <w:rsid w:val="00D667F6"/>
    <w:rsid w:val="00D669CB"/>
    <w:rsid w:val="00D66BAE"/>
    <w:rsid w:val="00D66EF2"/>
    <w:rsid w:val="00D67371"/>
    <w:rsid w:val="00D67982"/>
    <w:rsid w:val="00D67A93"/>
    <w:rsid w:val="00D7039D"/>
    <w:rsid w:val="00D703E5"/>
    <w:rsid w:val="00D71000"/>
    <w:rsid w:val="00D71005"/>
    <w:rsid w:val="00D71148"/>
    <w:rsid w:val="00D711AA"/>
    <w:rsid w:val="00D7146F"/>
    <w:rsid w:val="00D715F9"/>
    <w:rsid w:val="00D71B6E"/>
    <w:rsid w:val="00D71C0E"/>
    <w:rsid w:val="00D71CA0"/>
    <w:rsid w:val="00D72F92"/>
    <w:rsid w:val="00D730F3"/>
    <w:rsid w:val="00D73231"/>
    <w:rsid w:val="00D73723"/>
    <w:rsid w:val="00D73776"/>
    <w:rsid w:val="00D73892"/>
    <w:rsid w:val="00D73B16"/>
    <w:rsid w:val="00D73BCC"/>
    <w:rsid w:val="00D73F06"/>
    <w:rsid w:val="00D73F98"/>
    <w:rsid w:val="00D7406F"/>
    <w:rsid w:val="00D74165"/>
    <w:rsid w:val="00D7432A"/>
    <w:rsid w:val="00D74358"/>
    <w:rsid w:val="00D746AC"/>
    <w:rsid w:val="00D74BD3"/>
    <w:rsid w:val="00D74C55"/>
    <w:rsid w:val="00D75379"/>
    <w:rsid w:val="00D755FF"/>
    <w:rsid w:val="00D756BC"/>
    <w:rsid w:val="00D75793"/>
    <w:rsid w:val="00D757D9"/>
    <w:rsid w:val="00D7596C"/>
    <w:rsid w:val="00D7677B"/>
    <w:rsid w:val="00D769EE"/>
    <w:rsid w:val="00D76E26"/>
    <w:rsid w:val="00D76E36"/>
    <w:rsid w:val="00D76E8A"/>
    <w:rsid w:val="00D770F6"/>
    <w:rsid w:val="00D773AF"/>
    <w:rsid w:val="00D775D9"/>
    <w:rsid w:val="00D77950"/>
    <w:rsid w:val="00D8013C"/>
    <w:rsid w:val="00D802FE"/>
    <w:rsid w:val="00D80539"/>
    <w:rsid w:val="00D8053C"/>
    <w:rsid w:val="00D80623"/>
    <w:rsid w:val="00D80B96"/>
    <w:rsid w:val="00D80CBD"/>
    <w:rsid w:val="00D80D44"/>
    <w:rsid w:val="00D812E7"/>
    <w:rsid w:val="00D815E5"/>
    <w:rsid w:val="00D818E9"/>
    <w:rsid w:val="00D8191D"/>
    <w:rsid w:val="00D81F78"/>
    <w:rsid w:val="00D81F84"/>
    <w:rsid w:val="00D821A6"/>
    <w:rsid w:val="00D828CC"/>
    <w:rsid w:val="00D82A11"/>
    <w:rsid w:val="00D82AD1"/>
    <w:rsid w:val="00D82E33"/>
    <w:rsid w:val="00D83DDA"/>
    <w:rsid w:val="00D83E21"/>
    <w:rsid w:val="00D840BA"/>
    <w:rsid w:val="00D84487"/>
    <w:rsid w:val="00D844E5"/>
    <w:rsid w:val="00D848F9"/>
    <w:rsid w:val="00D84F9A"/>
    <w:rsid w:val="00D851C5"/>
    <w:rsid w:val="00D856E3"/>
    <w:rsid w:val="00D85FD0"/>
    <w:rsid w:val="00D86038"/>
    <w:rsid w:val="00D86180"/>
    <w:rsid w:val="00D865D0"/>
    <w:rsid w:val="00D86780"/>
    <w:rsid w:val="00D86B20"/>
    <w:rsid w:val="00D86C64"/>
    <w:rsid w:val="00D8700E"/>
    <w:rsid w:val="00D871DC"/>
    <w:rsid w:val="00D8747D"/>
    <w:rsid w:val="00D875C2"/>
    <w:rsid w:val="00D87761"/>
    <w:rsid w:val="00D87A74"/>
    <w:rsid w:val="00D87A78"/>
    <w:rsid w:val="00D87DCC"/>
    <w:rsid w:val="00D9051B"/>
    <w:rsid w:val="00D907E9"/>
    <w:rsid w:val="00D908C9"/>
    <w:rsid w:val="00D90DC6"/>
    <w:rsid w:val="00D9130F"/>
    <w:rsid w:val="00D917DD"/>
    <w:rsid w:val="00D91931"/>
    <w:rsid w:val="00D91B00"/>
    <w:rsid w:val="00D91DD0"/>
    <w:rsid w:val="00D92214"/>
    <w:rsid w:val="00D9230B"/>
    <w:rsid w:val="00D92A46"/>
    <w:rsid w:val="00D92E9B"/>
    <w:rsid w:val="00D935FF"/>
    <w:rsid w:val="00D94050"/>
    <w:rsid w:val="00D94139"/>
    <w:rsid w:val="00D94169"/>
    <w:rsid w:val="00D942F5"/>
    <w:rsid w:val="00D944B6"/>
    <w:rsid w:val="00D9492C"/>
    <w:rsid w:val="00D94D85"/>
    <w:rsid w:val="00D94FA1"/>
    <w:rsid w:val="00D9561F"/>
    <w:rsid w:val="00D957C4"/>
    <w:rsid w:val="00D958DF"/>
    <w:rsid w:val="00D95902"/>
    <w:rsid w:val="00D95AC3"/>
    <w:rsid w:val="00D95EE7"/>
    <w:rsid w:val="00D9600A"/>
    <w:rsid w:val="00D9635E"/>
    <w:rsid w:val="00D96474"/>
    <w:rsid w:val="00D96517"/>
    <w:rsid w:val="00D965A9"/>
    <w:rsid w:val="00D96818"/>
    <w:rsid w:val="00D968A3"/>
    <w:rsid w:val="00D96AA6"/>
    <w:rsid w:val="00D96AAC"/>
    <w:rsid w:val="00D96EDA"/>
    <w:rsid w:val="00D96EDC"/>
    <w:rsid w:val="00D97411"/>
    <w:rsid w:val="00D978CE"/>
    <w:rsid w:val="00D979F4"/>
    <w:rsid w:val="00D97AA2"/>
    <w:rsid w:val="00DA02C2"/>
    <w:rsid w:val="00DA0445"/>
    <w:rsid w:val="00DA073A"/>
    <w:rsid w:val="00DA09E9"/>
    <w:rsid w:val="00DA0BBB"/>
    <w:rsid w:val="00DA0E70"/>
    <w:rsid w:val="00DA0EF9"/>
    <w:rsid w:val="00DA0F8C"/>
    <w:rsid w:val="00DA10FE"/>
    <w:rsid w:val="00DA1795"/>
    <w:rsid w:val="00DA1894"/>
    <w:rsid w:val="00DA20DA"/>
    <w:rsid w:val="00DA2272"/>
    <w:rsid w:val="00DA27F1"/>
    <w:rsid w:val="00DA27FB"/>
    <w:rsid w:val="00DA28B5"/>
    <w:rsid w:val="00DA2A87"/>
    <w:rsid w:val="00DA2E25"/>
    <w:rsid w:val="00DA3483"/>
    <w:rsid w:val="00DA37AC"/>
    <w:rsid w:val="00DA385A"/>
    <w:rsid w:val="00DA3878"/>
    <w:rsid w:val="00DA3B1B"/>
    <w:rsid w:val="00DA3C56"/>
    <w:rsid w:val="00DA3E37"/>
    <w:rsid w:val="00DA45A6"/>
    <w:rsid w:val="00DA45FD"/>
    <w:rsid w:val="00DA484A"/>
    <w:rsid w:val="00DA4880"/>
    <w:rsid w:val="00DA4BD4"/>
    <w:rsid w:val="00DA4C61"/>
    <w:rsid w:val="00DA5CB9"/>
    <w:rsid w:val="00DA5F28"/>
    <w:rsid w:val="00DA659B"/>
    <w:rsid w:val="00DA6AAF"/>
    <w:rsid w:val="00DA6B39"/>
    <w:rsid w:val="00DA6BAD"/>
    <w:rsid w:val="00DA6C9B"/>
    <w:rsid w:val="00DA73BB"/>
    <w:rsid w:val="00DA7492"/>
    <w:rsid w:val="00DA74A5"/>
    <w:rsid w:val="00DA7849"/>
    <w:rsid w:val="00DA7C64"/>
    <w:rsid w:val="00DA7D39"/>
    <w:rsid w:val="00DA7ECB"/>
    <w:rsid w:val="00DB03C6"/>
    <w:rsid w:val="00DB0502"/>
    <w:rsid w:val="00DB05C3"/>
    <w:rsid w:val="00DB0872"/>
    <w:rsid w:val="00DB0B8D"/>
    <w:rsid w:val="00DB153C"/>
    <w:rsid w:val="00DB15CA"/>
    <w:rsid w:val="00DB17CC"/>
    <w:rsid w:val="00DB1A3F"/>
    <w:rsid w:val="00DB2106"/>
    <w:rsid w:val="00DB2260"/>
    <w:rsid w:val="00DB2519"/>
    <w:rsid w:val="00DB28A7"/>
    <w:rsid w:val="00DB2B2F"/>
    <w:rsid w:val="00DB3122"/>
    <w:rsid w:val="00DB33B5"/>
    <w:rsid w:val="00DB3461"/>
    <w:rsid w:val="00DB3491"/>
    <w:rsid w:val="00DB35FB"/>
    <w:rsid w:val="00DB3F7E"/>
    <w:rsid w:val="00DB430E"/>
    <w:rsid w:val="00DB4443"/>
    <w:rsid w:val="00DB4649"/>
    <w:rsid w:val="00DB4656"/>
    <w:rsid w:val="00DB46F7"/>
    <w:rsid w:val="00DB48AB"/>
    <w:rsid w:val="00DB4B0B"/>
    <w:rsid w:val="00DB4B18"/>
    <w:rsid w:val="00DB4B2A"/>
    <w:rsid w:val="00DB56A2"/>
    <w:rsid w:val="00DB5739"/>
    <w:rsid w:val="00DB580D"/>
    <w:rsid w:val="00DB5DA0"/>
    <w:rsid w:val="00DB6000"/>
    <w:rsid w:val="00DB640B"/>
    <w:rsid w:val="00DB66F9"/>
    <w:rsid w:val="00DB676C"/>
    <w:rsid w:val="00DB6884"/>
    <w:rsid w:val="00DB6895"/>
    <w:rsid w:val="00DB6D2C"/>
    <w:rsid w:val="00DB6E79"/>
    <w:rsid w:val="00DB6EA6"/>
    <w:rsid w:val="00DB6F46"/>
    <w:rsid w:val="00DB7CC1"/>
    <w:rsid w:val="00DB7D85"/>
    <w:rsid w:val="00DC0B31"/>
    <w:rsid w:val="00DC0CF8"/>
    <w:rsid w:val="00DC1172"/>
    <w:rsid w:val="00DC1786"/>
    <w:rsid w:val="00DC1BA5"/>
    <w:rsid w:val="00DC2100"/>
    <w:rsid w:val="00DC237C"/>
    <w:rsid w:val="00DC2527"/>
    <w:rsid w:val="00DC284F"/>
    <w:rsid w:val="00DC2E81"/>
    <w:rsid w:val="00DC339F"/>
    <w:rsid w:val="00DC3603"/>
    <w:rsid w:val="00DC3823"/>
    <w:rsid w:val="00DC3A18"/>
    <w:rsid w:val="00DC3B15"/>
    <w:rsid w:val="00DC4F1E"/>
    <w:rsid w:val="00DC51A7"/>
    <w:rsid w:val="00DC5488"/>
    <w:rsid w:val="00DC5499"/>
    <w:rsid w:val="00DC58E9"/>
    <w:rsid w:val="00DC5995"/>
    <w:rsid w:val="00DC5BAF"/>
    <w:rsid w:val="00DC60A4"/>
    <w:rsid w:val="00DC62EA"/>
    <w:rsid w:val="00DC664C"/>
    <w:rsid w:val="00DC6945"/>
    <w:rsid w:val="00DC6ACC"/>
    <w:rsid w:val="00DC6C2D"/>
    <w:rsid w:val="00DC6DCD"/>
    <w:rsid w:val="00DC6EE3"/>
    <w:rsid w:val="00DC740F"/>
    <w:rsid w:val="00DC760D"/>
    <w:rsid w:val="00DC7678"/>
    <w:rsid w:val="00DC7718"/>
    <w:rsid w:val="00DC799F"/>
    <w:rsid w:val="00DC7CA0"/>
    <w:rsid w:val="00DC7DC5"/>
    <w:rsid w:val="00DC7E8A"/>
    <w:rsid w:val="00DC7FC2"/>
    <w:rsid w:val="00DD0167"/>
    <w:rsid w:val="00DD023D"/>
    <w:rsid w:val="00DD0ADD"/>
    <w:rsid w:val="00DD122C"/>
    <w:rsid w:val="00DD16EF"/>
    <w:rsid w:val="00DD1905"/>
    <w:rsid w:val="00DD194E"/>
    <w:rsid w:val="00DD1C93"/>
    <w:rsid w:val="00DD1E0F"/>
    <w:rsid w:val="00DD217C"/>
    <w:rsid w:val="00DD233B"/>
    <w:rsid w:val="00DD2370"/>
    <w:rsid w:val="00DD2404"/>
    <w:rsid w:val="00DD27A4"/>
    <w:rsid w:val="00DD28D2"/>
    <w:rsid w:val="00DD2C68"/>
    <w:rsid w:val="00DD2D71"/>
    <w:rsid w:val="00DD2F84"/>
    <w:rsid w:val="00DD3128"/>
    <w:rsid w:val="00DD352F"/>
    <w:rsid w:val="00DD3DB1"/>
    <w:rsid w:val="00DD410A"/>
    <w:rsid w:val="00DD41ED"/>
    <w:rsid w:val="00DD4378"/>
    <w:rsid w:val="00DD44FA"/>
    <w:rsid w:val="00DD45EC"/>
    <w:rsid w:val="00DD483A"/>
    <w:rsid w:val="00DD4C71"/>
    <w:rsid w:val="00DD4EF9"/>
    <w:rsid w:val="00DD5538"/>
    <w:rsid w:val="00DD56C5"/>
    <w:rsid w:val="00DD58ED"/>
    <w:rsid w:val="00DD58F5"/>
    <w:rsid w:val="00DD59AB"/>
    <w:rsid w:val="00DD5C06"/>
    <w:rsid w:val="00DD5C4E"/>
    <w:rsid w:val="00DD5D4A"/>
    <w:rsid w:val="00DD6120"/>
    <w:rsid w:val="00DD6386"/>
    <w:rsid w:val="00DD63D5"/>
    <w:rsid w:val="00DD69D7"/>
    <w:rsid w:val="00DD7053"/>
    <w:rsid w:val="00DD74AD"/>
    <w:rsid w:val="00DD76F0"/>
    <w:rsid w:val="00DD7A63"/>
    <w:rsid w:val="00DD7D63"/>
    <w:rsid w:val="00DE0049"/>
    <w:rsid w:val="00DE017D"/>
    <w:rsid w:val="00DE01CF"/>
    <w:rsid w:val="00DE0310"/>
    <w:rsid w:val="00DE033B"/>
    <w:rsid w:val="00DE0BA0"/>
    <w:rsid w:val="00DE0ED8"/>
    <w:rsid w:val="00DE0FFF"/>
    <w:rsid w:val="00DE1144"/>
    <w:rsid w:val="00DE169D"/>
    <w:rsid w:val="00DE1BEC"/>
    <w:rsid w:val="00DE1D7F"/>
    <w:rsid w:val="00DE1DBE"/>
    <w:rsid w:val="00DE1EA3"/>
    <w:rsid w:val="00DE1F43"/>
    <w:rsid w:val="00DE2227"/>
    <w:rsid w:val="00DE22D9"/>
    <w:rsid w:val="00DE265E"/>
    <w:rsid w:val="00DE287A"/>
    <w:rsid w:val="00DE2EDA"/>
    <w:rsid w:val="00DE2F4C"/>
    <w:rsid w:val="00DE354B"/>
    <w:rsid w:val="00DE39E4"/>
    <w:rsid w:val="00DE39F0"/>
    <w:rsid w:val="00DE3CEE"/>
    <w:rsid w:val="00DE3D00"/>
    <w:rsid w:val="00DE3F4C"/>
    <w:rsid w:val="00DE4A05"/>
    <w:rsid w:val="00DE4DED"/>
    <w:rsid w:val="00DE4E77"/>
    <w:rsid w:val="00DE4F03"/>
    <w:rsid w:val="00DE4FA9"/>
    <w:rsid w:val="00DE5550"/>
    <w:rsid w:val="00DE56EF"/>
    <w:rsid w:val="00DE579E"/>
    <w:rsid w:val="00DE5959"/>
    <w:rsid w:val="00DE601A"/>
    <w:rsid w:val="00DE684F"/>
    <w:rsid w:val="00DE6CD4"/>
    <w:rsid w:val="00DE6F16"/>
    <w:rsid w:val="00DE718A"/>
    <w:rsid w:val="00DE7499"/>
    <w:rsid w:val="00DE7B7E"/>
    <w:rsid w:val="00DF0684"/>
    <w:rsid w:val="00DF0872"/>
    <w:rsid w:val="00DF0A22"/>
    <w:rsid w:val="00DF0BA0"/>
    <w:rsid w:val="00DF139D"/>
    <w:rsid w:val="00DF1560"/>
    <w:rsid w:val="00DF168B"/>
    <w:rsid w:val="00DF2214"/>
    <w:rsid w:val="00DF27EF"/>
    <w:rsid w:val="00DF27FE"/>
    <w:rsid w:val="00DF2D9C"/>
    <w:rsid w:val="00DF3655"/>
    <w:rsid w:val="00DF3C0C"/>
    <w:rsid w:val="00DF3FE8"/>
    <w:rsid w:val="00DF43B3"/>
    <w:rsid w:val="00DF44F3"/>
    <w:rsid w:val="00DF4840"/>
    <w:rsid w:val="00DF488E"/>
    <w:rsid w:val="00DF4E1A"/>
    <w:rsid w:val="00DF4E43"/>
    <w:rsid w:val="00DF53FE"/>
    <w:rsid w:val="00DF55B6"/>
    <w:rsid w:val="00DF560F"/>
    <w:rsid w:val="00DF5A99"/>
    <w:rsid w:val="00DF5BC0"/>
    <w:rsid w:val="00DF61D0"/>
    <w:rsid w:val="00DF62B1"/>
    <w:rsid w:val="00DF647E"/>
    <w:rsid w:val="00DF6778"/>
    <w:rsid w:val="00DF6862"/>
    <w:rsid w:val="00DF6BF6"/>
    <w:rsid w:val="00DF6CB1"/>
    <w:rsid w:val="00DF7674"/>
    <w:rsid w:val="00DF7924"/>
    <w:rsid w:val="00DF7A37"/>
    <w:rsid w:val="00DF7F92"/>
    <w:rsid w:val="00E003A7"/>
    <w:rsid w:val="00E004F7"/>
    <w:rsid w:val="00E00654"/>
    <w:rsid w:val="00E00688"/>
    <w:rsid w:val="00E0073B"/>
    <w:rsid w:val="00E00DAA"/>
    <w:rsid w:val="00E00DD2"/>
    <w:rsid w:val="00E00FC1"/>
    <w:rsid w:val="00E01037"/>
    <w:rsid w:val="00E010D6"/>
    <w:rsid w:val="00E01110"/>
    <w:rsid w:val="00E01B83"/>
    <w:rsid w:val="00E02715"/>
    <w:rsid w:val="00E0296F"/>
    <w:rsid w:val="00E02A26"/>
    <w:rsid w:val="00E02E83"/>
    <w:rsid w:val="00E0316C"/>
    <w:rsid w:val="00E031C8"/>
    <w:rsid w:val="00E033A5"/>
    <w:rsid w:val="00E03748"/>
    <w:rsid w:val="00E03780"/>
    <w:rsid w:val="00E0486F"/>
    <w:rsid w:val="00E048E2"/>
    <w:rsid w:val="00E04F60"/>
    <w:rsid w:val="00E05269"/>
    <w:rsid w:val="00E054D8"/>
    <w:rsid w:val="00E05529"/>
    <w:rsid w:val="00E05FB4"/>
    <w:rsid w:val="00E069BA"/>
    <w:rsid w:val="00E06E20"/>
    <w:rsid w:val="00E06E3C"/>
    <w:rsid w:val="00E06F9F"/>
    <w:rsid w:val="00E07062"/>
    <w:rsid w:val="00E07079"/>
    <w:rsid w:val="00E0725B"/>
    <w:rsid w:val="00E0778E"/>
    <w:rsid w:val="00E07BEB"/>
    <w:rsid w:val="00E07D5C"/>
    <w:rsid w:val="00E07F9C"/>
    <w:rsid w:val="00E100C0"/>
    <w:rsid w:val="00E1045A"/>
    <w:rsid w:val="00E1072D"/>
    <w:rsid w:val="00E108B0"/>
    <w:rsid w:val="00E109A1"/>
    <w:rsid w:val="00E10C0F"/>
    <w:rsid w:val="00E11418"/>
    <w:rsid w:val="00E1159D"/>
    <w:rsid w:val="00E11A65"/>
    <w:rsid w:val="00E11B3E"/>
    <w:rsid w:val="00E11E54"/>
    <w:rsid w:val="00E11FDB"/>
    <w:rsid w:val="00E12080"/>
    <w:rsid w:val="00E12237"/>
    <w:rsid w:val="00E12882"/>
    <w:rsid w:val="00E12B6B"/>
    <w:rsid w:val="00E12C7A"/>
    <w:rsid w:val="00E12EF5"/>
    <w:rsid w:val="00E13417"/>
    <w:rsid w:val="00E139FC"/>
    <w:rsid w:val="00E13A61"/>
    <w:rsid w:val="00E13C63"/>
    <w:rsid w:val="00E13C95"/>
    <w:rsid w:val="00E13EB2"/>
    <w:rsid w:val="00E1410C"/>
    <w:rsid w:val="00E142BD"/>
    <w:rsid w:val="00E15136"/>
    <w:rsid w:val="00E156F0"/>
    <w:rsid w:val="00E158A3"/>
    <w:rsid w:val="00E15BD9"/>
    <w:rsid w:val="00E162DD"/>
    <w:rsid w:val="00E16312"/>
    <w:rsid w:val="00E169CE"/>
    <w:rsid w:val="00E17043"/>
    <w:rsid w:val="00E1722D"/>
    <w:rsid w:val="00E17692"/>
    <w:rsid w:val="00E179E0"/>
    <w:rsid w:val="00E20072"/>
    <w:rsid w:val="00E201C9"/>
    <w:rsid w:val="00E201F9"/>
    <w:rsid w:val="00E20474"/>
    <w:rsid w:val="00E205E5"/>
    <w:rsid w:val="00E206D1"/>
    <w:rsid w:val="00E2078F"/>
    <w:rsid w:val="00E21446"/>
    <w:rsid w:val="00E2150C"/>
    <w:rsid w:val="00E219AA"/>
    <w:rsid w:val="00E219F1"/>
    <w:rsid w:val="00E21AC1"/>
    <w:rsid w:val="00E21F48"/>
    <w:rsid w:val="00E228A4"/>
    <w:rsid w:val="00E23187"/>
    <w:rsid w:val="00E232A2"/>
    <w:rsid w:val="00E233F7"/>
    <w:rsid w:val="00E23909"/>
    <w:rsid w:val="00E239D0"/>
    <w:rsid w:val="00E239E0"/>
    <w:rsid w:val="00E23A28"/>
    <w:rsid w:val="00E23A4A"/>
    <w:rsid w:val="00E23B8B"/>
    <w:rsid w:val="00E23CF0"/>
    <w:rsid w:val="00E23D8E"/>
    <w:rsid w:val="00E2444C"/>
    <w:rsid w:val="00E244D1"/>
    <w:rsid w:val="00E2461B"/>
    <w:rsid w:val="00E24956"/>
    <w:rsid w:val="00E254A0"/>
    <w:rsid w:val="00E25509"/>
    <w:rsid w:val="00E25558"/>
    <w:rsid w:val="00E25CA6"/>
    <w:rsid w:val="00E25E1C"/>
    <w:rsid w:val="00E264F0"/>
    <w:rsid w:val="00E265AC"/>
    <w:rsid w:val="00E26602"/>
    <w:rsid w:val="00E26651"/>
    <w:rsid w:val="00E26848"/>
    <w:rsid w:val="00E27017"/>
    <w:rsid w:val="00E27127"/>
    <w:rsid w:val="00E272B2"/>
    <w:rsid w:val="00E272CD"/>
    <w:rsid w:val="00E27609"/>
    <w:rsid w:val="00E27B22"/>
    <w:rsid w:val="00E27D03"/>
    <w:rsid w:val="00E27D82"/>
    <w:rsid w:val="00E30879"/>
    <w:rsid w:val="00E30DDD"/>
    <w:rsid w:val="00E30F38"/>
    <w:rsid w:val="00E3105C"/>
    <w:rsid w:val="00E31063"/>
    <w:rsid w:val="00E3139E"/>
    <w:rsid w:val="00E31852"/>
    <w:rsid w:val="00E31C73"/>
    <w:rsid w:val="00E31CBD"/>
    <w:rsid w:val="00E31F10"/>
    <w:rsid w:val="00E32477"/>
    <w:rsid w:val="00E327CB"/>
    <w:rsid w:val="00E32C2C"/>
    <w:rsid w:val="00E32C6C"/>
    <w:rsid w:val="00E32FFF"/>
    <w:rsid w:val="00E332AB"/>
    <w:rsid w:val="00E33682"/>
    <w:rsid w:val="00E34044"/>
    <w:rsid w:val="00E34C2F"/>
    <w:rsid w:val="00E35570"/>
    <w:rsid w:val="00E35A90"/>
    <w:rsid w:val="00E35B94"/>
    <w:rsid w:val="00E36481"/>
    <w:rsid w:val="00E36648"/>
    <w:rsid w:val="00E36DC7"/>
    <w:rsid w:val="00E370E7"/>
    <w:rsid w:val="00E3733D"/>
    <w:rsid w:val="00E37947"/>
    <w:rsid w:val="00E37C21"/>
    <w:rsid w:val="00E37C41"/>
    <w:rsid w:val="00E37C61"/>
    <w:rsid w:val="00E37C69"/>
    <w:rsid w:val="00E37EE1"/>
    <w:rsid w:val="00E401E9"/>
    <w:rsid w:val="00E40369"/>
    <w:rsid w:val="00E40545"/>
    <w:rsid w:val="00E40B3D"/>
    <w:rsid w:val="00E41192"/>
    <w:rsid w:val="00E41AD0"/>
    <w:rsid w:val="00E423D1"/>
    <w:rsid w:val="00E42630"/>
    <w:rsid w:val="00E426D7"/>
    <w:rsid w:val="00E427B8"/>
    <w:rsid w:val="00E428AB"/>
    <w:rsid w:val="00E428E0"/>
    <w:rsid w:val="00E42A95"/>
    <w:rsid w:val="00E42AC5"/>
    <w:rsid w:val="00E42C47"/>
    <w:rsid w:val="00E42E25"/>
    <w:rsid w:val="00E42F33"/>
    <w:rsid w:val="00E43736"/>
    <w:rsid w:val="00E43A2B"/>
    <w:rsid w:val="00E43AD5"/>
    <w:rsid w:val="00E43BA4"/>
    <w:rsid w:val="00E44075"/>
    <w:rsid w:val="00E444EF"/>
    <w:rsid w:val="00E444F2"/>
    <w:rsid w:val="00E4456F"/>
    <w:rsid w:val="00E4483A"/>
    <w:rsid w:val="00E44C7A"/>
    <w:rsid w:val="00E44C99"/>
    <w:rsid w:val="00E44C9D"/>
    <w:rsid w:val="00E44D64"/>
    <w:rsid w:val="00E452DF"/>
    <w:rsid w:val="00E4577B"/>
    <w:rsid w:val="00E45DCC"/>
    <w:rsid w:val="00E45F9A"/>
    <w:rsid w:val="00E4650F"/>
    <w:rsid w:val="00E46775"/>
    <w:rsid w:val="00E46926"/>
    <w:rsid w:val="00E46C32"/>
    <w:rsid w:val="00E46FA1"/>
    <w:rsid w:val="00E474A1"/>
    <w:rsid w:val="00E47505"/>
    <w:rsid w:val="00E47663"/>
    <w:rsid w:val="00E47D3F"/>
    <w:rsid w:val="00E50074"/>
    <w:rsid w:val="00E501E8"/>
    <w:rsid w:val="00E50311"/>
    <w:rsid w:val="00E50640"/>
    <w:rsid w:val="00E50A23"/>
    <w:rsid w:val="00E50CC3"/>
    <w:rsid w:val="00E512F0"/>
    <w:rsid w:val="00E51AA2"/>
    <w:rsid w:val="00E51AB0"/>
    <w:rsid w:val="00E51ABA"/>
    <w:rsid w:val="00E52308"/>
    <w:rsid w:val="00E52711"/>
    <w:rsid w:val="00E52805"/>
    <w:rsid w:val="00E52816"/>
    <w:rsid w:val="00E52B7F"/>
    <w:rsid w:val="00E52E77"/>
    <w:rsid w:val="00E534EF"/>
    <w:rsid w:val="00E53642"/>
    <w:rsid w:val="00E536DE"/>
    <w:rsid w:val="00E53976"/>
    <w:rsid w:val="00E53B8B"/>
    <w:rsid w:val="00E53D47"/>
    <w:rsid w:val="00E540FB"/>
    <w:rsid w:val="00E54253"/>
    <w:rsid w:val="00E54335"/>
    <w:rsid w:val="00E546BE"/>
    <w:rsid w:val="00E546D4"/>
    <w:rsid w:val="00E54A55"/>
    <w:rsid w:val="00E54D4D"/>
    <w:rsid w:val="00E54EBC"/>
    <w:rsid w:val="00E54EC8"/>
    <w:rsid w:val="00E55143"/>
    <w:rsid w:val="00E55284"/>
    <w:rsid w:val="00E553A8"/>
    <w:rsid w:val="00E55B71"/>
    <w:rsid w:val="00E55B96"/>
    <w:rsid w:val="00E55C9E"/>
    <w:rsid w:val="00E55D7C"/>
    <w:rsid w:val="00E55DA6"/>
    <w:rsid w:val="00E56042"/>
    <w:rsid w:val="00E563A0"/>
    <w:rsid w:val="00E569A8"/>
    <w:rsid w:val="00E56B69"/>
    <w:rsid w:val="00E56B92"/>
    <w:rsid w:val="00E56CE1"/>
    <w:rsid w:val="00E56E42"/>
    <w:rsid w:val="00E5701E"/>
    <w:rsid w:val="00E5726C"/>
    <w:rsid w:val="00E57B8A"/>
    <w:rsid w:val="00E60258"/>
    <w:rsid w:val="00E6034B"/>
    <w:rsid w:val="00E60352"/>
    <w:rsid w:val="00E60754"/>
    <w:rsid w:val="00E61070"/>
    <w:rsid w:val="00E61152"/>
    <w:rsid w:val="00E61211"/>
    <w:rsid w:val="00E6126A"/>
    <w:rsid w:val="00E615A0"/>
    <w:rsid w:val="00E61920"/>
    <w:rsid w:val="00E61ECE"/>
    <w:rsid w:val="00E61F58"/>
    <w:rsid w:val="00E624EF"/>
    <w:rsid w:val="00E625ED"/>
    <w:rsid w:val="00E62CC7"/>
    <w:rsid w:val="00E631BE"/>
    <w:rsid w:val="00E63232"/>
    <w:rsid w:val="00E6345F"/>
    <w:rsid w:val="00E63509"/>
    <w:rsid w:val="00E6350C"/>
    <w:rsid w:val="00E6359F"/>
    <w:rsid w:val="00E637D7"/>
    <w:rsid w:val="00E638C6"/>
    <w:rsid w:val="00E63B4F"/>
    <w:rsid w:val="00E643B9"/>
    <w:rsid w:val="00E644F3"/>
    <w:rsid w:val="00E644F5"/>
    <w:rsid w:val="00E64727"/>
    <w:rsid w:val="00E647F1"/>
    <w:rsid w:val="00E6485A"/>
    <w:rsid w:val="00E6487D"/>
    <w:rsid w:val="00E6487E"/>
    <w:rsid w:val="00E649CB"/>
    <w:rsid w:val="00E64A8C"/>
    <w:rsid w:val="00E64E9E"/>
    <w:rsid w:val="00E65112"/>
    <w:rsid w:val="00E65141"/>
    <w:rsid w:val="00E65453"/>
    <w:rsid w:val="00E65BC3"/>
    <w:rsid w:val="00E65D4E"/>
    <w:rsid w:val="00E66087"/>
    <w:rsid w:val="00E66150"/>
    <w:rsid w:val="00E66BC8"/>
    <w:rsid w:val="00E66E95"/>
    <w:rsid w:val="00E677B9"/>
    <w:rsid w:val="00E67B8D"/>
    <w:rsid w:val="00E67D52"/>
    <w:rsid w:val="00E67F45"/>
    <w:rsid w:val="00E704FA"/>
    <w:rsid w:val="00E70800"/>
    <w:rsid w:val="00E7080A"/>
    <w:rsid w:val="00E708F8"/>
    <w:rsid w:val="00E709C2"/>
    <w:rsid w:val="00E70FD3"/>
    <w:rsid w:val="00E71247"/>
    <w:rsid w:val="00E718AF"/>
    <w:rsid w:val="00E71CCA"/>
    <w:rsid w:val="00E71DEB"/>
    <w:rsid w:val="00E71E0D"/>
    <w:rsid w:val="00E71EE7"/>
    <w:rsid w:val="00E72109"/>
    <w:rsid w:val="00E7214D"/>
    <w:rsid w:val="00E722B2"/>
    <w:rsid w:val="00E7237D"/>
    <w:rsid w:val="00E72750"/>
    <w:rsid w:val="00E72905"/>
    <w:rsid w:val="00E72918"/>
    <w:rsid w:val="00E72949"/>
    <w:rsid w:val="00E72D9C"/>
    <w:rsid w:val="00E73632"/>
    <w:rsid w:val="00E73DDF"/>
    <w:rsid w:val="00E74A35"/>
    <w:rsid w:val="00E74DE8"/>
    <w:rsid w:val="00E758DE"/>
    <w:rsid w:val="00E75DCC"/>
    <w:rsid w:val="00E75F75"/>
    <w:rsid w:val="00E76915"/>
    <w:rsid w:val="00E76C05"/>
    <w:rsid w:val="00E76CE2"/>
    <w:rsid w:val="00E76D14"/>
    <w:rsid w:val="00E76E09"/>
    <w:rsid w:val="00E771A3"/>
    <w:rsid w:val="00E772D8"/>
    <w:rsid w:val="00E777A0"/>
    <w:rsid w:val="00E8024C"/>
    <w:rsid w:val="00E8033F"/>
    <w:rsid w:val="00E8039F"/>
    <w:rsid w:val="00E8042C"/>
    <w:rsid w:val="00E80666"/>
    <w:rsid w:val="00E80F5A"/>
    <w:rsid w:val="00E80FB8"/>
    <w:rsid w:val="00E81273"/>
    <w:rsid w:val="00E818E7"/>
    <w:rsid w:val="00E81955"/>
    <w:rsid w:val="00E81CEC"/>
    <w:rsid w:val="00E81F0B"/>
    <w:rsid w:val="00E826C4"/>
    <w:rsid w:val="00E82E2A"/>
    <w:rsid w:val="00E830AE"/>
    <w:rsid w:val="00E83747"/>
    <w:rsid w:val="00E83809"/>
    <w:rsid w:val="00E83943"/>
    <w:rsid w:val="00E83CF2"/>
    <w:rsid w:val="00E8442C"/>
    <w:rsid w:val="00E84758"/>
    <w:rsid w:val="00E848D1"/>
    <w:rsid w:val="00E84AC5"/>
    <w:rsid w:val="00E85183"/>
    <w:rsid w:val="00E8541B"/>
    <w:rsid w:val="00E8542C"/>
    <w:rsid w:val="00E856EB"/>
    <w:rsid w:val="00E85786"/>
    <w:rsid w:val="00E8582D"/>
    <w:rsid w:val="00E8589C"/>
    <w:rsid w:val="00E859E1"/>
    <w:rsid w:val="00E85DE1"/>
    <w:rsid w:val="00E85EAB"/>
    <w:rsid w:val="00E860AB"/>
    <w:rsid w:val="00E8621B"/>
    <w:rsid w:val="00E8628A"/>
    <w:rsid w:val="00E86B0F"/>
    <w:rsid w:val="00E86BEF"/>
    <w:rsid w:val="00E86D5B"/>
    <w:rsid w:val="00E86DB5"/>
    <w:rsid w:val="00E8704F"/>
    <w:rsid w:val="00E874C8"/>
    <w:rsid w:val="00E875DC"/>
    <w:rsid w:val="00E87927"/>
    <w:rsid w:val="00E87DCE"/>
    <w:rsid w:val="00E87EEE"/>
    <w:rsid w:val="00E87FCE"/>
    <w:rsid w:val="00E910EA"/>
    <w:rsid w:val="00E91459"/>
    <w:rsid w:val="00E91C6A"/>
    <w:rsid w:val="00E920D4"/>
    <w:rsid w:val="00E924AB"/>
    <w:rsid w:val="00E9256C"/>
    <w:rsid w:val="00E92809"/>
    <w:rsid w:val="00E92B04"/>
    <w:rsid w:val="00E93C4A"/>
    <w:rsid w:val="00E93DA2"/>
    <w:rsid w:val="00E943AB"/>
    <w:rsid w:val="00E94629"/>
    <w:rsid w:val="00E94CDB"/>
    <w:rsid w:val="00E9543D"/>
    <w:rsid w:val="00E9564F"/>
    <w:rsid w:val="00E9606A"/>
    <w:rsid w:val="00E960F9"/>
    <w:rsid w:val="00E96482"/>
    <w:rsid w:val="00E965A5"/>
    <w:rsid w:val="00E96892"/>
    <w:rsid w:val="00E9718C"/>
    <w:rsid w:val="00E9738A"/>
    <w:rsid w:val="00E974AA"/>
    <w:rsid w:val="00E97694"/>
    <w:rsid w:val="00E97A6A"/>
    <w:rsid w:val="00E97A6B"/>
    <w:rsid w:val="00E97CA9"/>
    <w:rsid w:val="00E97D3C"/>
    <w:rsid w:val="00EA036C"/>
    <w:rsid w:val="00EA03DD"/>
    <w:rsid w:val="00EA0885"/>
    <w:rsid w:val="00EA0A64"/>
    <w:rsid w:val="00EA0A8A"/>
    <w:rsid w:val="00EA116A"/>
    <w:rsid w:val="00EA116C"/>
    <w:rsid w:val="00EA1395"/>
    <w:rsid w:val="00EA1435"/>
    <w:rsid w:val="00EA1737"/>
    <w:rsid w:val="00EA1B2B"/>
    <w:rsid w:val="00EA1BE1"/>
    <w:rsid w:val="00EA1E72"/>
    <w:rsid w:val="00EA2113"/>
    <w:rsid w:val="00EA257D"/>
    <w:rsid w:val="00EA2586"/>
    <w:rsid w:val="00EA25BB"/>
    <w:rsid w:val="00EA26DD"/>
    <w:rsid w:val="00EA276C"/>
    <w:rsid w:val="00EA289D"/>
    <w:rsid w:val="00EA2CE3"/>
    <w:rsid w:val="00EA2EEA"/>
    <w:rsid w:val="00EA2F72"/>
    <w:rsid w:val="00EA30A4"/>
    <w:rsid w:val="00EA316C"/>
    <w:rsid w:val="00EA33D3"/>
    <w:rsid w:val="00EA33F2"/>
    <w:rsid w:val="00EA3708"/>
    <w:rsid w:val="00EA3B6D"/>
    <w:rsid w:val="00EA3CB6"/>
    <w:rsid w:val="00EA3CB8"/>
    <w:rsid w:val="00EA3D28"/>
    <w:rsid w:val="00EA401A"/>
    <w:rsid w:val="00EA41AE"/>
    <w:rsid w:val="00EA4456"/>
    <w:rsid w:val="00EA4599"/>
    <w:rsid w:val="00EA4767"/>
    <w:rsid w:val="00EA4806"/>
    <w:rsid w:val="00EA4E81"/>
    <w:rsid w:val="00EA4FA0"/>
    <w:rsid w:val="00EA5383"/>
    <w:rsid w:val="00EA5515"/>
    <w:rsid w:val="00EA5E16"/>
    <w:rsid w:val="00EA6167"/>
    <w:rsid w:val="00EA6765"/>
    <w:rsid w:val="00EA67D5"/>
    <w:rsid w:val="00EA683C"/>
    <w:rsid w:val="00EA689A"/>
    <w:rsid w:val="00EA6D8A"/>
    <w:rsid w:val="00EA6ED9"/>
    <w:rsid w:val="00EA7589"/>
    <w:rsid w:val="00EA7738"/>
    <w:rsid w:val="00EA7886"/>
    <w:rsid w:val="00EA7CC0"/>
    <w:rsid w:val="00EB0573"/>
    <w:rsid w:val="00EB07B6"/>
    <w:rsid w:val="00EB1003"/>
    <w:rsid w:val="00EB1300"/>
    <w:rsid w:val="00EB1574"/>
    <w:rsid w:val="00EB158F"/>
    <w:rsid w:val="00EB1906"/>
    <w:rsid w:val="00EB1926"/>
    <w:rsid w:val="00EB1C99"/>
    <w:rsid w:val="00EB1EAB"/>
    <w:rsid w:val="00EB1F0C"/>
    <w:rsid w:val="00EB2288"/>
    <w:rsid w:val="00EB22DD"/>
    <w:rsid w:val="00EB2356"/>
    <w:rsid w:val="00EB24CF"/>
    <w:rsid w:val="00EB259A"/>
    <w:rsid w:val="00EB2895"/>
    <w:rsid w:val="00EB2990"/>
    <w:rsid w:val="00EB2A65"/>
    <w:rsid w:val="00EB3559"/>
    <w:rsid w:val="00EB41D2"/>
    <w:rsid w:val="00EB430D"/>
    <w:rsid w:val="00EB4465"/>
    <w:rsid w:val="00EB46BF"/>
    <w:rsid w:val="00EB4AF5"/>
    <w:rsid w:val="00EB4B20"/>
    <w:rsid w:val="00EB5107"/>
    <w:rsid w:val="00EB5658"/>
    <w:rsid w:val="00EB57EB"/>
    <w:rsid w:val="00EB58EE"/>
    <w:rsid w:val="00EB5B11"/>
    <w:rsid w:val="00EB5C24"/>
    <w:rsid w:val="00EB5C76"/>
    <w:rsid w:val="00EB5CA0"/>
    <w:rsid w:val="00EB62DF"/>
    <w:rsid w:val="00EB6894"/>
    <w:rsid w:val="00EB68FB"/>
    <w:rsid w:val="00EB6CD0"/>
    <w:rsid w:val="00EB6EA8"/>
    <w:rsid w:val="00EB7062"/>
    <w:rsid w:val="00EB7191"/>
    <w:rsid w:val="00EB71CB"/>
    <w:rsid w:val="00EB7281"/>
    <w:rsid w:val="00EB733B"/>
    <w:rsid w:val="00EB7B48"/>
    <w:rsid w:val="00EC03CB"/>
    <w:rsid w:val="00EC06BD"/>
    <w:rsid w:val="00EC0ACE"/>
    <w:rsid w:val="00EC0B82"/>
    <w:rsid w:val="00EC0C17"/>
    <w:rsid w:val="00EC0DD9"/>
    <w:rsid w:val="00EC0E6A"/>
    <w:rsid w:val="00EC11DE"/>
    <w:rsid w:val="00EC1344"/>
    <w:rsid w:val="00EC1456"/>
    <w:rsid w:val="00EC1484"/>
    <w:rsid w:val="00EC157B"/>
    <w:rsid w:val="00EC1685"/>
    <w:rsid w:val="00EC17C0"/>
    <w:rsid w:val="00EC1D1D"/>
    <w:rsid w:val="00EC1D60"/>
    <w:rsid w:val="00EC21E1"/>
    <w:rsid w:val="00EC2262"/>
    <w:rsid w:val="00EC22F9"/>
    <w:rsid w:val="00EC237A"/>
    <w:rsid w:val="00EC24C1"/>
    <w:rsid w:val="00EC2D86"/>
    <w:rsid w:val="00EC2FDE"/>
    <w:rsid w:val="00EC2FE1"/>
    <w:rsid w:val="00EC3261"/>
    <w:rsid w:val="00EC343B"/>
    <w:rsid w:val="00EC38DA"/>
    <w:rsid w:val="00EC3B40"/>
    <w:rsid w:val="00EC3F42"/>
    <w:rsid w:val="00EC3FE2"/>
    <w:rsid w:val="00EC429F"/>
    <w:rsid w:val="00EC4D5F"/>
    <w:rsid w:val="00EC4EED"/>
    <w:rsid w:val="00EC5333"/>
    <w:rsid w:val="00EC57B9"/>
    <w:rsid w:val="00EC5C92"/>
    <w:rsid w:val="00EC5D0C"/>
    <w:rsid w:val="00EC67E6"/>
    <w:rsid w:val="00EC6CC3"/>
    <w:rsid w:val="00EC71A5"/>
    <w:rsid w:val="00EC7FF6"/>
    <w:rsid w:val="00ED0332"/>
    <w:rsid w:val="00ED0570"/>
    <w:rsid w:val="00ED0BE4"/>
    <w:rsid w:val="00ED107F"/>
    <w:rsid w:val="00ED116F"/>
    <w:rsid w:val="00ED135C"/>
    <w:rsid w:val="00ED1755"/>
    <w:rsid w:val="00ED1AEA"/>
    <w:rsid w:val="00ED1E37"/>
    <w:rsid w:val="00ED1F47"/>
    <w:rsid w:val="00ED1FD0"/>
    <w:rsid w:val="00ED2157"/>
    <w:rsid w:val="00ED21C3"/>
    <w:rsid w:val="00ED2651"/>
    <w:rsid w:val="00ED295B"/>
    <w:rsid w:val="00ED30FD"/>
    <w:rsid w:val="00ED3682"/>
    <w:rsid w:val="00ED3750"/>
    <w:rsid w:val="00ED3CD3"/>
    <w:rsid w:val="00ED3EA4"/>
    <w:rsid w:val="00ED4481"/>
    <w:rsid w:val="00ED44FA"/>
    <w:rsid w:val="00ED4657"/>
    <w:rsid w:val="00ED46D2"/>
    <w:rsid w:val="00ED4905"/>
    <w:rsid w:val="00ED548B"/>
    <w:rsid w:val="00ED5D32"/>
    <w:rsid w:val="00ED5E25"/>
    <w:rsid w:val="00ED5F5D"/>
    <w:rsid w:val="00ED623B"/>
    <w:rsid w:val="00ED67E2"/>
    <w:rsid w:val="00ED6A05"/>
    <w:rsid w:val="00ED6CDF"/>
    <w:rsid w:val="00ED7124"/>
    <w:rsid w:val="00ED7473"/>
    <w:rsid w:val="00ED7588"/>
    <w:rsid w:val="00ED7DE6"/>
    <w:rsid w:val="00EE0084"/>
    <w:rsid w:val="00EE00C8"/>
    <w:rsid w:val="00EE04C8"/>
    <w:rsid w:val="00EE0824"/>
    <w:rsid w:val="00EE0DD5"/>
    <w:rsid w:val="00EE0F6D"/>
    <w:rsid w:val="00EE1177"/>
    <w:rsid w:val="00EE135F"/>
    <w:rsid w:val="00EE168B"/>
    <w:rsid w:val="00EE17D0"/>
    <w:rsid w:val="00EE17F2"/>
    <w:rsid w:val="00EE1823"/>
    <w:rsid w:val="00EE197F"/>
    <w:rsid w:val="00EE1CD1"/>
    <w:rsid w:val="00EE20DF"/>
    <w:rsid w:val="00EE25CA"/>
    <w:rsid w:val="00EE28F0"/>
    <w:rsid w:val="00EE2B0F"/>
    <w:rsid w:val="00EE2B61"/>
    <w:rsid w:val="00EE2CF2"/>
    <w:rsid w:val="00EE2EA6"/>
    <w:rsid w:val="00EE36AE"/>
    <w:rsid w:val="00EE3754"/>
    <w:rsid w:val="00EE3CD1"/>
    <w:rsid w:val="00EE405C"/>
    <w:rsid w:val="00EE42DD"/>
    <w:rsid w:val="00EE46F1"/>
    <w:rsid w:val="00EE4A0F"/>
    <w:rsid w:val="00EE50DD"/>
    <w:rsid w:val="00EE50EA"/>
    <w:rsid w:val="00EE5133"/>
    <w:rsid w:val="00EE59EF"/>
    <w:rsid w:val="00EE5A17"/>
    <w:rsid w:val="00EE5C44"/>
    <w:rsid w:val="00EE5DC8"/>
    <w:rsid w:val="00EE6202"/>
    <w:rsid w:val="00EE6226"/>
    <w:rsid w:val="00EE62E8"/>
    <w:rsid w:val="00EE66B9"/>
    <w:rsid w:val="00EE6939"/>
    <w:rsid w:val="00EE71F0"/>
    <w:rsid w:val="00EE74F5"/>
    <w:rsid w:val="00EE78B3"/>
    <w:rsid w:val="00EF00BC"/>
    <w:rsid w:val="00EF02AD"/>
    <w:rsid w:val="00EF0393"/>
    <w:rsid w:val="00EF0B50"/>
    <w:rsid w:val="00EF0C17"/>
    <w:rsid w:val="00EF1052"/>
    <w:rsid w:val="00EF17DD"/>
    <w:rsid w:val="00EF18AF"/>
    <w:rsid w:val="00EF18DF"/>
    <w:rsid w:val="00EF1A5A"/>
    <w:rsid w:val="00EF1D30"/>
    <w:rsid w:val="00EF1EB2"/>
    <w:rsid w:val="00EF2081"/>
    <w:rsid w:val="00EF20FC"/>
    <w:rsid w:val="00EF225F"/>
    <w:rsid w:val="00EF228A"/>
    <w:rsid w:val="00EF22FE"/>
    <w:rsid w:val="00EF31E3"/>
    <w:rsid w:val="00EF322A"/>
    <w:rsid w:val="00EF3386"/>
    <w:rsid w:val="00EF344B"/>
    <w:rsid w:val="00EF3B7C"/>
    <w:rsid w:val="00EF3CDB"/>
    <w:rsid w:val="00EF4431"/>
    <w:rsid w:val="00EF4437"/>
    <w:rsid w:val="00EF44C3"/>
    <w:rsid w:val="00EF46E4"/>
    <w:rsid w:val="00EF4F2D"/>
    <w:rsid w:val="00EF4FD4"/>
    <w:rsid w:val="00EF51DE"/>
    <w:rsid w:val="00EF57E4"/>
    <w:rsid w:val="00EF5BEA"/>
    <w:rsid w:val="00EF6047"/>
    <w:rsid w:val="00EF6AA0"/>
    <w:rsid w:val="00EF6D7D"/>
    <w:rsid w:val="00EF6EC5"/>
    <w:rsid w:val="00EF7009"/>
    <w:rsid w:val="00F00317"/>
    <w:rsid w:val="00F00397"/>
    <w:rsid w:val="00F008B9"/>
    <w:rsid w:val="00F008D1"/>
    <w:rsid w:val="00F00A27"/>
    <w:rsid w:val="00F00CEE"/>
    <w:rsid w:val="00F0135D"/>
    <w:rsid w:val="00F018D5"/>
    <w:rsid w:val="00F01C1A"/>
    <w:rsid w:val="00F01DA9"/>
    <w:rsid w:val="00F023E7"/>
    <w:rsid w:val="00F024CC"/>
    <w:rsid w:val="00F024EC"/>
    <w:rsid w:val="00F0259F"/>
    <w:rsid w:val="00F028E8"/>
    <w:rsid w:val="00F02A5D"/>
    <w:rsid w:val="00F02D16"/>
    <w:rsid w:val="00F02E3E"/>
    <w:rsid w:val="00F02E79"/>
    <w:rsid w:val="00F02E7A"/>
    <w:rsid w:val="00F0317B"/>
    <w:rsid w:val="00F0341B"/>
    <w:rsid w:val="00F04052"/>
    <w:rsid w:val="00F04081"/>
    <w:rsid w:val="00F047FA"/>
    <w:rsid w:val="00F0519D"/>
    <w:rsid w:val="00F051E7"/>
    <w:rsid w:val="00F0524E"/>
    <w:rsid w:val="00F05B63"/>
    <w:rsid w:val="00F05D87"/>
    <w:rsid w:val="00F05FF9"/>
    <w:rsid w:val="00F062E1"/>
    <w:rsid w:val="00F0670C"/>
    <w:rsid w:val="00F06D46"/>
    <w:rsid w:val="00F06E9B"/>
    <w:rsid w:val="00F0747B"/>
    <w:rsid w:val="00F07684"/>
    <w:rsid w:val="00F07766"/>
    <w:rsid w:val="00F07F71"/>
    <w:rsid w:val="00F1033E"/>
    <w:rsid w:val="00F10431"/>
    <w:rsid w:val="00F10929"/>
    <w:rsid w:val="00F1159B"/>
    <w:rsid w:val="00F116D4"/>
    <w:rsid w:val="00F12172"/>
    <w:rsid w:val="00F1278E"/>
    <w:rsid w:val="00F12AEF"/>
    <w:rsid w:val="00F12F71"/>
    <w:rsid w:val="00F1300A"/>
    <w:rsid w:val="00F13045"/>
    <w:rsid w:val="00F131F2"/>
    <w:rsid w:val="00F13355"/>
    <w:rsid w:val="00F13AED"/>
    <w:rsid w:val="00F13E84"/>
    <w:rsid w:val="00F140DF"/>
    <w:rsid w:val="00F140F6"/>
    <w:rsid w:val="00F14546"/>
    <w:rsid w:val="00F148A0"/>
    <w:rsid w:val="00F14949"/>
    <w:rsid w:val="00F14C52"/>
    <w:rsid w:val="00F14DD5"/>
    <w:rsid w:val="00F150B0"/>
    <w:rsid w:val="00F15881"/>
    <w:rsid w:val="00F15F00"/>
    <w:rsid w:val="00F1602D"/>
    <w:rsid w:val="00F161F3"/>
    <w:rsid w:val="00F17209"/>
    <w:rsid w:val="00F17538"/>
    <w:rsid w:val="00F20209"/>
    <w:rsid w:val="00F20600"/>
    <w:rsid w:val="00F209E2"/>
    <w:rsid w:val="00F20BBC"/>
    <w:rsid w:val="00F20FF1"/>
    <w:rsid w:val="00F21088"/>
    <w:rsid w:val="00F21116"/>
    <w:rsid w:val="00F211B9"/>
    <w:rsid w:val="00F21840"/>
    <w:rsid w:val="00F21925"/>
    <w:rsid w:val="00F2233B"/>
    <w:rsid w:val="00F22348"/>
    <w:rsid w:val="00F224A3"/>
    <w:rsid w:val="00F228E6"/>
    <w:rsid w:val="00F22CDE"/>
    <w:rsid w:val="00F22E3D"/>
    <w:rsid w:val="00F22E59"/>
    <w:rsid w:val="00F23361"/>
    <w:rsid w:val="00F234FD"/>
    <w:rsid w:val="00F2351E"/>
    <w:rsid w:val="00F23681"/>
    <w:rsid w:val="00F23793"/>
    <w:rsid w:val="00F23C6D"/>
    <w:rsid w:val="00F243F9"/>
    <w:rsid w:val="00F24A23"/>
    <w:rsid w:val="00F24C80"/>
    <w:rsid w:val="00F24C83"/>
    <w:rsid w:val="00F25001"/>
    <w:rsid w:val="00F25104"/>
    <w:rsid w:val="00F2515F"/>
    <w:rsid w:val="00F251FA"/>
    <w:rsid w:val="00F256FB"/>
    <w:rsid w:val="00F2591B"/>
    <w:rsid w:val="00F25BCD"/>
    <w:rsid w:val="00F261B8"/>
    <w:rsid w:val="00F2631E"/>
    <w:rsid w:val="00F26958"/>
    <w:rsid w:val="00F26CE9"/>
    <w:rsid w:val="00F26DBF"/>
    <w:rsid w:val="00F26EF9"/>
    <w:rsid w:val="00F27107"/>
    <w:rsid w:val="00F2730E"/>
    <w:rsid w:val="00F2733D"/>
    <w:rsid w:val="00F273E2"/>
    <w:rsid w:val="00F2766F"/>
    <w:rsid w:val="00F27AA6"/>
    <w:rsid w:val="00F27C6A"/>
    <w:rsid w:val="00F302F3"/>
    <w:rsid w:val="00F30821"/>
    <w:rsid w:val="00F30BB5"/>
    <w:rsid w:val="00F311A8"/>
    <w:rsid w:val="00F31260"/>
    <w:rsid w:val="00F31785"/>
    <w:rsid w:val="00F317A6"/>
    <w:rsid w:val="00F31834"/>
    <w:rsid w:val="00F31F30"/>
    <w:rsid w:val="00F3234A"/>
    <w:rsid w:val="00F3276F"/>
    <w:rsid w:val="00F32CB4"/>
    <w:rsid w:val="00F32CF3"/>
    <w:rsid w:val="00F335DC"/>
    <w:rsid w:val="00F33731"/>
    <w:rsid w:val="00F33B32"/>
    <w:rsid w:val="00F33CB4"/>
    <w:rsid w:val="00F33E59"/>
    <w:rsid w:val="00F33F21"/>
    <w:rsid w:val="00F33F94"/>
    <w:rsid w:val="00F34209"/>
    <w:rsid w:val="00F34245"/>
    <w:rsid w:val="00F349BA"/>
    <w:rsid w:val="00F34B5D"/>
    <w:rsid w:val="00F34BB8"/>
    <w:rsid w:val="00F34C75"/>
    <w:rsid w:val="00F35522"/>
    <w:rsid w:val="00F35570"/>
    <w:rsid w:val="00F356F4"/>
    <w:rsid w:val="00F35C4F"/>
    <w:rsid w:val="00F363F2"/>
    <w:rsid w:val="00F36500"/>
    <w:rsid w:val="00F3671C"/>
    <w:rsid w:val="00F368DB"/>
    <w:rsid w:val="00F36DEC"/>
    <w:rsid w:val="00F3708C"/>
    <w:rsid w:val="00F37249"/>
    <w:rsid w:val="00F3746F"/>
    <w:rsid w:val="00F37481"/>
    <w:rsid w:val="00F37771"/>
    <w:rsid w:val="00F37B35"/>
    <w:rsid w:val="00F40206"/>
    <w:rsid w:val="00F4031C"/>
    <w:rsid w:val="00F40349"/>
    <w:rsid w:val="00F40F0E"/>
    <w:rsid w:val="00F40F8F"/>
    <w:rsid w:val="00F41030"/>
    <w:rsid w:val="00F410D0"/>
    <w:rsid w:val="00F411A5"/>
    <w:rsid w:val="00F41429"/>
    <w:rsid w:val="00F415CD"/>
    <w:rsid w:val="00F41791"/>
    <w:rsid w:val="00F418E5"/>
    <w:rsid w:val="00F41915"/>
    <w:rsid w:val="00F419DC"/>
    <w:rsid w:val="00F41A99"/>
    <w:rsid w:val="00F41AA2"/>
    <w:rsid w:val="00F41AAD"/>
    <w:rsid w:val="00F41CF3"/>
    <w:rsid w:val="00F41DE2"/>
    <w:rsid w:val="00F41EC4"/>
    <w:rsid w:val="00F41F8E"/>
    <w:rsid w:val="00F41FE5"/>
    <w:rsid w:val="00F423FD"/>
    <w:rsid w:val="00F428C8"/>
    <w:rsid w:val="00F429B3"/>
    <w:rsid w:val="00F42B6D"/>
    <w:rsid w:val="00F42DDE"/>
    <w:rsid w:val="00F4304C"/>
    <w:rsid w:val="00F4368F"/>
    <w:rsid w:val="00F43732"/>
    <w:rsid w:val="00F43960"/>
    <w:rsid w:val="00F43C50"/>
    <w:rsid w:val="00F43DE1"/>
    <w:rsid w:val="00F4410D"/>
    <w:rsid w:val="00F44399"/>
    <w:rsid w:val="00F44A40"/>
    <w:rsid w:val="00F44BAA"/>
    <w:rsid w:val="00F44F05"/>
    <w:rsid w:val="00F44F4D"/>
    <w:rsid w:val="00F45B03"/>
    <w:rsid w:val="00F45E29"/>
    <w:rsid w:val="00F45EC3"/>
    <w:rsid w:val="00F460F1"/>
    <w:rsid w:val="00F4622A"/>
    <w:rsid w:val="00F466D8"/>
    <w:rsid w:val="00F46C29"/>
    <w:rsid w:val="00F46CD4"/>
    <w:rsid w:val="00F46FF9"/>
    <w:rsid w:val="00F47292"/>
    <w:rsid w:val="00F47530"/>
    <w:rsid w:val="00F47572"/>
    <w:rsid w:val="00F47C22"/>
    <w:rsid w:val="00F500FA"/>
    <w:rsid w:val="00F50783"/>
    <w:rsid w:val="00F507CA"/>
    <w:rsid w:val="00F5086C"/>
    <w:rsid w:val="00F51433"/>
    <w:rsid w:val="00F5231B"/>
    <w:rsid w:val="00F524E0"/>
    <w:rsid w:val="00F52AD0"/>
    <w:rsid w:val="00F52F78"/>
    <w:rsid w:val="00F53290"/>
    <w:rsid w:val="00F533CE"/>
    <w:rsid w:val="00F535C4"/>
    <w:rsid w:val="00F53928"/>
    <w:rsid w:val="00F53BC7"/>
    <w:rsid w:val="00F53BCB"/>
    <w:rsid w:val="00F53FC5"/>
    <w:rsid w:val="00F54268"/>
    <w:rsid w:val="00F544C0"/>
    <w:rsid w:val="00F55092"/>
    <w:rsid w:val="00F55226"/>
    <w:rsid w:val="00F55572"/>
    <w:rsid w:val="00F559AD"/>
    <w:rsid w:val="00F559D4"/>
    <w:rsid w:val="00F55A98"/>
    <w:rsid w:val="00F5611C"/>
    <w:rsid w:val="00F56556"/>
    <w:rsid w:val="00F56775"/>
    <w:rsid w:val="00F56A0A"/>
    <w:rsid w:val="00F56D63"/>
    <w:rsid w:val="00F5751E"/>
    <w:rsid w:val="00F576A4"/>
    <w:rsid w:val="00F576FF"/>
    <w:rsid w:val="00F60485"/>
    <w:rsid w:val="00F60771"/>
    <w:rsid w:val="00F60801"/>
    <w:rsid w:val="00F60C9C"/>
    <w:rsid w:val="00F61176"/>
    <w:rsid w:val="00F6131D"/>
    <w:rsid w:val="00F61913"/>
    <w:rsid w:val="00F61F02"/>
    <w:rsid w:val="00F61F6D"/>
    <w:rsid w:val="00F6288E"/>
    <w:rsid w:val="00F62CD8"/>
    <w:rsid w:val="00F62D33"/>
    <w:rsid w:val="00F62EF8"/>
    <w:rsid w:val="00F62F80"/>
    <w:rsid w:val="00F632C4"/>
    <w:rsid w:val="00F63A87"/>
    <w:rsid w:val="00F63D20"/>
    <w:rsid w:val="00F641D2"/>
    <w:rsid w:val="00F64280"/>
    <w:rsid w:val="00F6438F"/>
    <w:rsid w:val="00F6457B"/>
    <w:rsid w:val="00F6461E"/>
    <w:rsid w:val="00F648C2"/>
    <w:rsid w:val="00F64AEC"/>
    <w:rsid w:val="00F64CAA"/>
    <w:rsid w:val="00F64ECC"/>
    <w:rsid w:val="00F64EDF"/>
    <w:rsid w:val="00F65327"/>
    <w:rsid w:val="00F656EE"/>
    <w:rsid w:val="00F662A5"/>
    <w:rsid w:val="00F665D7"/>
    <w:rsid w:val="00F6663E"/>
    <w:rsid w:val="00F667D5"/>
    <w:rsid w:val="00F66C0C"/>
    <w:rsid w:val="00F66C18"/>
    <w:rsid w:val="00F66D4F"/>
    <w:rsid w:val="00F66E2D"/>
    <w:rsid w:val="00F67308"/>
    <w:rsid w:val="00F674FD"/>
    <w:rsid w:val="00F67A57"/>
    <w:rsid w:val="00F67C17"/>
    <w:rsid w:val="00F70202"/>
    <w:rsid w:val="00F70570"/>
    <w:rsid w:val="00F70719"/>
    <w:rsid w:val="00F70E51"/>
    <w:rsid w:val="00F70F5F"/>
    <w:rsid w:val="00F71427"/>
    <w:rsid w:val="00F71508"/>
    <w:rsid w:val="00F71509"/>
    <w:rsid w:val="00F715D7"/>
    <w:rsid w:val="00F71623"/>
    <w:rsid w:val="00F7176C"/>
    <w:rsid w:val="00F717EB"/>
    <w:rsid w:val="00F71986"/>
    <w:rsid w:val="00F71F0B"/>
    <w:rsid w:val="00F720CC"/>
    <w:rsid w:val="00F72538"/>
    <w:rsid w:val="00F7255F"/>
    <w:rsid w:val="00F725C3"/>
    <w:rsid w:val="00F72679"/>
    <w:rsid w:val="00F7270F"/>
    <w:rsid w:val="00F72805"/>
    <w:rsid w:val="00F72A48"/>
    <w:rsid w:val="00F72F8D"/>
    <w:rsid w:val="00F730ED"/>
    <w:rsid w:val="00F736F1"/>
    <w:rsid w:val="00F73AFF"/>
    <w:rsid w:val="00F73C0C"/>
    <w:rsid w:val="00F73E85"/>
    <w:rsid w:val="00F73EC7"/>
    <w:rsid w:val="00F73F05"/>
    <w:rsid w:val="00F743C2"/>
    <w:rsid w:val="00F74678"/>
    <w:rsid w:val="00F74993"/>
    <w:rsid w:val="00F74BD3"/>
    <w:rsid w:val="00F74CA2"/>
    <w:rsid w:val="00F74FC8"/>
    <w:rsid w:val="00F75172"/>
    <w:rsid w:val="00F753EE"/>
    <w:rsid w:val="00F7549C"/>
    <w:rsid w:val="00F75A40"/>
    <w:rsid w:val="00F75A51"/>
    <w:rsid w:val="00F765BB"/>
    <w:rsid w:val="00F766F9"/>
    <w:rsid w:val="00F769C2"/>
    <w:rsid w:val="00F76C16"/>
    <w:rsid w:val="00F76EDA"/>
    <w:rsid w:val="00F77C79"/>
    <w:rsid w:val="00F77D45"/>
    <w:rsid w:val="00F800EC"/>
    <w:rsid w:val="00F802FF"/>
    <w:rsid w:val="00F8051A"/>
    <w:rsid w:val="00F805A4"/>
    <w:rsid w:val="00F808A7"/>
    <w:rsid w:val="00F80C59"/>
    <w:rsid w:val="00F80C5D"/>
    <w:rsid w:val="00F81468"/>
    <w:rsid w:val="00F8190E"/>
    <w:rsid w:val="00F81B60"/>
    <w:rsid w:val="00F81DCB"/>
    <w:rsid w:val="00F82201"/>
    <w:rsid w:val="00F822DE"/>
    <w:rsid w:val="00F82906"/>
    <w:rsid w:val="00F82B4B"/>
    <w:rsid w:val="00F831C4"/>
    <w:rsid w:val="00F83728"/>
    <w:rsid w:val="00F8387F"/>
    <w:rsid w:val="00F838E5"/>
    <w:rsid w:val="00F83E81"/>
    <w:rsid w:val="00F841B5"/>
    <w:rsid w:val="00F84239"/>
    <w:rsid w:val="00F84290"/>
    <w:rsid w:val="00F8429D"/>
    <w:rsid w:val="00F84CCF"/>
    <w:rsid w:val="00F84F62"/>
    <w:rsid w:val="00F85681"/>
    <w:rsid w:val="00F85A92"/>
    <w:rsid w:val="00F85AAC"/>
    <w:rsid w:val="00F85E18"/>
    <w:rsid w:val="00F86295"/>
    <w:rsid w:val="00F8694F"/>
    <w:rsid w:val="00F86C1F"/>
    <w:rsid w:val="00F87CC2"/>
    <w:rsid w:val="00F901C7"/>
    <w:rsid w:val="00F9021E"/>
    <w:rsid w:val="00F90C53"/>
    <w:rsid w:val="00F90DD7"/>
    <w:rsid w:val="00F911C5"/>
    <w:rsid w:val="00F9154F"/>
    <w:rsid w:val="00F91930"/>
    <w:rsid w:val="00F92DB2"/>
    <w:rsid w:val="00F93829"/>
    <w:rsid w:val="00F93915"/>
    <w:rsid w:val="00F93E95"/>
    <w:rsid w:val="00F950D1"/>
    <w:rsid w:val="00F953BD"/>
    <w:rsid w:val="00F953C9"/>
    <w:rsid w:val="00F954F5"/>
    <w:rsid w:val="00F955BA"/>
    <w:rsid w:val="00F9571C"/>
    <w:rsid w:val="00F957F3"/>
    <w:rsid w:val="00F9592B"/>
    <w:rsid w:val="00F95970"/>
    <w:rsid w:val="00F95E29"/>
    <w:rsid w:val="00F962B0"/>
    <w:rsid w:val="00F969A9"/>
    <w:rsid w:val="00F96A85"/>
    <w:rsid w:val="00F96B62"/>
    <w:rsid w:val="00F970BE"/>
    <w:rsid w:val="00F9758C"/>
    <w:rsid w:val="00F979BF"/>
    <w:rsid w:val="00F97AF0"/>
    <w:rsid w:val="00F97B48"/>
    <w:rsid w:val="00F97CB5"/>
    <w:rsid w:val="00FA001F"/>
    <w:rsid w:val="00FA00F2"/>
    <w:rsid w:val="00FA013F"/>
    <w:rsid w:val="00FA0522"/>
    <w:rsid w:val="00FA099F"/>
    <w:rsid w:val="00FA0C75"/>
    <w:rsid w:val="00FA0FE1"/>
    <w:rsid w:val="00FA10E4"/>
    <w:rsid w:val="00FA115B"/>
    <w:rsid w:val="00FA12E7"/>
    <w:rsid w:val="00FA14BA"/>
    <w:rsid w:val="00FA163D"/>
    <w:rsid w:val="00FA17F9"/>
    <w:rsid w:val="00FA182E"/>
    <w:rsid w:val="00FA1B85"/>
    <w:rsid w:val="00FA1CF6"/>
    <w:rsid w:val="00FA1EAB"/>
    <w:rsid w:val="00FA1EFA"/>
    <w:rsid w:val="00FA1F00"/>
    <w:rsid w:val="00FA2273"/>
    <w:rsid w:val="00FA252D"/>
    <w:rsid w:val="00FA2635"/>
    <w:rsid w:val="00FA2A36"/>
    <w:rsid w:val="00FA2A78"/>
    <w:rsid w:val="00FA2BA0"/>
    <w:rsid w:val="00FA3789"/>
    <w:rsid w:val="00FA37B9"/>
    <w:rsid w:val="00FA3947"/>
    <w:rsid w:val="00FA48B0"/>
    <w:rsid w:val="00FA4AD4"/>
    <w:rsid w:val="00FA50B8"/>
    <w:rsid w:val="00FA5231"/>
    <w:rsid w:val="00FA55F1"/>
    <w:rsid w:val="00FA5A93"/>
    <w:rsid w:val="00FA5DE4"/>
    <w:rsid w:val="00FA627B"/>
    <w:rsid w:val="00FA649C"/>
    <w:rsid w:val="00FA67A1"/>
    <w:rsid w:val="00FA693E"/>
    <w:rsid w:val="00FA69DA"/>
    <w:rsid w:val="00FA6A2A"/>
    <w:rsid w:val="00FA6E9A"/>
    <w:rsid w:val="00FA6EDE"/>
    <w:rsid w:val="00FA7094"/>
    <w:rsid w:val="00FA7647"/>
    <w:rsid w:val="00FA76CE"/>
    <w:rsid w:val="00FA7A98"/>
    <w:rsid w:val="00FB0462"/>
    <w:rsid w:val="00FB0695"/>
    <w:rsid w:val="00FB0879"/>
    <w:rsid w:val="00FB0971"/>
    <w:rsid w:val="00FB09D0"/>
    <w:rsid w:val="00FB0D8A"/>
    <w:rsid w:val="00FB12C2"/>
    <w:rsid w:val="00FB1632"/>
    <w:rsid w:val="00FB1989"/>
    <w:rsid w:val="00FB19A8"/>
    <w:rsid w:val="00FB2341"/>
    <w:rsid w:val="00FB255D"/>
    <w:rsid w:val="00FB2602"/>
    <w:rsid w:val="00FB2772"/>
    <w:rsid w:val="00FB2A88"/>
    <w:rsid w:val="00FB2C37"/>
    <w:rsid w:val="00FB2D78"/>
    <w:rsid w:val="00FB3088"/>
    <w:rsid w:val="00FB314B"/>
    <w:rsid w:val="00FB32CE"/>
    <w:rsid w:val="00FB3339"/>
    <w:rsid w:val="00FB36D0"/>
    <w:rsid w:val="00FB375B"/>
    <w:rsid w:val="00FB3E56"/>
    <w:rsid w:val="00FB421E"/>
    <w:rsid w:val="00FB4437"/>
    <w:rsid w:val="00FB4573"/>
    <w:rsid w:val="00FB473F"/>
    <w:rsid w:val="00FB4918"/>
    <w:rsid w:val="00FB4CC9"/>
    <w:rsid w:val="00FB4D01"/>
    <w:rsid w:val="00FB4EE1"/>
    <w:rsid w:val="00FB4FD3"/>
    <w:rsid w:val="00FB51C1"/>
    <w:rsid w:val="00FB52D3"/>
    <w:rsid w:val="00FB5952"/>
    <w:rsid w:val="00FB5DBC"/>
    <w:rsid w:val="00FB6297"/>
    <w:rsid w:val="00FB62A9"/>
    <w:rsid w:val="00FB62E0"/>
    <w:rsid w:val="00FB6607"/>
    <w:rsid w:val="00FB6783"/>
    <w:rsid w:val="00FB685B"/>
    <w:rsid w:val="00FB6F44"/>
    <w:rsid w:val="00FB7DD0"/>
    <w:rsid w:val="00FB7E89"/>
    <w:rsid w:val="00FB7F52"/>
    <w:rsid w:val="00FC053C"/>
    <w:rsid w:val="00FC08A3"/>
    <w:rsid w:val="00FC08AA"/>
    <w:rsid w:val="00FC0937"/>
    <w:rsid w:val="00FC101C"/>
    <w:rsid w:val="00FC148B"/>
    <w:rsid w:val="00FC17BD"/>
    <w:rsid w:val="00FC1BA0"/>
    <w:rsid w:val="00FC1DBA"/>
    <w:rsid w:val="00FC1DCE"/>
    <w:rsid w:val="00FC1E06"/>
    <w:rsid w:val="00FC2258"/>
    <w:rsid w:val="00FC24DA"/>
    <w:rsid w:val="00FC2730"/>
    <w:rsid w:val="00FC3209"/>
    <w:rsid w:val="00FC337A"/>
    <w:rsid w:val="00FC3C7E"/>
    <w:rsid w:val="00FC3CBE"/>
    <w:rsid w:val="00FC405B"/>
    <w:rsid w:val="00FC45EF"/>
    <w:rsid w:val="00FC46DC"/>
    <w:rsid w:val="00FC47CC"/>
    <w:rsid w:val="00FC4B4B"/>
    <w:rsid w:val="00FC513A"/>
    <w:rsid w:val="00FC525E"/>
    <w:rsid w:val="00FC5369"/>
    <w:rsid w:val="00FC5B1B"/>
    <w:rsid w:val="00FC5BC1"/>
    <w:rsid w:val="00FC5FD4"/>
    <w:rsid w:val="00FC601F"/>
    <w:rsid w:val="00FC6042"/>
    <w:rsid w:val="00FC610D"/>
    <w:rsid w:val="00FC6287"/>
    <w:rsid w:val="00FC6365"/>
    <w:rsid w:val="00FC6F2B"/>
    <w:rsid w:val="00FC6F4A"/>
    <w:rsid w:val="00FC757A"/>
    <w:rsid w:val="00FC75F7"/>
    <w:rsid w:val="00FC78A4"/>
    <w:rsid w:val="00FC7BAD"/>
    <w:rsid w:val="00FD0001"/>
    <w:rsid w:val="00FD014C"/>
    <w:rsid w:val="00FD154E"/>
    <w:rsid w:val="00FD1874"/>
    <w:rsid w:val="00FD1912"/>
    <w:rsid w:val="00FD1E61"/>
    <w:rsid w:val="00FD1EEE"/>
    <w:rsid w:val="00FD2083"/>
    <w:rsid w:val="00FD212A"/>
    <w:rsid w:val="00FD2141"/>
    <w:rsid w:val="00FD23CA"/>
    <w:rsid w:val="00FD263C"/>
    <w:rsid w:val="00FD28CF"/>
    <w:rsid w:val="00FD291A"/>
    <w:rsid w:val="00FD296A"/>
    <w:rsid w:val="00FD29F2"/>
    <w:rsid w:val="00FD2AFD"/>
    <w:rsid w:val="00FD2EE9"/>
    <w:rsid w:val="00FD3702"/>
    <w:rsid w:val="00FD387D"/>
    <w:rsid w:val="00FD3C49"/>
    <w:rsid w:val="00FD3FF3"/>
    <w:rsid w:val="00FD4148"/>
    <w:rsid w:val="00FD439D"/>
    <w:rsid w:val="00FD43D0"/>
    <w:rsid w:val="00FD479F"/>
    <w:rsid w:val="00FD4E45"/>
    <w:rsid w:val="00FD505D"/>
    <w:rsid w:val="00FD56AD"/>
    <w:rsid w:val="00FD5BF9"/>
    <w:rsid w:val="00FD648B"/>
    <w:rsid w:val="00FD681A"/>
    <w:rsid w:val="00FD6A4F"/>
    <w:rsid w:val="00FD7055"/>
    <w:rsid w:val="00FD76B1"/>
    <w:rsid w:val="00FD7718"/>
    <w:rsid w:val="00FD7884"/>
    <w:rsid w:val="00FD7A5A"/>
    <w:rsid w:val="00FE048A"/>
    <w:rsid w:val="00FE04B8"/>
    <w:rsid w:val="00FE05D6"/>
    <w:rsid w:val="00FE06E0"/>
    <w:rsid w:val="00FE0A1D"/>
    <w:rsid w:val="00FE0AE2"/>
    <w:rsid w:val="00FE0B9E"/>
    <w:rsid w:val="00FE1414"/>
    <w:rsid w:val="00FE21B3"/>
    <w:rsid w:val="00FE2333"/>
    <w:rsid w:val="00FE2789"/>
    <w:rsid w:val="00FE27F4"/>
    <w:rsid w:val="00FE29A6"/>
    <w:rsid w:val="00FE29DB"/>
    <w:rsid w:val="00FE2A6B"/>
    <w:rsid w:val="00FE2BBB"/>
    <w:rsid w:val="00FE2E60"/>
    <w:rsid w:val="00FE30F1"/>
    <w:rsid w:val="00FE30F6"/>
    <w:rsid w:val="00FE33C1"/>
    <w:rsid w:val="00FE3470"/>
    <w:rsid w:val="00FE3ABA"/>
    <w:rsid w:val="00FE3FF7"/>
    <w:rsid w:val="00FE44C9"/>
    <w:rsid w:val="00FE45B3"/>
    <w:rsid w:val="00FE4A60"/>
    <w:rsid w:val="00FE4C3C"/>
    <w:rsid w:val="00FE4CD8"/>
    <w:rsid w:val="00FE4D9B"/>
    <w:rsid w:val="00FE4E8D"/>
    <w:rsid w:val="00FE4F7D"/>
    <w:rsid w:val="00FE5540"/>
    <w:rsid w:val="00FE560B"/>
    <w:rsid w:val="00FE5B80"/>
    <w:rsid w:val="00FE5DE7"/>
    <w:rsid w:val="00FE5F3B"/>
    <w:rsid w:val="00FE6021"/>
    <w:rsid w:val="00FE634B"/>
    <w:rsid w:val="00FE63FD"/>
    <w:rsid w:val="00FE66A4"/>
    <w:rsid w:val="00FE6A03"/>
    <w:rsid w:val="00FE6EB2"/>
    <w:rsid w:val="00FE749F"/>
    <w:rsid w:val="00FE7822"/>
    <w:rsid w:val="00FF0126"/>
    <w:rsid w:val="00FF023D"/>
    <w:rsid w:val="00FF0481"/>
    <w:rsid w:val="00FF05DB"/>
    <w:rsid w:val="00FF0A05"/>
    <w:rsid w:val="00FF0CFB"/>
    <w:rsid w:val="00FF1095"/>
    <w:rsid w:val="00FF1163"/>
    <w:rsid w:val="00FF13DC"/>
    <w:rsid w:val="00FF162F"/>
    <w:rsid w:val="00FF16BE"/>
    <w:rsid w:val="00FF208B"/>
    <w:rsid w:val="00FF2163"/>
    <w:rsid w:val="00FF2237"/>
    <w:rsid w:val="00FF2ADE"/>
    <w:rsid w:val="00FF2D10"/>
    <w:rsid w:val="00FF2D1C"/>
    <w:rsid w:val="00FF2D24"/>
    <w:rsid w:val="00FF360A"/>
    <w:rsid w:val="00FF3B8E"/>
    <w:rsid w:val="00FF3FE0"/>
    <w:rsid w:val="00FF4194"/>
    <w:rsid w:val="00FF47A0"/>
    <w:rsid w:val="00FF4B37"/>
    <w:rsid w:val="00FF5327"/>
    <w:rsid w:val="00FF545F"/>
    <w:rsid w:val="00FF60AC"/>
    <w:rsid w:val="00FF65A5"/>
    <w:rsid w:val="00FF65BA"/>
    <w:rsid w:val="00FF6BBB"/>
    <w:rsid w:val="00FF701E"/>
    <w:rsid w:val="00FF744F"/>
    <w:rsid w:val="00FF7D47"/>
    <w:rsid w:val="00FF7EB5"/>
    <w:rsid w:val="00FF7EF0"/>
    <w:rsid w:val="00FF7FD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center;mso-width-percent:400;mso-height-percent:200;mso-width-relative:margin;mso-height-relative:margin" fillcolor="white">
      <v:fill color="white"/>
      <v:textbox style="mso-fit-shape-to-text:t"/>
    </o:shapedefaults>
    <o:shapelayout v:ext="edit">
      <o:idmap v:ext="edit" data="2"/>
    </o:shapelayout>
  </w:shapeDefaults>
  <w:decimalSymbol w:val=","/>
  <w:listSeparator w:val=";"/>
  <w14:docId w14:val="198FA579"/>
  <w15:docId w15:val="{00BFC27C-6314-4865-A79E-C01C8918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D293F"/>
    <w:rPr>
      <w:sz w:val="24"/>
      <w:szCs w:val="24"/>
    </w:rPr>
  </w:style>
  <w:style w:type="paragraph" w:styleId="Titolo1">
    <w:name w:val="heading 1"/>
    <w:basedOn w:val="Normale"/>
    <w:next w:val="Normale"/>
    <w:link w:val="Titolo1Carattere"/>
    <w:uiPriority w:val="99"/>
    <w:qFormat/>
    <w:rsid w:val="008C286E"/>
    <w:pPr>
      <w:keepNext/>
      <w:spacing w:after="120"/>
      <w:jc w:val="both"/>
      <w:outlineLvl w:val="0"/>
    </w:pPr>
    <w:rPr>
      <w:rFonts w:ascii="Cambria" w:hAnsi="Cambria"/>
      <w:b/>
      <w:sz w:val="32"/>
    </w:rPr>
  </w:style>
  <w:style w:type="paragraph" w:styleId="Titolo2">
    <w:name w:val="heading 2"/>
    <w:basedOn w:val="Normale"/>
    <w:next w:val="Normale"/>
    <w:link w:val="Titolo2Carattere"/>
    <w:uiPriority w:val="9"/>
    <w:semiHidden/>
    <w:unhideWhenUsed/>
    <w:qFormat/>
    <w:rsid w:val="008C28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8C286E"/>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9"/>
    <w:qFormat/>
    <w:rsid w:val="008C286E"/>
    <w:pPr>
      <w:keepNext/>
      <w:keepLines/>
      <w:spacing w:before="200"/>
      <w:outlineLvl w:val="3"/>
    </w:pPr>
    <w:rPr>
      <w:rFonts w:ascii="Cambria" w:hAnsi="Cambria"/>
      <w:b/>
      <w:bCs/>
      <w:i/>
      <w:iCs/>
      <w:color w:val="4F81BD"/>
    </w:rPr>
  </w:style>
  <w:style w:type="paragraph" w:styleId="Titolo5">
    <w:name w:val="heading 5"/>
    <w:basedOn w:val="Normale"/>
    <w:next w:val="Normale"/>
    <w:link w:val="Titolo5Carattere"/>
    <w:uiPriority w:val="9"/>
    <w:semiHidden/>
    <w:unhideWhenUsed/>
    <w:qFormat/>
    <w:rsid w:val="008C286E"/>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C286E"/>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8C286E"/>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8C286E"/>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8C286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8C286E"/>
    <w:rPr>
      <w:rFonts w:ascii="Cambria" w:hAnsi="Cambria" w:cs="Times New Roman"/>
      <w:b/>
      <w:sz w:val="32"/>
    </w:rPr>
  </w:style>
  <w:style w:type="paragraph" w:styleId="Corpotesto">
    <w:name w:val="Body Text"/>
    <w:basedOn w:val="Normale"/>
    <w:link w:val="CorpotestoCarattere"/>
    <w:uiPriority w:val="99"/>
    <w:rsid w:val="008C286E"/>
    <w:pPr>
      <w:spacing w:line="360" w:lineRule="auto"/>
    </w:pPr>
  </w:style>
  <w:style w:type="character" w:customStyle="1" w:styleId="CorpotestoCarattere">
    <w:name w:val="Corpo testo Carattere"/>
    <w:link w:val="Corpotesto"/>
    <w:uiPriority w:val="99"/>
    <w:rsid w:val="008C286E"/>
    <w:rPr>
      <w:rFonts w:cs="Times New Roman"/>
      <w:sz w:val="20"/>
    </w:rPr>
  </w:style>
  <w:style w:type="paragraph" w:styleId="Pidipagina">
    <w:name w:val="footer"/>
    <w:basedOn w:val="Normale"/>
    <w:link w:val="PidipaginaCarattere"/>
    <w:uiPriority w:val="99"/>
    <w:rsid w:val="008C286E"/>
    <w:pPr>
      <w:tabs>
        <w:tab w:val="center" w:pos="4818"/>
        <w:tab w:val="right" w:pos="9637"/>
      </w:tabs>
      <w:jc w:val="both"/>
    </w:pPr>
  </w:style>
  <w:style w:type="character" w:customStyle="1" w:styleId="PidipaginaCarattere">
    <w:name w:val="Piè di pagina Carattere"/>
    <w:link w:val="Pidipagina"/>
    <w:uiPriority w:val="99"/>
    <w:rsid w:val="008C286E"/>
    <w:rPr>
      <w:rFonts w:cs="Times New Roman"/>
      <w:sz w:val="20"/>
    </w:rPr>
  </w:style>
  <w:style w:type="character" w:styleId="Collegamentoipertestuale">
    <w:name w:val="Hyperlink"/>
    <w:uiPriority w:val="99"/>
    <w:rsid w:val="008C286E"/>
    <w:rPr>
      <w:rFonts w:cs="Times New Roman"/>
      <w:color w:val="0000FF"/>
      <w:u w:val="single"/>
    </w:rPr>
  </w:style>
  <w:style w:type="paragraph" w:styleId="Intestazione">
    <w:name w:val="header"/>
    <w:basedOn w:val="Normale"/>
    <w:link w:val="IntestazioneCarattere"/>
    <w:uiPriority w:val="99"/>
    <w:rsid w:val="008C286E"/>
    <w:pPr>
      <w:tabs>
        <w:tab w:val="center" w:pos="4819"/>
        <w:tab w:val="right" w:pos="9638"/>
      </w:tabs>
    </w:pPr>
  </w:style>
  <w:style w:type="character" w:customStyle="1" w:styleId="IntestazioneCarattere">
    <w:name w:val="Intestazione Carattere"/>
    <w:link w:val="Intestazione"/>
    <w:uiPriority w:val="99"/>
    <w:rsid w:val="008C286E"/>
    <w:rPr>
      <w:rFonts w:cs="Times New Roman"/>
      <w:sz w:val="20"/>
    </w:rPr>
  </w:style>
  <w:style w:type="character" w:styleId="Numeropagina">
    <w:name w:val="page number"/>
    <w:uiPriority w:val="99"/>
    <w:rsid w:val="008C286E"/>
    <w:rPr>
      <w:rFonts w:cs="Times New Roman"/>
    </w:rPr>
  </w:style>
  <w:style w:type="paragraph" w:styleId="Testofumetto">
    <w:name w:val="Balloon Text"/>
    <w:basedOn w:val="Normale"/>
    <w:link w:val="TestofumettoCarattere"/>
    <w:uiPriority w:val="99"/>
    <w:semiHidden/>
    <w:rsid w:val="008C286E"/>
    <w:rPr>
      <w:sz w:val="2"/>
    </w:rPr>
  </w:style>
  <w:style w:type="character" w:customStyle="1" w:styleId="TestofumettoCarattere">
    <w:name w:val="Testo fumetto Carattere"/>
    <w:link w:val="Testofumetto"/>
    <w:uiPriority w:val="99"/>
    <w:semiHidden/>
    <w:rsid w:val="008C286E"/>
    <w:rPr>
      <w:rFonts w:cs="Times New Roman"/>
      <w:sz w:val="2"/>
    </w:rPr>
  </w:style>
  <w:style w:type="paragraph" w:styleId="NormaleWeb">
    <w:name w:val="Normal (Web)"/>
    <w:basedOn w:val="Normale"/>
    <w:uiPriority w:val="99"/>
    <w:rsid w:val="008C286E"/>
  </w:style>
  <w:style w:type="paragraph" w:styleId="PreformattatoHTML">
    <w:name w:val="HTML Preformatted"/>
    <w:basedOn w:val="Normale"/>
    <w:link w:val="PreformattatoHTMLCarattere"/>
    <w:uiPriority w:val="99"/>
    <w:rsid w:val="008C2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eformattatoHTMLCarattere">
    <w:name w:val="Preformattato HTML Carattere"/>
    <w:link w:val="PreformattatoHTML"/>
    <w:uiPriority w:val="99"/>
    <w:semiHidden/>
    <w:rsid w:val="008C286E"/>
    <w:rPr>
      <w:rFonts w:ascii="Courier New" w:hAnsi="Courier New" w:cs="Times New Roman"/>
      <w:sz w:val="20"/>
    </w:rPr>
  </w:style>
  <w:style w:type="character" w:styleId="Enfasigrassetto">
    <w:name w:val="Strong"/>
    <w:uiPriority w:val="99"/>
    <w:qFormat/>
    <w:rsid w:val="008C286E"/>
    <w:rPr>
      <w:rFonts w:cs="Times New Roman"/>
      <w:b/>
    </w:rPr>
  </w:style>
  <w:style w:type="table" w:styleId="Grigliatabella">
    <w:name w:val="Table Grid"/>
    <w:basedOn w:val="Tabellanormale"/>
    <w:uiPriority w:val="99"/>
    <w:rsid w:val="008C28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8C286E"/>
  </w:style>
  <w:style w:type="paragraph" w:styleId="Testonotaapidipagina">
    <w:name w:val="footnote text"/>
    <w:basedOn w:val="Normale"/>
    <w:link w:val="TestonotaapidipaginaCarattere"/>
    <w:uiPriority w:val="99"/>
    <w:rsid w:val="008C286E"/>
  </w:style>
  <w:style w:type="character" w:customStyle="1" w:styleId="TestonotaapidipaginaCarattere">
    <w:name w:val="Testo nota a piè di pagina Carattere"/>
    <w:link w:val="Testonotaapidipagina"/>
    <w:uiPriority w:val="99"/>
    <w:rsid w:val="008C286E"/>
    <w:rPr>
      <w:rFonts w:cs="Times New Roman"/>
      <w:sz w:val="20"/>
    </w:rPr>
  </w:style>
  <w:style w:type="character" w:styleId="Rimandonotaapidipagina">
    <w:name w:val="footnote reference"/>
    <w:uiPriority w:val="99"/>
    <w:rsid w:val="008C286E"/>
    <w:rPr>
      <w:rFonts w:cs="Times New Roman"/>
      <w:vertAlign w:val="superscript"/>
    </w:rPr>
  </w:style>
  <w:style w:type="character" w:styleId="Enfasicorsivo">
    <w:name w:val="Emphasis"/>
    <w:uiPriority w:val="99"/>
    <w:qFormat/>
    <w:rsid w:val="008C286E"/>
    <w:rPr>
      <w:rFonts w:cs="Times New Roman"/>
      <w:i/>
    </w:rPr>
  </w:style>
  <w:style w:type="paragraph" w:customStyle="1" w:styleId="Grigliamedia1-Colore21">
    <w:name w:val="Griglia media 1 - Colore 21"/>
    <w:basedOn w:val="Normale"/>
    <w:uiPriority w:val="34"/>
    <w:qFormat/>
    <w:rsid w:val="008C286E"/>
    <w:pPr>
      <w:ind w:left="720"/>
      <w:contextualSpacing/>
    </w:pPr>
  </w:style>
  <w:style w:type="character" w:styleId="Rimandocommento">
    <w:name w:val="annotation reference"/>
    <w:uiPriority w:val="99"/>
    <w:semiHidden/>
    <w:unhideWhenUsed/>
    <w:rsid w:val="008C286E"/>
    <w:rPr>
      <w:sz w:val="16"/>
      <w:szCs w:val="16"/>
    </w:rPr>
  </w:style>
  <w:style w:type="paragraph" w:styleId="Testocommento">
    <w:name w:val="annotation text"/>
    <w:basedOn w:val="Normale"/>
    <w:link w:val="TestocommentoCarattere"/>
    <w:uiPriority w:val="99"/>
    <w:semiHidden/>
    <w:unhideWhenUsed/>
    <w:rsid w:val="00E338F3"/>
    <w:rPr>
      <w:sz w:val="20"/>
      <w:szCs w:val="20"/>
    </w:rPr>
  </w:style>
  <w:style w:type="character" w:customStyle="1" w:styleId="TestocommentoCarattere">
    <w:name w:val="Testo commento Carattere"/>
    <w:link w:val="Testocommento"/>
    <w:uiPriority w:val="99"/>
    <w:semiHidden/>
    <w:rsid w:val="008C286E"/>
    <w:rPr>
      <w:sz w:val="20"/>
      <w:szCs w:val="20"/>
    </w:rPr>
  </w:style>
  <w:style w:type="paragraph" w:styleId="Soggettocommento">
    <w:name w:val="annotation subject"/>
    <w:basedOn w:val="Testocommento"/>
    <w:next w:val="Testocommento"/>
    <w:link w:val="SoggettocommentoCarattere"/>
    <w:uiPriority w:val="99"/>
    <w:semiHidden/>
    <w:unhideWhenUsed/>
    <w:rsid w:val="008C286E"/>
    <w:rPr>
      <w:b/>
      <w:bCs/>
    </w:rPr>
  </w:style>
  <w:style w:type="character" w:customStyle="1" w:styleId="SoggettocommentoCarattere">
    <w:name w:val="Soggetto commento Carattere"/>
    <w:link w:val="Soggettocommento"/>
    <w:uiPriority w:val="99"/>
    <w:semiHidden/>
    <w:rsid w:val="008C286E"/>
    <w:rPr>
      <w:b/>
      <w:bCs/>
      <w:sz w:val="20"/>
      <w:szCs w:val="20"/>
    </w:rPr>
  </w:style>
  <w:style w:type="paragraph" w:styleId="Sottotitolo">
    <w:name w:val="Subtitle"/>
    <w:basedOn w:val="Normale"/>
    <w:next w:val="Normale"/>
    <w:link w:val="SottotitoloCarattere"/>
    <w:uiPriority w:val="99"/>
    <w:qFormat/>
    <w:rsid w:val="008C286E"/>
    <w:pPr>
      <w:numPr>
        <w:ilvl w:val="1"/>
      </w:numPr>
    </w:pPr>
    <w:rPr>
      <w:rFonts w:ascii="Cambria" w:hAnsi="Cambria"/>
      <w:i/>
      <w:iCs/>
      <w:color w:val="4F81BD"/>
      <w:spacing w:val="15"/>
    </w:rPr>
  </w:style>
  <w:style w:type="character" w:customStyle="1" w:styleId="SottotitoloCarattere">
    <w:name w:val="Sottotitolo Carattere"/>
    <w:link w:val="Sottotitolo"/>
    <w:uiPriority w:val="99"/>
    <w:rsid w:val="008C286E"/>
    <w:rPr>
      <w:rFonts w:ascii="Cambria" w:eastAsia="Times New Roman" w:hAnsi="Cambria" w:cs="Times New Roman"/>
      <w:i/>
      <w:iCs/>
      <w:color w:val="4F81BD"/>
      <w:spacing w:val="15"/>
      <w:sz w:val="24"/>
      <w:szCs w:val="24"/>
    </w:rPr>
  </w:style>
  <w:style w:type="character" w:customStyle="1" w:styleId="Titolo4Carattere">
    <w:name w:val="Titolo 4 Carattere"/>
    <w:link w:val="Titolo4"/>
    <w:uiPriority w:val="9"/>
    <w:rsid w:val="008C286E"/>
    <w:rPr>
      <w:rFonts w:ascii="Cambria" w:eastAsia="Times New Roman" w:hAnsi="Cambria" w:cs="Times New Roman"/>
      <w:b/>
      <w:bCs/>
      <w:i/>
      <w:iCs/>
      <w:color w:val="4F81BD"/>
      <w:sz w:val="20"/>
      <w:szCs w:val="20"/>
    </w:rPr>
  </w:style>
  <w:style w:type="paragraph" w:customStyle="1" w:styleId="Default">
    <w:name w:val="Default"/>
    <w:rsid w:val="008C286E"/>
    <w:rPr>
      <w:rFonts w:ascii="Arial Narrow" w:hAnsi="Arial Narrow"/>
      <w:color w:val="000000"/>
      <w:sz w:val="24"/>
      <w:szCs w:val="24"/>
    </w:rPr>
  </w:style>
  <w:style w:type="paragraph" w:customStyle="1" w:styleId="Paragrafobase">
    <w:name w:val="[Paragrafo base]"/>
    <w:basedOn w:val="Normale"/>
    <w:uiPriority w:val="99"/>
    <w:rsid w:val="008C286E"/>
    <w:pPr>
      <w:spacing w:line="288" w:lineRule="auto"/>
    </w:pPr>
    <w:rPr>
      <w:rFonts w:ascii="Times-Roman" w:hAnsi="Times-Roman" w:cs="Times-Roman"/>
      <w:color w:val="000000"/>
    </w:rPr>
  </w:style>
  <w:style w:type="table" w:customStyle="1" w:styleId="Grigliatabella1">
    <w:name w:val="Griglia tabella1"/>
    <w:basedOn w:val="Tabellanormale"/>
    <w:uiPriority w:val="99"/>
    <w:rsid w:val="008C2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TitoGra">
    <w:name w:val="001TitoGra"/>
    <w:basedOn w:val="Normale"/>
    <w:uiPriority w:val="99"/>
    <w:qFormat/>
    <w:rsid w:val="008C286E"/>
    <w:pPr>
      <w:spacing w:line="240" w:lineRule="exact"/>
    </w:pPr>
    <w:rPr>
      <w:rFonts w:ascii="Arial Narrow" w:hAnsi="Arial Narrow" w:cs="Arial"/>
      <w:b/>
      <w:color w:val="5F5F5F"/>
      <w:sz w:val="22"/>
      <w:szCs w:val="22"/>
    </w:rPr>
  </w:style>
  <w:style w:type="paragraph" w:customStyle="1" w:styleId="001TitoloBolocco">
    <w:name w:val="001TitoloBolocco"/>
    <w:basedOn w:val="Titolo1"/>
    <w:link w:val="001TitoloBoloccoCarattere"/>
    <w:uiPriority w:val="99"/>
    <w:qFormat/>
    <w:rsid w:val="008C286E"/>
    <w:pPr>
      <w:pBdr>
        <w:bottom w:val="single" w:sz="18" w:space="1" w:color="E31C18"/>
      </w:pBdr>
      <w:spacing w:after="240" w:line="240" w:lineRule="exact"/>
    </w:pPr>
    <w:rPr>
      <w:rFonts w:ascii="Calibri" w:hAnsi="Calibri" w:cs="Arial"/>
      <w:bCs/>
      <w:caps/>
      <w:color w:val="000000"/>
      <w:sz w:val="26"/>
      <w:szCs w:val="28"/>
    </w:rPr>
  </w:style>
  <w:style w:type="character" w:customStyle="1" w:styleId="001TitoloBoloccoCarattere">
    <w:name w:val="001TitoloBolocco Carattere"/>
    <w:link w:val="001TitoloBolocco"/>
    <w:uiPriority w:val="99"/>
    <w:rsid w:val="008C286E"/>
    <w:rPr>
      <w:rFonts w:ascii="Calibri" w:hAnsi="Calibri" w:cs="Arial"/>
      <w:b/>
      <w:bCs/>
      <w:caps/>
      <w:color w:val="000000"/>
      <w:sz w:val="26"/>
      <w:szCs w:val="28"/>
    </w:rPr>
  </w:style>
  <w:style w:type="paragraph" w:customStyle="1" w:styleId="00TitoGra1">
    <w:name w:val="00TitoGra1"/>
    <w:basedOn w:val="Normale"/>
    <w:uiPriority w:val="99"/>
    <w:qFormat/>
    <w:rsid w:val="008C286E"/>
    <w:pPr>
      <w:spacing w:line="280" w:lineRule="exact"/>
    </w:pPr>
    <w:rPr>
      <w:rFonts w:ascii="Calibri" w:hAnsi="Calibri" w:cs="Arial"/>
      <w:b/>
      <w:color w:val="D90B13"/>
      <w:sz w:val="28"/>
      <w:szCs w:val="28"/>
    </w:rPr>
  </w:style>
  <w:style w:type="character" w:customStyle="1" w:styleId="001TitoGraRed">
    <w:name w:val="001TitoGraRed"/>
    <w:uiPriority w:val="1"/>
    <w:qFormat/>
    <w:rsid w:val="008C286E"/>
    <w:rPr>
      <w:color w:val="E31C18"/>
    </w:rPr>
  </w:style>
  <w:style w:type="paragraph" w:customStyle="1" w:styleId="001SottotitoloGra">
    <w:name w:val="001SottotitoloGra"/>
    <w:basedOn w:val="001TitoGra"/>
    <w:uiPriority w:val="99"/>
    <w:qFormat/>
    <w:rsid w:val="008C286E"/>
    <w:pPr>
      <w:spacing w:after="120"/>
    </w:pPr>
    <w:rPr>
      <w:b w:val="0"/>
      <w:sz w:val="20"/>
      <w:szCs w:val="20"/>
    </w:rPr>
  </w:style>
  <w:style w:type="paragraph" w:styleId="Rientrocorpodeltesto">
    <w:name w:val="Body Text Indent"/>
    <w:basedOn w:val="Normale"/>
    <w:link w:val="RientrocorpodeltestoCarattere"/>
    <w:uiPriority w:val="99"/>
    <w:semiHidden/>
    <w:unhideWhenUsed/>
    <w:rsid w:val="008C286E"/>
    <w:pPr>
      <w:spacing w:after="120"/>
      <w:ind w:left="283"/>
    </w:pPr>
  </w:style>
  <w:style w:type="character" w:customStyle="1" w:styleId="RientrocorpodeltestoCarattere">
    <w:name w:val="Rientro corpo del testo Carattere"/>
    <w:link w:val="Rientrocorpodeltesto"/>
    <w:uiPriority w:val="99"/>
    <w:semiHidden/>
    <w:rsid w:val="008C286E"/>
  </w:style>
  <w:style w:type="character" w:customStyle="1" w:styleId="St">
    <w:name w:val="St"/>
    <w:uiPriority w:val="99"/>
    <w:rsid w:val="008C286E"/>
  </w:style>
  <w:style w:type="character" w:customStyle="1" w:styleId="TestonotaapidipaginaCarattere1">
    <w:name w:val="Testo nota a piè di pagina Carattere1"/>
    <w:uiPriority w:val="99"/>
    <w:semiHidden/>
    <w:rsid w:val="008C286E"/>
    <w:rPr>
      <w:sz w:val="20"/>
    </w:rPr>
  </w:style>
  <w:style w:type="paragraph" w:customStyle="1" w:styleId="A">
    <w:name w:val="A"/>
    <w:basedOn w:val="Normale"/>
    <w:next w:val="Corpotesto"/>
    <w:uiPriority w:val="99"/>
    <w:rsid w:val="008C286E"/>
    <w:pPr>
      <w:jc w:val="both"/>
    </w:pPr>
    <w:rPr>
      <w:b/>
      <w:lang w:eastAsia="ar-SA"/>
    </w:rPr>
  </w:style>
  <w:style w:type="paragraph" w:styleId="Paragrafoelenco">
    <w:name w:val="List Paragraph"/>
    <w:basedOn w:val="Normale"/>
    <w:uiPriority w:val="34"/>
    <w:qFormat/>
    <w:rsid w:val="008C286E"/>
    <w:pPr>
      <w:ind w:left="720"/>
      <w:contextualSpacing/>
    </w:pPr>
  </w:style>
  <w:style w:type="character" w:customStyle="1" w:styleId="Object3">
    <w:name w:val="Object3"/>
    <w:basedOn w:val="Carpredefinitoparagrafo"/>
    <w:uiPriority w:val="99"/>
    <w:rsid w:val="008C286E"/>
  </w:style>
  <w:style w:type="character" w:customStyle="1" w:styleId="Object4">
    <w:name w:val="Object4"/>
    <w:basedOn w:val="Carpredefinitoparagrafo"/>
    <w:uiPriority w:val="99"/>
    <w:rsid w:val="008C286E"/>
  </w:style>
  <w:style w:type="paragraph" w:styleId="Nessunaspaziatura">
    <w:name w:val="No Spacing"/>
    <w:uiPriority w:val="1"/>
    <w:qFormat/>
    <w:rsid w:val="008C286E"/>
  </w:style>
  <w:style w:type="character" w:customStyle="1" w:styleId="Heading1Char">
    <w:name w:val="Heading 1 Char"/>
    <w:basedOn w:val="Carpredefinitoparagrafo"/>
    <w:uiPriority w:val="9"/>
    <w:rsid w:val="008C286E"/>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8C286E"/>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8C286E"/>
    <w:rPr>
      <w:rFonts w:asciiTheme="majorHAnsi" w:eastAsiaTheme="majorEastAsia" w:hAnsiTheme="majorHAnsi" w:cstheme="majorBidi"/>
      <w:b/>
      <w:bCs/>
      <w:color w:val="4F81BD" w:themeColor="accent1"/>
    </w:rPr>
  </w:style>
  <w:style w:type="character" w:customStyle="1" w:styleId="Heading4Char">
    <w:name w:val="Heading 4 Char"/>
    <w:basedOn w:val="Carpredefinitoparagrafo"/>
    <w:uiPriority w:val="9"/>
    <w:rsid w:val="008C286E"/>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8C286E"/>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rsid w:val="008C286E"/>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rsid w:val="008C286E"/>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sid w:val="008C286E"/>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rsid w:val="008C286E"/>
    <w:rPr>
      <w:rFonts w:asciiTheme="majorHAnsi" w:eastAsiaTheme="majorEastAsia" w:hAnsiTheme="majorHAnsi" w:cstheme="majorBidi"/>
      <w:i/>
      <w:iCs/>
      <w:color w:val="404040" w:themeColor="text1" w:themeTint="BF"/>
      <w:sz w:val="20"/>
      <w:szCs w:val="20"/>
    </w:rPr>
  </w:style>
  <w:style w:type="paragraph" w:styleId="Titolo">
    <w:name w:val="Title"/>
    <w:basedOn w:val="Normale"/>
    <w:next w:val="Normale"/>
    <w:link w:val="TitoloCarattere"/>
    <w:uiPriority w:val="10"/>
    <w:qFormat/>
    <w:rsid w:val="008C286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oloCarattere">
    <w:name w:val="Titolo Carattere"/>
    <w:basedOn w:val="Carpredefinitoparagrafo"/>
    <w:link w:val="Titolo"/>
    <w:uiPriority w:val="10"/>
    <w:rsid w:val="008C286E"/>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basedOn w:val="Carpredefinitoparagrafo"/>
    <w:uiPriority w:val="11"/>
    <w:rsid w:val="008C286E"/>
    <w:rPr>
      <w:rFonts w:asciiTheme="majorHAnsi" w:eastAsiaTheme="majorEastAsia" w:hAnsiTheme="majorHAnsi" w:cstheme="majorBidi"/>
      <w:i/>
      <w:iCs/>
      <w:color w:val="4F81BD" w:themeColor="accent1"/>
      <w:spacing w:val="15"/>
      <w:sz w:val="24"/>
      <w:szCs w:val="24"/>
    </w:rPr>
  </w:style>
  <w:style w:type="character" w:styleId="Enfasidelicata">
    <w:name w:val="Subtle Emphasis"/>
    <w:basedOn w:val="Carpredefinitoparagrafo"/>
    <w:uiPriority w:val="19"/>
    <w:qFormat/>
    <w:rsid w:val="008C286E"/>
    <w:rPr>
      <w:i/>
      <w:iCs/>
      <w:color w:val="808080" w:themeColor="text1" w:themeTint="7F"/>
    </w:rPr>
  </w:style>
  <w:style w:type="character" w:styleId="Enfasiintensa">
    <w:name w:val="Intense Emphasis"/>
    <w:basedOn w:val="Carpredefinitoparagrafo"/>
    <w:uiPriority w:val="21"/>
    <w:qFormat/>
    <w:rsid w:val="008C286E"/>
    <w:rPr>
      <w:b/>
      <w:bCs/>
      <w:i/>
      <w:iCs/>
      <w:color w:val="4F81BD" w:themeColor="accent1"/>
    </w:rPr>
  </w:style>
  <w:style w:type="paragraph" w:styleId="Citazione">
    <w:name w:val="Quote"/>
    <w:basedOn w:val="Normale"/>
    <w:next w:val="Normale"/>
    <w:link w:val="CitazioneCarattere"/>
    <w:uiPriority w:val="29"/>
    <w:qFormat/>
    <w:rsid w:val="008C286E"/>
    <w:rPr>
      <w:i/>
      <w:iCs/>
      <w:color w:val="000000" w:themeColor="text1"/>
    </w:rPr>
  </w:style>
  <w:style w:type="character" w:customStyle="1" w:styleId="CitazioneCarattere">
    <w:name w:val="Citazione Carattere"/>
    <w:basedOn w:val="Carpredefinitoparagrafo"/>
    <w:link w:val="Citazione"/>
    <w:uiPriority w:val="29"/>
    <w:rsid w:val="008C286E"/>
    <w:rPr>
      <w:i/>
      <w:iCs/>
      <w:color w:val="000000" w:themeColor="text1"/>
    </w:rPr>
  </w:style>
  <w:style w:type="paragraph" w:styleId="Citazioneintensa">
    <w:name w:val="Intense Quote"/>
    <w:basedOn w:val="Normale"/>
    <w:next w:val="Normale"/>
    <w:link w:val="CitazioneintensaCarattere"/>
    <w:uiPriority w:val="30"/>
    <w:qFormat/>
    <w:rsid w:val="008C286E"/>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8C286E"/>
    <w:rPr>
      <w:b/>
      <w:bCs/>
      <w:i/>
      <w:iCs/>
      <w:color w:val="4F81BD" w:themeColor="accent1"/>
    </w:rPr>
  </w:style>
  <w:style w:type="character" w:styleId="Riferimentodelicato">
    <w:name w:val="Subtle Reference"/>
    <w:basedOn w:val="Carpredefinitoparagrafo"/>
    <w:uiPriority w:val="31"/>
    <w:qFormat/>
    <w:rsid w:val="008C286E"/>
    <w:rPr>
      <w:smallCaps/>
      <w:color w:val="C0504D" w:themeColor="accent2"/>
      <w:u w:val="single"/>
    </w:rPr>
  </w:style>
  <w:style w:type="character" w:styleId="Riferimentointenso">
    <w:name w:val="Intense Reference"/>
    <w:basedOn w:val="Carpredefinitoparagrafo"/>
    <w:uiPriority w:val="32"/>
    <w:qFormat/>
    <w:rsid w:val="008C286E"/>
    <w:rPr>
      <w:b/>
      <w:bCs/>
      <w:smallCaps/>
      <w:color w:val="C0504D" w:themeColor="accent2"/>
      <w:spacing w:val="5"/>
      <w:u w:val="single"/>
    </w:rPr>
  </w:style>
  <w:style w:type="character" w:styleId="Titolodellibro">
    <w:name w:val="Book Title"/>
    <w:basedOn w:val="Carpredefinitoparagrafo"/>
    <w:uiPriority w:val="33"/>
    <w:qFormat/>
    <w:rsid w:val="008C286E"/>
    <w:rPr>
      <w:b/>
      <w:bCs/>
      <w:smallCaps/>
      <w:spacing w:val="5"/>
    </w:rPr>
  </w:style>
  <w:style w:type="character" w:customStyle="1" w:styleId="FootnoteTextChar">
    <w:name w:val="Footnote Text Char"/>
    <w:basedOn w:val="Carpredefinitoparagrafo"/>
    <w:uiPriority w:val="99"/>
    <w:semiHidden/>
    <w:rsid w:val="008C286E"/>
    <w:rPr>
      <w:sz w:val="20"/>
      <w:szCs w:val="20"/>
    </w:rPr>
  </w:style>
  <w:style w:type="paragraph" w:styleId="Testonotadichiusura">
    <w:name w:val="endnote text"/>
    <w:basedOn w:val="Normale"/>
    <w:link w:val="TestonotadichiusuraCarattere"/>
    <w:uiPriority w:val="99"/>
    <w:semiHidden/>
    <w:unhideWhenUsed/>
    <w:rsid w:val="008C286E"/>
  </w:style>
  <w:style w:type="character" w:customStyle="1" w:styleId="TestonotadichiusuraCarattere">
    <w:name w:val="Testo nota di chiusura Carattere"/>
    <w:basedOn w:val="Carpredefinitoparagrafo"/>
    <w:link w:val="Testonotadichiusura"/>
    <w:uiPriority w:val="99"/>
    <w:semiHidden/>
    <w:rsid w:val="008C286E"/>
    <w:rPr>
      <w:sz w:val="20"/>
      <w:szCs w:val="20"/>
    </w:rPr>
  </w:style>
  <w:style w:type="character" w:styleId="Rimandonotadichiusura">
    <w:name w:val="endnote reference"/>
    <w:basedOn w:val="Carpredefinitoparagrafo"/>
    <w:uiPriority w:val="99"/>
    <w:semiHidden/>
    <w:unhideWhenUsed/>
    <w:rsid w:val="008C286E"/>
    <w:rPr>
      <w:vertAlign w:val="superscript"/>
    </w:rPr>
  </w:style>
  <w:style w:type="paragraph" w:styleId="Testonormale">
    <w:name w:val="Plain Text"/>
    <w:basedOn w:val="Normale"/>
    <w:link w:val="TestonormaleCarattere"/>
    <w:uiPriority w:val="99"/>
    <w:semiHidden/>
    <w:unhideWhenUsed/>
    <w:rsid w:val="008C286E"/>
    <w:rPr>
      <w:rFonts w:ascii="Courier New" w:hAnsi="Courier New" w:cs="Courier New"/>
      <w:sz w:val="21"/>
      <w:szCs w:val="21"/>
    </w:rPr>
  </w:style>
  <w:style w:type="character" w:customStyle="1" w:styleId="TestonormaleCarattere">
    <w:name w:val="Testo normale Carattere"/>
    <w:basedOn w:val="Carpredefinitoparagrafo"/>
    <w:link w:val="Testonormale"/>
    <w:uiPriority w:val="99"/>
    <w:rsid w:val="008C286E"/>
    <w:rPr>
      <w:rFonts w:ascii="Courier New" w:hAnsi="Courier New" w:cs="Courier New"/>
      <w:sz w:val="21"/>
      <w:szCs w:val="21"/>
    </w:rPr>
  </w:style>
  <w:style w:type="paragraph" w:styleId="Indirizzodestinatario">
    <w:name w:val="envelope address"/>
    <w:basedOn w:val="Normale"/>
    <w:uiPriority w:val="99"/>
    <w:unhideWhenUsed/>
    <w:rsid w:val="008C286E"/>
    <w:pPr>
      <w:ind w:left="2880"/>
    </w:pPr>
    <w:rPr>
      <w:rFonts w:asciiTheme="majorHAnsi" w:eastAsiaTheme="majorEastAsia" w:hAnsiTheme="majorHAnsi" w:cstheme="majorBidi"/>
    </w:rPr>
  </w:style>
  <w:style w:type="paragraph" w:styleId="Indirizzomittente">
    <w:name w:val="envelope return"/>
    <w:basedOn w:val="Normale"/>
    <w:uiPriority w:val="99"/>
    <w:unhideWhenUsed/>
    <w:rsid w:val="008C286E"/>
    <w:rPr>
      <w:rFonts w:asciiTheme="majorHAnsi" w:eastAsiaTheme="majorEastAsia" w:hAnsiTheme="majorHAnsi" w:cstheme="majorBidi"/>
    </w:rPr>
  </w:style>
  <w:style w:type="character" w:styleId="Collegamentovisitato">
    <w:name w:val="FollowedHyperlink"/>
    <w:basedOn w:val="Carpredefinitoparagrafo"/>
    <w:uiPriority w:val="99"/>
    <w:semiHidden/>
    <w:unhideWhenUsed/>
    <w:rsid w:val="00984069"/>
    <w:rPr>
      <w:color w:val="800080" w:themeColor="followedHyperlink"/>
      <w:u w:val="single"/>
    </w:rPr>
  </w:style>
  <w:style w:type="character" w:customStyle="1" w:styleId="object">
    <w:name w:val="object"/>
    <w:basedOn w:val="Carpredefinitoparagrafo"/>
    <w:rsid w:val="003960B2"/>
  </w:style>
  <w:style w:type="character" w:customStyle="1" w:styleId="seocontent">
    <w:name w:val="seocontent"/>
    <w:basedOn w:val="Carpredefinitoparagrafo"/>
    <w:rsid w:val="00767D50"/>
  </w:style>
  <w:style w:type="character" w:customStyle="1" w:styleId="apple-converted-space">
    <w:name w:val="apple-converted-space"/>
    <w:basedOn w:val="Carpredefinitoparagrafo"/>
    <w:rsid w:val="0043457D"/>
  </w:style>
  <w:style w:type="paragraph" w:styleId="Mappadocumento">
    <w:name w:val="Document Map"/>
    <w:basedOn w:val="Normale"/>
    <w:link w:val="MappadocumentoCarattere"/>
    <w:uiPriority w:val="99"/>
    <w:semiHidden/>
    <w:unhideWhenUsed/>
    <w:rsid w:val="0048397C"/>
  </w:style>
  <w:style w:type="character" w:customStyle="1" w:styleId="MappadocumentoCarattere">
    <w:name w:val="Mappa documento Carattere"/>
    <w:basedOn w:val="Carpredefinitoparagrafo"/>
    <w:link w:val="Mappadocumento"/>
    <w:uiPriority w:val="99"/>
    <w:semiHidden/>
    <w:rsid w:val="0048397C"/>
    <w:rPr>
      <w:sz w:val="24"/>
      <w:szCs w:val="24"/>
    </w:rPr>
  </w:style>
  <w:style w:type="paragraph" w:styleId="Revisione">
    <w:name w:val="Revision"/>
    <w:hidden/>
    <w:uiPriority w:val="99"/>
    <w:semiHidden/>
    <w:rsid w:val="0089453E"/>
    <w:rPr>
      <w:sz w:val="24"/>
      <w:szCs w:val="24"/>
    </w:rPr>
  </w:style>
  <w:style w:type="character" w:customStyle="1" w:styleId="markedcontent">
    <w:name w:val="markedcontent"/>
    <w:basedOn w:val="Carpredefinitoparagrafo"/>
    <w:rsid w:val="008A3444"/>
  </w:style>
  <w:style w:type="paragraph" w:customStyle="1" w:styleId="oj-doc-ti">
    <w:name w:val="oj-doc-ti"/>
    <w:basedOn w:val="Normale"/>
    <w:rsid w:val="00AF02B8"/>
    <w:pPr>
      <w:spacing w:before="100" w:beforeAutospacing="1" w:after="100" w:afterAutospacing="1"/>
    </w:pPr>
  </w:style>
  <w:style w:type="paragraph" w:customStyle="1" w:styleId="doc-ti">
    <w:name w:val="doc-ti"/>
    <w:basedOn w:val="Normale"/>
    <w:rsid w:val="00BA60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22">
      <w:bodyDiv w:val="1"/>
      <w:marLeft w:val="0"/>
      <w:marRight w:val="0"/>
      <w:marTop w:val="0"/>
      <w:marBottom w:val="0"/>
      <w:divBdr>
        <w:top w:val="none" w:sz="0" w:space="0" w:color="auto"/>
        <w:left w:val="none" w:sz="0" w:space="0" w:color="auto"/>
        <w:bottom w:val="none" w:sz="0" w:space="0" w:color="auto"/>
        <w:right w:val="none" w:sz="0" w:space="0" w:color="auto"/>
      </w:divBdr>
      <w:divsChild>
        <w:div w:id="1411269190">
          <w:marLeft w:val="0"/>
          <w:marRight w:val="0"/>
          <w:marTop w:val="0"/>
          <w:marBottom w:val="0"/>
          <w:divBdr>
            <w:top w:val="none" w:sz="0" w:space="0" w:color="auto"/>
            <w:left w:val="none" w:sz="0" w:space="0" w:color="auto"/>
            <w:bottom w:val="none" w:sz="0" w:space="0" w:color="auto"/>
            <w:right w:val="none" w:sz="0" w:space="0" w:color="auto"/>
          </w:divBdr>
          <w:divsChild>
            <w:div w:id="757673392">
              <w:marLeft w:val="0"/>
              <w:marRight w:val="0"/>
              <w:marTop w:val="0"/>
              <w:marBottom w:val="0"/>
              <w:divBdr>
                <w:top w:val="none" w:sz="0" w:space="0" w:color="auto"/>
                <w:left w:val="none" w:sz="0" w:space="0" w:color="auto"/>
                <w:bottom w:val="none" w:sz="0" w:space="0" w:color="auto"/>
                <w:right w:val="none" w:sz="0" w:space="0" w:color="auto"/>
              </w:divBdr>
              <w:divsChild>
                <w:div w:id="470173811">
                  <w:marLeft w:val="0"/>
                  <w:marRight w:val="0"/>
                  <w:marTop w:val="0"/>
                  <w:marBottom w:val="0"/>
                  <w:divBdr>
                    <w:top w:val="none" w:sz="0" w:space="0" w:color="auto"/>
                    <w:left w:val="none" w:sz="0" w:space="0" w:color="auto"/>
                    <w:bottom w:val="none" w:sz="0" w:space="0" w:color="auto"/>
                    <w:right w:val="none" w:sz="0" w:space="0" w:color="auto"/>
                  </w:divBdr>
                  <w:divsChild>
                    <w:div w:id="1443305995">
                      <w:marLeft w:val="0"/>
                      <w:marRight w:val="0"/>
                      <w:marTop w:val="0"/>
                      <w:marBottom w:val="0"/>
                      <w:divBdr>
                        <w:top w:val="none" w:sz="0" w:space="0" w:color="auto"/>
                        <w:left w:val="none" w:sz="0" w:space="0" w:color="auto"/>
                        <w:bottom w:val="none" w:sz="0" w:space="0" w:color="auto"/>
                        <w:right w:val="none" w:sz="0" w:space="0" w:color="auto"/>
                      </w:divBdr>
                    </w:div>
                  </w:divsChild>
                </w:div>
                <w:div w:id="1450590073">
                  <w:marLeft w:val="0"/>
                  <w:marRight w:val="0"/>
                  <w:marTop w:val="0"/>
                  <w:marBottom w:val="0"/>
                  <w:divBdr>
                    <w:top w:val="none" w:sz="0" w:space="0" w:color="auto"/>
                    <w:left w:val="none" w:sz="0" w:space="0" w:color="auto"/>
                    <w:bottom w:val="none" w:sz="0" w:space="0" w:color="auto"/>
                    <w:right w:val="none" w:sz="0" w:space="0" w:color="auto"/>
                  </w:divBdr>
                  <w:divsChild>
                    <w:div w:id="21468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486">
      <w:bodyDiv w:val="1"/>
      <w:marLeft w:val="0"/>
      <w:marRight w:val="0"/>
      <w:marTop w:val="0"/>
      <w:marBottom w:val="0"/>
      <w:divBdr>
        <w:top w:val="none" w:sz="0" w:space="0" w:color="auto"/>
        <w:left w:val="none" w:sz="0" w:space="0" w:color="auto"/>
        <w:bottom w:val="none" w:sz="0" w:space="0" w:color="auto"/>
        <w:right w:val="none" w:sz="0" w:space="0" w:color="auto"/>
      </w:divBdr>
    </w:div>
    <w:div w:id="6180447">
      <w:bodyDiv w:val="1"/>
      <w:marLeft w:val="0"/>
      <w:marRight w:val="0"/>
      <w:marTop w:val="0"/>
      <w:marBottom w:val="0"/>
      <w:divBdr>
        <w:top w:val="none" w:sz="0" w:space="0" w:color="auto"/>
        <w:left w:val="none" w:sz="0" w:space="0" w:color="auto"/>
        <w:bottom w:val="none" w:sz="0" w:space="0" w:color="auto"/>
        <w:right w:val="none" w:sz="0" w:space="0" w:color="auto"/>
      </w:divBdr>
    </w:div>
    <w:div w:id="23292396">
      <w:bodyDiv w:val="1"/>
      <w:marLeft w:val="0"/>
      <w:marRight w:val="0"/>
      <w:marTop w:val="0"/>
      <w:marBottom w:val="0"/>
      <w:divBdr>
        <w:top w:val="none" w:sz="0" w:space="0" w:color="auto"/>
        <w:left w:val="none" w:sz="0" w:space="0" w:color="auto"/>
        <w:bottom w:val="none" w:sz="0" w:space="0" w:color="auto"/>
        <w:right w:val="none" w:sz="0" w:space="0" w:color="auto"/>
      </w:divBdr>
    </w:div>
    <w:div w:id="29649862">
      <w:bodyDiv w:val="1"/>
      <w:marLeft w:val="0"/>
      <w:marRight w:val="0"/>
      <w:marTop w:val="0"/>
      <w:marBottom w:val="0"/>
      <w:divBdr>
        <w:top w:val="none" w:sz="0" w:space="0" w:color="auto"/>
        <w:left w:val="none" w:sz="0" w:space="0" w:color="auto"/>
        <w:bottom w:val="none" w:sz="0" w:space="0" w:color="auto"/>
        <w:right w:val="none" w:sz="0" w:space="0" w:color="auto"/>
      </w:divBdr>
    </w:div>
    <w:div w:id="58292022">
      <w:bodyDiv w:val="1"/>
      <w:marLeft w:val="0"/>
      <w:marRight w:val="0"/>
      <w:marTop w:val="0"/>
      <w:marBottom w:val="0"/>
      <w:divBdr>
        <w:top w:val="none" w:sz="0" w:space="0" w:color="auto"/>
        <w:left w:val="none" w:sz="0" w:space="0" w:color="auto"/>
        <w:bottom w:val="none" w:sz="0" w:space="0" w:color="auto"/>
        <w:right w:val="none" w:sz="0" w:space="0" w:color="auto"/>
      </w:divBdr>
    </w:div>
    <w:div w:id="69041894">
      <w:bodyDiv w:val="1"/>
      <w:marLeft w:val="0"/>
      <w:marRight w:val="0"/>
      <w:marTop w:val="0"/>
      <w:marBottom w:val="0"/>
      <w:divBdr>
        <w:top w:val="none" w:sz="0" w:space="0" w:color="auto"/>
        <w:left w:val="none" w:sz="0" w:space="0" w:color="auto"/>
        <w:bottom w:val="none" w:sz="0" w:space="0" w:color="auto"/>
        <w:right w:val="none" w:sz="0" w:space="0" w:color="auto"/>
      </w:divBdr>
    </w:div>
    <w:div w:id="72625743">
      <w:bodyDiv w:val="1"/>
      <w:marLeft w:val="0"/>
      <w:marRight w:val="0"/>
      <w:marTop w:val="0"/>
      <w:marBottom w:val="0"/>
      <w:divBdr>
        <w:top w:val="none" w:sz="0" w:space="0" w:color="auto"/>
        <w:left w:val="none" w:sz="0" w:space="0" w:color="auto"/>
        <w:bottom w:val="none" w:sz="0" w:space="0" w:color="auto"/>
        <w:right w:val="none" w:sz="0" w:space="0" w:color="auto"/>
      </w:divBdr>
    </w:div>
    <w:div w:id="111638430">
      <w:bodyDiv w:val="1"/>
      <w:marLeft w:val="0"/>
      <w:marRight w:val="0"/>
      <w:marTop w:val="0"/>
      <w:marBottom w:val="0"/>
      <w:divBdr>
        <w:top w:val="none" w:sz="0" w:space="0" w:color="auto"/>
        <w:left w:val="none" w:sz="0" w:space="0" w:color="auto"/>
        <w:bottom w:val="none" w:sz="0" w:space="0" w:color="auto"/>
        <w:right w:val="none" w:sz="0" w:space="0" w:color="auto"/>
      </w:divBdr>
    </w:div>
    <w:div w:id="123619020">
      <w:bodyDiv w:val="1"/>
      <w:marLeft w:val="0"/>
      <w:marRight w:val="0"/>
      <w:marTop w:val="0"/>
      <w:marBottom w:val="0"/>
      <w:divBdr>
        <w:top w:val="none" w:sz="0" w:space="0" w:color="auto"/>
        <w:left w:val="none" w:sz="0" w:space="0" w:color="auto"/>
        <w:bottom w:val="none" w:sz="0" w:space="0" w:color="auto"/>
        <w:right w:val="none" w:sz="0" w:space="0" w:color="auto"/>
      </w:divBdr>
    </w:div>
    <w:div w:id="190531945">
      <w:bodyDiv w:val="1"/>
      <w:marLeft w:val="0"/>
      <w:marRight w:val="0"/>
      <w:marTop w:val="0"/>
      <w:marBottom w:val="0"/>
      <w:divBdr>
        <w:top w:val="none" w:sz="0" w:space="0" w:color="auto"/>
        <w:left w:val="none" w:sz="0" w:space="0" w:color="auto"/>
        <w:bottom w:val="none" w:sz="0" w:space="0" w:color="auto"/>
        <w:right w:val="none" w:sz="0" w:space="0" w:color="auto"/>
      </w:divBdr>
    </w:div>
    <w:div w:id="193345705">
      <w:bodyDiv w:val="1"/>
      <w:marLeft w:val="0"/>
      <w:marRight w:val="0"/>
      <w:marTop w:val="0"/>
      <w:marBottom w:val="0"/>
      <w:divBdr>
        <w:top w:val="none" w:sz="0" w:space="0" w:color="auto"/>
        <w:left w:val="none" w:sz="0" w:space="0" w:color="auto"/>
        <w:bottom w:val="none" w:sz="0" w:space="0" w:color="auto"/>
        <w:right w:val="none" w:sz="0" w:space="0" w:color="auto"/>
      </w:divBdr>
    </w:div>
    <w:div w:id="197011566">
      <w:bodyDiv w:val="1"/>
      <w:marLeft w:val="0"/>
      <w:marRight w:val="0"/>
      <w:marTop w:val="0"/>
      <w:marBottom w:val="0"/>
      <w:divBdr>
        <w:top w:val="none" w:sz="0" w:space="0" w:color="auto"/>
        <w:left w:val="none" w:sz="0" w:space="0" w:color="auto"/>
        <w:bottom w:val="none" w:sz="0" w:space="0" w:color="auto"/>
        <w:right w:val="none" w:sz="0" w:space="0" w:color="auto"/>
      </w:divBdr>
    </w:div>
    <w:div w:id="207953705">
      <w:bodyDiv w:val="1"/>
      <w:marLeft w:val="0"/>
      <w:marRight w:val="0"/>
      <w:marTop w:val="0"/>
      <w:marBottom w:val="0"/>
      <w:divBdr>
        <w:top w:val="none" w:sz="0" w:space="0" w:color="auto"/>
        <w:left w:val="none" w:sz="0" w:space="0" w:color="auto"/>
        <w:bottom w:val="none" w:sz="0" w:space="0" w:color="auto"/>
        <w:right w:val="none" w:sz="0" w:space="0" w:color="auto"/>
      </w:divBdr>
      <w:divsChild>
        <w:div w:id="1991400334">
          <w:marLeft w:val="0"/>
          <w:marRight w:val="0"/>
          <w:marTop w:val="0"/>
          <w:marBottom w:val="0"/>
          <w:divBdr>
            <w:top w:val="none" w:sz="0" w:space="0" w:color="auto"/>
            <w:left w:val="none" w:sz="0" w:space="0" w:color="auto"/>
            <w:bottom w:val="none" w:sz="0" w:space="0" w:color="auto"/>
            <w:right w:val="none" w:sz="0" w:space="0" w:color="auto"/>
          </w:divBdr>
          <w:divsChild>
            <w:div w:id="2014987602">
              <w:marLeft w:val="0"/>
              <w:marRight w:val="0"/>
              <w:marTop w:val="0"/>
              <w:marBottom w:val="0"/>
              <w:divBdr>
                <w:top w:val="none" w:sz="0" w:space="0" w:color="auto"/>
                <w:left w:val="none" w:sz="0" w:space="0" w:color="auto"/>
                <w:bottom w:val="none" w:sz="0" w:space="0" w:color="auto"/>
                <w:right w:val="none" w:sz="0" w:space="0" w:color="auto"/>
              </w:divBdr>
              <w:divsChild>
                <w:div w:id="153643006">
                  <w:marLeft w:val="0"/>
                  <w:marRight w:val="0"/>
                  <w:marTop w:val="0"/>
                  <w:marBottom w:val="0"/>
                  <w:divBdr>
                    <w:top w:val="none" w:sz="0" w:space="0" w:color="auto"/>
                    <w:left w:val="none" w:sz="0" w:space="0" w:color="auto"/>
                    <w:bottom w:val="none" w:sz="0" w:space="0" w:color="auto"/>
                    <w:right w:val="none" w:sz="0" w:space="0" w:color="auto"/>
                  </w:divBdr>
                  <w:divsChild>
                    <w:div w:id="1743211399">
                      <w:marLeft w:val="0"/>
                      <w:marRight w:val="0"/>
                      <w:marTop w:val="0"/>
                      <w:marBottom w:val="0"/>
                      <w:divBdr>
                        <w:top w:val="none" w:sz="0" w:space="0" w:color="auto"/>
                        <w:left w:val="none" w:sz="0" w:space="0" w:color="auto"/>
                        <w:bottom w:val="none" w:sz="0" w:space="0" w:color="auto"/>
                        <w:right w:val="none" w:sz="0" w:space="0" w:color="auto"/>
                      </w:divBdr>
                      <w:divsChild>
                        <w:div w:id="3110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66356">
                  <w:marLeft w:val="0"/>
                  <w:marRight w:val="0"/>
                  <w:marTop w:val="0"/>
                  <w:marBottom w:val="0"/>
                  <w:divBdr>
                    <w:top w:val="none" w:sz="0" w:space="0" w:color="auto"/>
                    <w:left w:val="none" w:sz="0" w:space="0" w:color="auto"/>
                    <w:bottom w:val="none" w:sz="0" w:space="0" w:color="auto"/>
                    <w:right w:val="none" w:sz="0" w:space="0" w:color="auto"/>
                  </w:divBdr>
                  <w:divsChild>
                    <w:div w:id="293602411">
                      <w:marLeft w:val="0"/>
                      <w:marRight w:val="0"/>
                      <w:marTop w:val="0"/>
                      <w:marBottom w:val="0"/>
                      <w:divBdr>
                        <w:top w:val="none" w:sz="0" w:space="0" w:color="auto"/>
                        <w:left w:val="none" w:sz="0" w:space="0" w:color="auto"/>
                        <w:bottom w:val="none" w:sz="0" w:space="0" w:color="auto"/>
                        <w:right w:val="none" w:sz="0" w:space="0" w:color="auto"/>
                      </w:divBdr>
                      <w:divsChild>
                        <w:div w:id="8289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11236">
                  <w:marLeft w:val="0"/>
                  <w:marRight w:val="0"/>
                  <w:marTop w:val="0"/>
                  <w:marBottom w:val="0"/>
                  <w:divBdr>
                    <w:top w:val="none" w:sz="0" w:space="0" w:color="auto"/>
                    <w:left w:val="none" w:sz="0" w:space="0" w:color="auto"/>
                    <w:bottom w:val="none" w:sz="0" w:space="0" w:color="auto"/>
                    <w:right w:val="none" w:sz="0" w:space="0" w:color="auto"/>
                  </w:divBdr>
                  <w:divsChild>
                    <w:div w:id="1674186560">
                      <w:marLeft w:val="0"/>
                      <w:marRight w:val="0"/>
                      <w:marTop w:val="0"/>
                      <w:marBottom w:val="0"/>
                      <w:divBdr>
                        <w:top w:val="none" w:sz="0" w:space="0" w:color="auto"/>
                        <w:left w:val="none" w:sz="0" w:space="0" w:color="auto"/>
                        <w:bottom w:val="none" w:sz="0" w:space="0" w:color="auto"/>
                        <w:right w:val="none" w:sz="0" w:space="0" w:color="auto"/>
                      </w:divBdr>
                      <w:divsChild>
                        <w:div w:id="20658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282464">
      <w:bodyDiv w:val="1"/>
      <w:marLeft w:val="0"/>
      <w:marRight w:val="0"/>
      <w:marTop w:val="0"/>
      <w:marBottom w:val="0"/>
      <w:divBdr>
        <w:top w:val="none" w:sz="0" w:space="0" w:color="auto"/>
        <w:left w:val="none" w:sz="0" w:space="0" w:color="auto"/>
        <w:bottom w:val="none" w:sz="0" w:space="0" w:color="auto"/>
        <w:right w:val="none" w:sz="0" w:space="0" w:color="auto"/>
      </w:divBdr>
    </w:div>
    <w:div w:id="224222885">
      <w:bodyDiv w:val="1"/>
      <w:marLeft w:val="0"/>
      <w:marRight w:val="0"/>
      <w:marTop w:val="0"/>
      <w:marBottom w:val="0"/>
      <w:divBdr>
        <w:top w:val="none" w:sz="0" w:space="0" w:color="auto"/>
        <w:left w:val="none" w:sz="0" w:space="0" w:color="auto"/>
        <w:bottom w:val="none" w:sz="0" w:space="0" w:color="auto"/>
        <w:right w:val="none" w:sz="0" w:space="0" w:color="auto"/>
      </w:divBdr>
    </w:div>
    <w:div w:id="225141597">
      <w:bodyDiv w:val="1"/>
      <w:marLeft w:val="0"/>
      <w:marRight w:val="0"/>
      <w:marTop w:val="0"/>
      <w:marBottom w:val="0"/>
      <w:divBdr>
        <w:top w:val="none" w:sz="0" w:space="0" w:color="auto"/>
        <w:left w:val="none" w:sz="0" w:space="0" w:color="auto"/>
        <w:bottom w:val="none" w:sz="0" w:space="0" w:color="auto"/>
        <w:right w:val="none" w:sz="0" w:space="0" w:color="auto"/>
      </w:divBdr>
      <w:divsChild>
        <w:div w:id="1180699192">
          <w:marLeft w:val="0"/>
          <w:marRight w:val="0"/>
          <w:marTop w:val="0"/>
          <w:marBottom w:val="0"/>
          <w:divBdr>
            <w:top w:val="none" w:sz="0" w:space="0" w:color="auto"/>
            <w:left w:val="none" w:sz="0" w:space="0" w:color="auto"/>
            <w:bottom w:val="none" w:sz="0" w:space="0" w:color="auto"/>
            <w:right w:val="none" w:sz="0" w:space="0" w:color="auto"/>
          </w:divBdr>
          <w:divsChild>
            <w:div w:id="1033700291">
              <w:marLeft w:val="0"/>
              <w:marRight w:val="0"/>
              <w:marTop w:val="0"/>
              <w:marBottom w:val="0"/>
              <w:divBdr>
                <w:top w:val="none" w:sz="0" w:space="0" w:color="auto"/>
                <w:left w:val="none" w:sz="0" w:space="0" w:color="auto"/>
                <w:bottom w:val="none" w:sz="0" w:space="0" w:color="auto"/>
                <w:right w:val="none" w:sz="0" w:space="0" w:color="auto"/>
              </w:divBdr>
              <w:divsChild>
                <w:div w:id="786001819">
                  <w:marLeft w:val="0"/>
                  <w:marRight w:val="0"/>
                  <w:marTop w:val="0"/>
                  <w:marBottom w:val="0"/>
                  <w:divBdr>
                    <w:top w:val="none" w:sz="0" w:space="0" w:color="auto"/>
                    <w:left w:val="none" w:sz="0" w:space="0" w:color="auto"/>
                    <w:bottom w:val="none" w:sz="0" w:space="0" w:color="auto"/>
                    <w:right w:val="none" w:sz="0" w:space="0" w:color="auto"/>
                  </w:divBdr>
                  <w:divsChild>
                    <w:div w:id="16800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235604">
      <w:bodyDiv w:val="1"/>
      <w:marLeft w:val="0"/>
      <w:marRight w:val="0"/>
      <w:marTop w:val="0"/>
      <w:marBottom w:val="0"/>
      <w:divBdr>
        <w:top w:val="none" w:sz="0" w:space="0" w:color="auto"/>
        <w:left w:val="none" w:sz="0" w:space="0" w:color="auto"/>
        <w:bottom w:val="none" w:sz="0" w:space="0" w:color="auto"/>
        <w:right w:val="none" w:sz="0" w:space="0" w:color="auto"/>
      </w:divBdr>
      <w:divsChild>
        <w:div w:id="521088550">
          <w:marLeft w:val="0"/>
          <w:marRight w:val="0"/>
          <w:marTop w:val="0"/>
          <w:marBottom w:val="0"/>
          <w:divBdr>
            <w:top w:val="none" w:sz="0" w:space="0" w:color="auto"/>
            <w:left w:val="none" w:sz="0" w:space="0" w:color="auto"/>
            <w:bottom w:val="none" w:sz="0" w:space="0" w:color="auto"/>
            <w:right w:val="none" w:sz="0" w:space="0" w:color="auto"/>
          </w:divBdr>
          <w:divsChild>
            <w:div w:id="857236911">
              <w:marLeft w:val="0"/>
              <w:marRight w:val="0"/>
              <w:marTop w:val="0"/>
              <w:marBottom w:val="0"/>
              <w:divBdr>
                <w:top w:val="none" w:sz="0" w:space="0" w:color="auto"/>
                <w:left w:val="none" w:sz="0" w:space="0" w:color="auto"/>
                <w:bottom w:val="none" w:sz="0" w:space="0" w:color="auto"/>
                <w:right w:val="none" w:sz="0" w:space="0" w:color="auto"/>
              </w:divBdr>
              <w:divsChild>
                <w:div w:id="59981926">
                  <w:marLeft w:val="0"/>
                  <w:marRight w:val="0"/>
                  <w:marTop w:val="0"/>
                  <w:marBottom w:val="0"/>
                  <w:divBdr>
                    <w:top w:val="none" w:sz="0" w:space="0" w:color="auto"/>
                    <w:left w:val="none" w:sz="0" w:space="0" w:color="auto"/>
                    <w:bottom w:val="none" w:sz="0" w:space="0" w:color="auto"/>
                    <w:right w:val="none" w:sz="0" w:space="0" w:color="auto"/>
                  </w:divBdr>
                  <w:divsChild>
                    <w:div w:id="58446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443218">
      <w:bodyDiv w:val="1"/>
      <w:marLeft w:val="0"/>
      <w:marRight w:val="0"/>
      <w:marTop w:val="0"/>
      <w:marBottom w:val="0"/>
      <w:divBdr>
        <w:top w:val="none" w:sz="0" w:space="0" w:color="auto"/>
        <w:left w:val="none" w:sz="0" w:space="0" w:color="auto"/>
        <w:bottom w:val="none" w:sz="0" w:space="0" w:color="auto"/>
        <w:right w:val="none" w:sz="0" w:space="0" w:color="auto"/>
      </w:divBdr>
    </w:div>
    <w:div w:id="238947615">
      <w:bodyDiv w:val="1"/>
      <w:marLeft w:val="0"/>
      <w:marRight w:val="0"/>
      <w:marTop w:val="0"/>
      <w:marBottom w:val="0"/>
      <w:divBdr>
        <w:top w:val="none" w:sz="0" w:space="0" w:color="auto"/>
        <w:left w:val="none" w:sz="0" w:space="0" w:color="auto"/>
        <w:bottom w:val="none" w:sz="0" w:space="0" w:color="auto"/>
        <w:right w:val="none" w:sz="0" w:space="0" w:color="auto"/>
      </w:divBdr>
      <w:divsChild>
        <w:div w:id="1301957581">
          <w:marLeft w:val="0"/>
          <w:marRight w:val="0"/>
          <w:marTop w:val="0"/>
          <w:marBottom w:val="0"/>
          <w:divBdr>
            <w:top w:val="none" w:sz="0" w:space="0" w:color="auto"/>
            <w:left w:val="none" w:sz="0" w:space="0" w:color="auto"/>
            <w:bottom w:val="none" w:sz="0" w:space="0" w:color="auto"/>
            <w:right w:val="none" w:sz="0" w:space="0" w:color="auto"/>
          </w:divBdr>
          <w:divsChild>
            <w:div w:id="205528138">
              <w:marLeft w:val="0"/>
              <w:marRight w:val="0"/>
              <w:marTop w:val="0"/>
              <w:marBottom w:val="0"/>
              <w:divBdr>
                <w:top w:val="none" w:sz="0" w:space="0" w:color="auto"/>
                <w:left w:val="none" w:sz="0" w:space="0" w:color="auto"/>
                <w:bottom w:val="none" w:sz="0" w:space="0" w:color="auto"/>
                <w:right w:val="none" w:sz="0" w:space="0" w:color="auto"/>
              </w:divBdr>
              <w:divsChild>
                <w:div w:id="1118522020">
                  <w:marLeft w:val="0"/>
                  <w:marRight w:val="0"/>
                  <w:marTop w:val="0"/>
                  <w:marBottom w:val="0"/>
                  <w:divBdr>
                    <w:top w:val="none" w:sz="0" w:space="0" w:color="auto"/>
                    <w:left w:val="none" w:sz="0" w:space="0" w:color="auto"/>
                    <w:bottom w:val="none" w:sz="0" w:space="0" w:color="auto"/>
                    <w:right w:val="none" w:sz="0" w:space="0" w:color="auto"/>
                  </w:divBdr>
                  <w:divsChild>
                    <w:div w:id="166809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338810">
      <w:bodyDiv w:val="1"/>
      <w:marLeft w:val="0"/>
      <w:marRight w:val="0"/>
      <w:marTop w:val="0"/>
      <w:marBottom w:val="0"/>
      <w:divBdr>
        <w:top w:val="none" w:sz="0" w:space="0" w:color="auto"/>
        <w:left w:val="none" w:sz="0" w:space="0" w:color="auto"/>
        <w:bottom w:val="none" w:sz="0" w:space="0" w:color="auto"/>
        <w:right w:val="none" w:sz="0" w:space="0" w:color="auto"/>
      </w:divBdr>
      <w:divsChild>
        <w:div w:id="335347819">
          <w:marLeft w:val="0"/>
          <w:marRight w:val="0"/>
          <w:marTop w:val="0"/>
          <w:marBottom w:val="0"/>
          <w:divBdr>
            <w:top w:val="none" w:sz="0" w:space="0" w:color="auto"/>
            <w:left w:val="none" w:sz="0" w:space="0" w:color="auto"/>
            <w:bottom w:val="none" w:sz="0" w:space="0" w:color="auto"/>
            <w:right w:val="none" w:sz="0" w:space="0" w:color="auto"/>
          </w:divBdr>
          <w:divsChild>
            <w:div w:id="1335183542">
              <w:marLeft w:val="0"/>
              <w:marRight w:val="0"/>
              <w:marTop w:val="0"/>
              <w:marBottom w:val="0"/>
              <w:divBdr>
                <w:top w:val="none" w:sz="0" w:space="0" w:color="auto"/>
                <w:left w:val="none" w:sz="0" w:space="0" w:color="auto"/>
                <w:bottom w:val="none" w:sz="0" w:space="0" w:color="auto"/>
                <w:right w:val="none" w:sz="0" w:space="0" w:color="auto"/>
              </w:divBdr>
              <w:divsChild>
                <w:div w:id="1751923384">
                  <w:marLeft w:val="0"/>
                  <w:marRight w:val="0"/>
                  <w:marTop w:val="0"/>
                  <w:marBottom w:val="0"/>
                  <w:divBdr>
                    <w:top w:val="none" w:sz="0" w:space="0" w:color="auto"/>
                    <w:left w:val="none" w:sz="0" w:space="0" w:color="auto"/>
                    <w:bottom w:val="none" w:sz="0" w:space="0" w:color="auto"/>
                    <w:right w:val="none" w:sz="0" w:space="0" w:color="auto"/>
                  </w:divBdr>
                  <w:divsChild>
                    <w:div w:id="15017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20606">
      <w:bodyDiv w:val="1"/>
      <w:marLeft w:val="0"/>
      <w:marRight w:val="0"/>
      <w:marTop w:val="0"/>
      <w:marBottom w:val="0"/>
      <w:divBdr>
        <w:top w:val="none" w:sz="0" w:space="0" w:color="auto"/>
        <w:left w:val="none" w:sz="0" w:space="0" w:color="auto"/>
        <w:bottom w:val="none" w:sz="0" w:space="0" w:color="auto"/>
        <w:right w:val="none" w:sz="0" w:space="0" w:color="auto"/>
      </w:divBdr>
    </w:div>
    <w:div w:id="290327171">
      <w:bodyDiv w:val="1"/>
      <w:marLeft w:val="0"/>
      <w:marRight w:val="0"/>
      <w:marTop w:val="0"/>
      <w:marBottom w:val="0"/>
      <w:divBdr>
        <w:top w:val="none" w:sz="0" w:space="0" w:color="auto"/>
        <w:left w:val="none" w:sz="0" w:space="0" w:color="auto"/>
        <w:bottom w:val="none" w:sz="0" w:space="0" w:color="auto"/>
        <w:right w:val="none" w:sz="0" w:space="0" w:color="auto"/>
      </w:divBdr>
    </w:div>
    <w:div w:id="309137912">
      <w:bodyDiv w:val="1"/>
      <w:marLeft w:val="0"/>
      <w:marRight w:val="0"/>
      <w:marTop w:val="0"/>
      <w:marBottom w:val="0"/>
      <w:divBdr>
        <w:top w:val="none" w:sz="0" w:space="0" w:color="auto"/>
        <w:left w:val="none" w:sz="0" w:space="0" w:color="auto"/>
        <w:bottom w:val="none" w:sz="0" w:space="0" w:color="auto"/>
        <w:right w:val="none" w:sz="0" w:space="0" w:color="auto"/>
      </w:divBdr>
    </w:div>
    <w:div w:id="356736269">
      <w:bodyDiv w:val="1"/>
      <w:marLeft w:val="0"/>
      <w:marRight w:val="0"/>
      <w:marTop w:val="0"/>
      <w:marBottom w:val="0"/>
      <w:divBdr>
        <w:top w:val="none" w:sz="0" w:space="0" w:color="auto"/>
        <w:left w:val="none" w:sz="0" w:space="0" w:color="auto"/>
        <w:bottom w:val="none" w:sz="0" w:space="0" w:color="auto"/>
        <w:right w:val="none" w:sz="0" w:space="0" w:color="auto"/>
      </w:divBdr>
      <w:divsChild>
        <w:div w:id="1168249234">
          <w:marLeft w:val="0"/>
          <w:marRight w:val="0"/>
          <w:marTop w:val="0"/>
          <w:marBottom w:val="0"/>
          <w:divBdr>
            <w:top w:val="none" w:sz="0" w:space="0" w:color="auto"/>
            <w:left w:val="none" w:sz="0" w:space="0" w:color="auto"/>
            <w:bottom w:val="none" w:sz="0" w:space="0" w:color="auto"/>
            <w:right w:val="none" w:sz="0" w:space="0" w:color="auto"/>
          </w:divBdr>
          <w:divsChild>
            <w:div w:id="642344745">
              <w:marLeft w:val="0"/>
              <w:marRight w:val="0"/>
              <w:marTop w:val="0"/>
              <w:marBottom w:val="0"/>
              <w:divBdr>
                <w:top w:val="none" w:sz="0" w:space="0" w:color="auto"/>
                <w:left w:val="none" w:sz="0" w:space="0" w:color="auto"/>
                <w:bottom w:val="none" w:sz="0" w:space="0" w:color="auto"/>
                <w:right w:val="none" w:sz="0" w:space="0" w:color="auto"/>
              </w:divBdr>
              <w:divsChild>
                <w:div w:id="2002658658">
                  <w:marLeft w:val="0"/>
                  <w:marRight w:val="0"/>
                  <w:marTop w:val="0"/>
                  <w:marBottom w:val="0"/>
                  <w:divBdr>
                    <w:top w:val="none" w:sz="0" w:space="0" w:color="auto"/>
                    <w:left w:val="none" w:sz="0" w:space="0" w:color="auto"/>
                    <w:bottom w:val="none" w:sz="0" w:space="0" w:color="auto"/>
                    <w:right w:val="none" w:sz="0" w:space="0" w:color="auto"/>
                  </w:divBdr>
                  <w:divsChild>
                    <w:div w:id="5268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80233">
      <w:bodyDiv w:val="1"/>
      <w:marLeft w:val="0"/>
      <w:marRight w:val="0"/>
      <w:marTop w:val="0"/>
      <w:marBottom w:val="0"/>
      <w:divBdr>
        <w:top w:val="none" w:sz="0" w:space="0" w:color="auto"/>
        <w:left w:val="none" w:sz="0" w:space="0" w:color="auto"/>
        <w:bottom w:val="none" w:sz="0" w:space="0" w:color="auto"/>
        <w:right w:val="none" w:sz="0" w:space="0" w:color="auto"/>
      </w:divBdr>
      <w:divsChild>
        <w:div w:id="1644650967">
          <w:marLeft w:val="0"/>
          <w:marRight w:val="0"/>
          <w:marTop w:val="0"/>
          <w:marBottom w:val="0"/>
          <w:divBdr>
            <w:top w:val="none" w:sz="0" w:space="0" w:color="auto"/>
            <w:left w:val="none" w:sz="0" w:space="0" w:color="auto"/>
            <w:bottom w:val="none" w:sz="0" w:space="0" w:color="auto"/>
            <w:right w:val="none" w:sz="0" w:space="0" w:color="auto"/>
          </w:divBdr>
          <w:divsChild>
            <w:div w:id="830176020">
              <w:marLeft w:val="0"/>
              <w:marRight w:val="0"/>
              <w:marTop w:val="0"/>
              <w:marBottom w:val="0"/>
              <w:divBdr>
                <w:top w:val="none" w:sz="0" w:space="0" w:color="auto"/>
                <w:left w:val="none" w:sz="0" w:space="0" w:color="auto"/>
                <w:bottom w:val="none" w:sz="0" w:space="0" w:color="auto"/>
                <w:right w:val="none" w:sz="0" w:space="0" w:color="auto"/>
              </w:divBdr>
              <w:divsChild>
                <w:div w:id="701595451">
                  <w:marLeft w:val="0"/>
                  <w:marRight w:val="0"/>
                  <w:marTop w:val="0"/>
                  <w:marBottom w:val="0"/>
                  <w:divBdr>
                    <w:top w:val="none" w:sz="0" w:space="0" w:color="auto"/>
                    <w:left w:val="none" w:sz="0" w:space="0" w:color="auto"/>
                    <w:bottom w:val="none" w:sz="0" w:space="0" w:color="auto"/>
                    <w:right w:val="none" w:sz="0" w:space="0" w:color="auto"/>
                  </w:divBdr>
                  <w:divsChild>
                    <w:div w:id="8750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58988">
      <w:bodyDiv w:val="1"/>
      <w:marLeft w:val="0"/>
      <w:marRight w:val="0"/>
      <w:marTop w:val="0"/>
      <w:marBottom w:val="0"/>
      <w:divBdr>
        <w:top w:val="none" w:sz="0" w:space="0" w:color="auto"/>
        <w:left w:val="none" w:sz="0" w:space="0" w:color="auto"/>
        <w:bottom w:val="none" w:sz="0" w:space="0" w:color="auto"/>
        <w:right w:val="none" w:sz="0" w:space="0" w:color="auto"/>
      </w:divBdr>
    </w:div>
    <w:div w:id="402219072">
      <w:bodyDiv w:val="1"/>
      <w:marLeft w:val="0"/>
      <w:marRight w:val="0"/>
      <w:marTop w:val="0"/>
      <w:marBottom w:val="0"/>
      <w:divBdr>
        <w:top w:val="none" w:sz="0" w:space="0" w:color="auto"/>
        <w:left w:val="none" w:sz="0" w:space="0" w:color="auto"/>
        <w:bottom w:val="none" w:sz="0" w:space="0" w:color="auto"/>
        <w:right w:val="none" w:sz="0" w:space="0" w:color="auto"/>
      </w:divBdr>
    </w:div>
    <w:div w:id="451363474">
      <w:bodyDiv w:val="1"/>
      <w:marLeft w:val="0"/>
      <w:marRight w:val="0"/>
      <w:marTop w:val="0"/>
      <w:marBottom w:val="0"/>
      <w:divBdr>
        <w:top w:val="none" w:sz="0" w:space="0" w:color="auto"/>
        <w:left w:val="none" w:sz="0" w:space="0" w:color="auto"/>
        <w:bottom w:val="none" w:sz="0" w:space="0" w:color="auto"/>
        <w:right w:val="none" w:sz="0" w:space="0" w:color="auto"/>
      </w:divBdr>
      <w:divsChild>
        <w:div w:id="1102843659">
          <w:marLeft w:val="0"/>
          <w:marRight w:val="0"/>
          <w:marTop w:val="0"/>
          <w:marBottom w:val="0"/>
          <w:divBdr>
            <w:top w:val="none" w:sz="0" w:space="0" w:color="auto"/>
            <w:left w:val="none" w:sz="0" w:space="0" w:color="auto"/>
            <w:bottom w:val="none" w:sz="0" w:space="0" w:color="auto"/>
            <w:right w:val="none" w:sz="0" w:space="0" w:color="auto"/>
          </w:divBdr>
          <w:divsChild>
            <w:div w:id="867259740">
              <w:marLeft w:val="0"/>
              <w:marRight w:val="0"/>
              <w:marTop w:val="0"/>
              <w:marBottom w:val="0"/>
              <w:divBdr>
                <w:top w:val="none" w:sz="0" w:space="0" w:color="auto"/>
                <w:left w:val="none" w:sz="0" w:space="0" w:color="auto"/>
                <w:bottom w:val="none" w:sz="0" w:space="0" w:color="auto"/>
                <w:right w:val="none" w:sz="0" w:space="0" w:color="auto"/>
              </w:divBdr>
              <w:divsChild>
                <w:div w:id="1539853442">
                  <w:marLeft w:val="0"/>
                  <w:marRight w:val="0"/>
                  <w:marTop w:val="0"/>
                  <w:marBottom w:val="0"/>
                  <w:divBdr>
                    <w:top w:val="none" w:sz="0" w:space="0" w:color="auto"/>
                    <w:left w:val="none" w:sz="0" w:space="0" w:color="auto"/>
                    <w:bottom w:val="none" w:sz="0" w:space="0" w:color="auto"/>
                    <w:right w:val="none" w:sz="0" w:space="0" w:color="auto"/>
                  </w:divBdr>
                  <w:divsChild>
                    <w:div w:id="1226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226301">
      <w:bodyDiv w:val="1"/>
      <w:marLeft w:val="0"/>
      <w:marRight w:val="0"/>
      <w:marTop w:val="0"/>
      <w:marBottom w:val="0"/>
      <w:divBdr>
        <w:top w:val="none" w:sz="0" w:space="0" w:color="auto"/>
        <w:left w:val="none" w:sz="0" w:space="0" w:color="auto"/>
        <w:bottom w:val="none" w:sz="0" w:space="0" w:color="auto"/>
        <w:right w:val="none" w:sz="0" w:space="0" w:color="auto"/>
      </w:divBdr>
    </w:div>
    <w:div w:id="498884580">
      <w:bodyDiv w:val="1"/>
      <w:marLeft w:val="0"/>
      <w:marRight w:val="0"/>
      <w:marTop w:val="0"/>
      <w:marBottom w:val="0"/>
      <w:divBdr>
        <w:top w:val="none" w:sz="0" w:space="0" w:color="auto"/>
        <w:left w:val="none" w:sz="0" w:space="0" w:color="auto"/>
        <w:bottom w:val="none" w:sz="0" w:space="0" w:color="auto"/>
        <w:right w:val="none" w:sz="0" w:space="0" w:color="auto"/>
      </w:divBdr>
    </w:div>
    <w:div w:id="505829458">
      <w:bodyDiv w:val="1"/>
      <w:marLeft w:val="0"/>
      <w:marRight w:val="0"/>
      <w:marTop w:val="0"/>
      <w:marBottom w:val="0"/>
      <w:divBdr>
        <w:top w:val="none" w:sz="0" w:space="0" w:color="auto"/>
        <w:left w:val="none" w:sz="0" w:space="0" w:color="auto"/>
        <w:bottom w:val="none" w:sz="0" w:space="0" w:color="auto"/>
        <w:right w:val="none" w:sz="0" w:space="0" w:color="auto"/>
      </w:divBdr>
    </w:div>
    <w:div w:id="521630806">
      <w:bodyDiv w:val="1"/>
      <w:marLeft w:val="0"/>
      <w:marRight w:val="0"/>
      <w:marTop w:val="0"/>
      <w:marBottom w:val="0"/>
      <w:divBdr>
        <w:top w:val="none" w:sz="0" w:space="0" w:color="auto"/>
        <w:left w:val="none" w:sz="0" w:space="0" w:color="auto"/>
        <w:bottom w:val="none" w:sz="0" w:space="0" w:color="auto"/>
        <w:right w:val="none" w:sz="0" w:space="0" w:color="auto"/>
      </w:divBdr>
    </w:div>
    <w:div w:id="525752474">
      <w:bodyDiv w:val="1"/>
      <w:marLeft w:val="0"/>
      <w:marRight w:val="0"/>
      <w:marTop w:val="0"/>
      <w:marBottom w:val="0"/>
      <w:divBdr>
        <w:top w:val="none" w:sz="0" w:space="0" w:color="auto"/>
        <w:left w:val="none" w:sz="0" w:space="0" w:color="auto"/>
        <w:bottom w:val="none" w:sz="0" w:space="0" w:color="auto"/>
        <w:right w:val="none" w:sz="0" w:space="0" w:color="auto"/>
      </w:divBdr>
    </w:div>
    <w:div w:id="530411729">
      <w:bodyDiv w:val="1"/>
      <w:marLeft w:val="0"/>
      <w:marRight w:val="0"/>
      <w:marTop w:val="0"/>
      <w:marBottom w:val="0"/>
      <w:divBdr>
        <w:top w:val="none" w:sz="0" w:space="0" w:color="auto"/>
        <w:left w:val="none" w:sz="0" w:space="0" w:color="auto"/>
        <w:bottom w:val="none" w:sz="0" w:space="0" w:color="auto"/>
        <w:right w:val="none" w:sz="0" w:space="0" w:color="auto"/>
      </w:divBdr>
    </w:div>
    <w:div w:id="546995541">
      <w:bodyDiv w:val="1"/>
      <w:marLeft w:val="0"/>
      <w:marRight w:val="0"/>
      <w:marTop w:val="0"/>
      <w:marBottom w:val="0"/>
      <w:divBdr>
        <w:top w:val="none" w:sz="0" w:space="0" w:color="auto"/>
        <w:left w:val="none" w:sz="0" w:space="0" w:color="auto"/>
        <w:bottom w:val="none" w:sz="0" w:space="0" w:color="auto"/>
        <w:right w:val="none" w:sz="0" w:space="0" w:color="auto"/>
      </w:divBdr>
    </w:div>
    <w:div w:id="552615088">
      <w:bodyDiv w:val="1"/>
      <w:marLeft w:val="0"/>
      <w:marRight w:val="0"/>
      <w:marTop w:val="0"/>
      <w:marBottom w:val="0"/>
      <w:divBdr>
        <w:top w:val="none" w:sz="0" w:space="0" w:color="auto"/>
        <w:left w:val="none" w:sz="0" w:space="0" w:color="auto"/>
        <w:bottom w:val="none" w:sz="0" w:space="0" w:color="auto"/>
        <w:right w:val="none" w:sz="0" w:space="0" w:color="auto"/>
      </w:divBdr>
      <w:divsChild>
        <w:div w:id="954293612">
          <w:marLeft w:val="0"/>
          <w:marRight w:val="0"/>
          <w:marTop w:val="0"/>
          <w:marBottom w:val="0"/>
          <w:divBdr>
            <w:top w:val="none" w:sz="0" w:space="0" w:color="auto"/>
            <w:left w:val="none" w:sz="0" w:space="0" w:color="auto"/>
            <w:bottom w:val="none" w:sz="0" w:space="0" w:color="auto"/>
            <w:right w:val="none" w:sz="0" w:space="0" w:color="auto"/>
          </w:divBdr>
          <w:divsChild>
            <w:div w:id="1919824104">
              <w:marLeft w:val="0"/>
              <w:marRight w:val="0"/>
              <w:marTop w:val="0"/>
              <w:marBottom w:val="0"/>
              <w:divBdr>
                <w:top w:val="none" w:sz="0" w:space="0" w:color="auto"/>
                <w:left w:val="none" w:sz="0" w:space="0" w:color="auto"/>
                <w:bottom w:val="none" w:sz="0" w:space="0" w:color="auto"/>
                <w:right w:val="none" w:sz="0" w:space="0" w:color="auto"/>
              </w:divBdr>
              <w:divsChild>
                <w:div w:id="917252602">
                  <w:marLeft w:val="0"/>
                  <w:marRight w:val="0"/>
                  <w:marTop w:val="0"/>
                  <w:marBottom w:val="0"/>
                  <w:divBdr>
                    <w:top w:val="none" w:sz="0" w:space="0" w:color="auto"/>
                    <w:left w:val="none" w:sz="0" w:space="0" w:color="auto"/>
                    <w:bottom w:val="none" w:sz="0" w:space="0" w:color="auto"/>
                    <w:right w:val="none" w:sz="0" w:space="0" w:color="auto"/>
                  </w:divBdr>
                  <w:divsChild>
                    <w:div w:id="6164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402257">
      <w:bodyDiv w:val="1"/>
      <w:marLeft w:val="0"/>
      <w:marRight w:val="0"/>
      <w:marTop w:val="0"/>
      <w:marBottom w:val="0"/>
      <w:divBdr>
        <w:top w:val="none" w:sz="0" w:space="0" w:color="auto"/>
        <w:left w:val="none" w:sz="0" w:space="0" w:color="auto"/>
        <w:bottom w:val="none" w:sz="0" w:space="0" w:color="auto"/>
        <w:right w:val="none" w:sz="0" w:space="0" w:color="auto"/>
      </w:divBdr>
      <w:divsChild>
        <w:div w:id="238757181">
          <w:marLeft w:val="0"/>
          <w:marRight w:val="0"/>
          <w:marTop w:val="0"/>
          <w:marBottom w:val="0"/>
          <w:divBdr>
            <w:top w:val="none" w:sz="0" w:space="0" w:color="auto"/>
            <w:left w:val="none" w:sz="0" w:space="0" w:color="auto"/>
            <w:bottom w:val="none" w:sz="0" w:space="0" w:color="auto"/>
            <w:right w:val="none" w:sz="0" w:space="0" w:color="auto"/>
          </w:divBdr>
          <w:divsChild>
            <w:div w:id="1770275448">
              <w:marLeft w:val="0"/>
              <w:marRight w:val="0"/>
              <w:marTop w:val="0"/>
              <w:marBottom w:val="0"/>
              <w:divBdr>
                <w:top w:val="none" w:sz="0" w:space="0" w:color="auto"/>
                <w:left w:val="none" w:sz="0" w:space="0" w:color="auto"/>
                <w:bottom w:val="none" w:sz="0" w:space="0" w:color="auto"/>
                <w:right w:val="none" w:sz="0" w:space="0" w:color="auto"/>
              </w:divBdr>
              <w:divsChild>
                <w:div w:id="881290218">
                  <w:marLeft w:val="0"/>
                  <w:marRight w:val="0"/>
                  <w:marTop w:val="0"/>
                  <w:marBottom w:val="0"/>
                  <w:divBdr>
                    <w:top w:val="none" w:sz="0" w:space="0" w:color="auto"/>
                    <w:left w:val="none" w:sz="0" w:space="0" w:color="auto"/>
                    <w:bottom w:val="none" w:sz="0" w:space="0" w:color="auto"/>
                    <w:right w:val="none" w:sz="0" w:space="0" w:color="auto"/>
                  </w:divBdr>
                  <w:divsChild>
                    <w:div w:id="27722406">
                      <w:marLeft w:val="0"/>
                      <w:marRight w:val="0"/>
                      <w:marTop w:val="0"/>
                      <w:marBottom w:val="0"/>
                      <w:divBdr>
                        <w:top w:val="none" w:sz="0" w:space="0" w:color="auto"/>
                        <w:left w:val="none" w:sz="0" w:space="0" w:color="auto"/>
                        <w:bottom w:val="none" w:sz="0" w:space="0" w:color="auto"/>
                        <w:right w:val="none" w:sz="0" w:space="0" w:color="auto"/>
                      </w:divBdr>
                    </w:div>
                  </w:divsChild>
                </w:div>
                <w:div w:id="892085330">
                  <w:marLeft w:val="0"/>
                  <w:marRight w:val="0"/>
                  <w:marTop w:val="0"/>
                  <w:marBottom w:val="0"/>
                  <w:divBdr>
                    <w:top w:val="none" w:sz="0" w:space="0" w:color="auto"/>
                    <w:left w:val="none" w:sz="0" w:space="0" w:color="auto"/>
                    <w:bottom w:val="none" w:sz="0" w:space="0" w:color="auto"/>
                    <w:right w:val="none" w:sz="0" w:space="0" w:color="auto"/>
                  </w:divBdr>
                  <w:divsChild>
                    <w:div w:id="1548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98793">
      <w:bodyDiv w:val="1"/>
      <w:marLeft w:val="0"/>
      <w:marRight w:val="0"/>
      <w:marTop w:val="0"/>
      <w:marBottom w:val="0"/>
      <w:divBdr>
        <w:top w:val="none" w:sz="0" w:space="0" w:color="auto"/>
        <w:left w:val="none" w:sz="0" w:space="0" w:color="auto"/>
        <w:bottom w:val="none" w:sz="0" w:space="0" w:color="auto"/>
        <w:right w:val="none" w:sz="0" w:space="0" w:color="auto"/>
      </w:divBdr>
    </w:div>
    <w:div w:id="622662056">
      <w:bodyDiv w:val="1"/>
      <w:marLeft w:val="0"/>
      <w:marRight w:val="0"/>
      <w:marTop w:val="0"/>
      <w:marBottom w:val="0"/>
      <w:divBdr>
        <w:top w:val="none" w:sz="0" w:space="0" w:color="auto"/>
        <w:left w:val="none" w:sz="0" w:space="0" w:color="auto"/>
        <w:bottom w:val="none" w:sz="0" w:space="0" w:color="auto"/>
        <w:right w:val="none" w:sz="0" w:space="0" w:color="auto"/>
      </w:divBdr>
    </w:div>
    <w:div w:id="631524876">
      <w:bodyDiv w:val="1"/>
      <w:marLeft w:val="0"/>
      <w:marRight w:val="0"/>
      <w:marTop w:val="0"/>
      <w:marBottom w:val="0"/>
      <w:divBdr>
        <w:top w:val="none" w:sz="0" w:space="0" w:color="auto"/>
        <w:left w:val="none" w:sz="0" w:space="0" w:color="auto"/>
        <w:bottom w:val="none" w:sz="0" w:space="0" w:color="auto"/>
        <w:right w:val="none" w:sz="0" w:space="0" w:color="auto"/>
      </w:divBdr>
    </w:div>
    <w:div w:id="636954640">
      <w:bodyDiv w:val="1"/>
      <w:marLeft w:val="0"/>
      <w:marRight w:val="0"/>
      <w:marTop w:val="0"/>
      <w:marBottom w:val="0"/>
      <w:divBdr>
        <w:top w:val="none" w:sz="0" w:space="0" w:color="auto"/>
        <w:left w:val="none" w:sz="0" w:space="0" w:color="auto"/>
        <w:bottom w:val="none" w:sz="0" w:space="0" w:color="auto"/>
        <w:right w:val="none" w:sz="0" w:space="0" w:color="auto"/>
      </w:divBdr>
    </w:div>
    <w:div w:id="646596715">
      <w:bodyDiv w:val="1"/>
      <w:marLeft w:val="0"/>
      <w:marRight w:val="0"/>
      <w:marTop w:val="0"/>
      <w:marBottom w:val="0"/>
      <w:divBdr>
        <w:top w:val="none" w:sz="0" w:space="0" w:color="auto"/>
        <w:left w:val="none" w:sz="0" w:space="0" w:color="auto"/>
        <w:bottom w:val="none" w:sz="0" w:space="0" w:color="auto"/>
        <w:right w:val="none" w:sz="0" w:space="0" w:color="auto"/>
      </w:divBdr>
    </w:div>
    <w:div w:id="669018745">
      <w:bodyDiv w:val="1"/>
      <w:marLeft w:val="0"/>
      <w:marRight w:val="0"/>
      <w:marTop w:val="0"/>
      <w:marBottom w:val="0"/>
      <w:divBdr>
        <w:top w:val="none" w:sz="0" w:space="0" w:color="auto"/>
        <w:left w:val="none" w:sz="0" w:space="0" w:color="auto"/>
        <w:bottom w:val="none" w:sz="0" w:space="0" w:color="auto"/>
        <w:right w:val="none" w:sz="0" w:space="0" w:color="auto"/>
      </w:divBdr>
    </w:div>
    <w:div w:id="669719324">
      <w:bodyDiv w:val="1"/>
      <w:marLeft w:val="0"/>
      <w:marRight w:val="0"/>
      <w:marTop w:val="0"/>
      <w:marBottom w:val="0"/>
      <w:divBdr>
        <w:top w:val="none" w:sz="0" w:space="0" w:color="auto"/>
        <w:left w:val="none" w:sz="0" w:space="0" w:color="auto"/>
        <w:bottom w:val="none" w:sz="0" w:space="0" w:color="auto"/>
        <w:right w:val="none" w:sz="0" w:space="0" w:color="auto"/>
      </w:divBdr>
    </w:div>
    <w:div w:id="679351289">
      <w:bodyDiv w:val="1"/>
      <w:marLeft w:val="0"/>
      <w:marRight w:val="0"/>
      <w:marTop w:val="0"/>
      <w:marBottom w:val="0"/>
      <w:divBdr>
        <w:top w:val="none" w:sz="0" w:space="0" w:color="auto"/>
        <w:left w:val="none" w:sz="0" w:space="0" w:color="auto"/>
        <w:bottom w:val="none" w:sz="0" w:space="0" w:color="auto"/>
        <w:right w:val="none" w:sz="0" w:space="0" w:color="auto"/>
      </w:divBdr>
    </w:div>
    <w:div w:id="709768472">
      <w:bodyDiv w:val="1"/>
      <w:marLeft w:val="0"/>
      <w:marRight w:val="0"/>
      <w:marTop w:val="0"/>
      <w:marBottom w:val="0"/>
      <w:divBdr>
        <w:top w:val="none" w:sz="0" w:space="0" w:color="auto"/>
        <w:left w:val="none" w:sz="0" w:space="0" w:color="auto"/>
        <w:bottom w:val="none" w:sz="0" w:space="0" w:color="auto"/>
        <w:right w:val="none" w:sz="0" w:space="0" w:color="auto"/>
      </w:divBdr>
    </w:div>
    <w:div w:id="723990124">
      <w:bodyDiv w:val="1"/>
      <w:marLeft w:val="0"/>
      <w:marRight w:val="0"/>
      <w:marTop w:val="0"/>
      <w:marBottom w:val="0"/>
      <w:divBdr>
        <w:top w:val="none" w:sz="0" w:space="0" w:color="auto"/>
        <w:left w:val="none" w:sz="0" w:space="0" w:color="auto"/>
        <w:bottom w:val="none" w:sz="0" w:space="0" w:color="auto"/>
        <w:right w:val="none" w:sz="0" w:space="0" w:color="auto"/>
      </w:divBdr>
      <w:divsChild>
        <w:div w:id="1304504124">
          <w:marLeft w:val="0"/>
          <w:marRight w:val="0"/>
          <w:marTop w:val="0"/>
          <w:marBottom w:val="0"/>
          <w:divBdr>
            <w:top w:val="none" w:sz="0" w:space="0" w:color="auto"/>
            <w:left w:val="none" w:sz="0" w:space="0" w:color="auto"/>
            <w:bottom w:val="none" w:sz="0" w:space="0" w:color="auto"/>
            <w:right w:val="none" w:sz="0" w:space="0" w:color="auto"/>
          </w:divBdr>
          <w:divsChild>
            <w:div w:id="2130929209">
              <w:marLeft w:val="0"/>
              <w:marRight w:val="0"/>
              <w:marTop w:val="0"/>
              <w:marBottom w:val="0"/>
              <w:divBdr>
                <w:top w:val="none" w:sz="0" w:space="0" w:color="auto"/>
                <w:left w:val="none" w:sz="0" w:space="0" w:color="auto"/>
                <w:bottom w:val="none" w:sz="0" w:space="0" w:color="auto"/>
                <w:right w:val="none" w:sz="0" w:space="0" w:color="auto"/>
              </w:divBdr>
              <w:divsChild>
                <w:div w:id="1200825407">
                  <w:marLeft w:val="0"/>
                  <w:marRight w:val="0"/>
                  <w:marTop w:val="0"/>
                  <w:marBottom w:val="0"/>
                  <w:divBdr>
                    <w:top w:val="none" w:sz="0" w:space="0" w:color="auto"/>
                    <w:left w:val="none" w:sz="0" w:space="0" w:color="auto"/>
                    <w:bottom w:val="none" w:sz="0" w:space="0" w:color="auto"/>
                    <w:right w:val="none" w:sz="0" w:space="0" w:color="auto"/>
                  </w:divBdr>
                  <w:divsChild>
                    <w:div w:id="24523471">
                      <w:marLeft w:val="0"/>
                      <w:marRight w:val="0"/>
                      <w:marTop w:val="0"/>
                      <w:marBottom w:val="0"/>
                      <w:divBdr>
                        <w:top w:val="none" w:sz="0" w:space="0" w:color="auto"/>
                        <w:left w:val="none" w:sz="0" w:space="0" w:color="auto"/>
                        <w:bottom w:val="none" w:sz="0" w:space="0" w:color="auto"/>
                        <w:right w:val="none" w:sz="0" w:space="0" w:color="auto"/>
                      </w:divBdr>
                    </w:div>
                  </w:divsChild>
                </w:div>
                <w:div w:id="2138453292">
                  <w:marLeft w:val="0"/>
                  <w:marRight w:val="0"/>
                  <w:marTop w:val="0"/>
                  <w:marBottom w:val="0"/>
                  <w:divBdr>
                    <w:top w:val="none" w:sz="0" w:space="0" w:color="auto"/>
                    <w:left w:val="none" w:sz="0" w:space="0" w:color="auto"/>
                    <w:bottom w:val="none" w:sz="0" w:space="0" w:color="auto"/>
                    <w:right w:val="none" w:sz="0" w:space="0" w:color="auto"/>
                  </w:divBdr>
                  <w:divsChild>
                    <w:div w:id="6963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991793">
      <w:bodyDiv w:val="1"/>
      <w:marLeft w:val="0"/>
      <w:marRight w:val="0"/>
      <w:marTop w:val="0"/>
      <w:marBottom w:val="0"/>
      <w:divBdr>
        <w:top w:val="none" w:sz="0" w:space="0" w:color="auto"/>
        <w:left w:val="none" w:sz="0" w:space="0" w:color="auto"/>
        <w:bottom w:val="none" w:sz="0" w:space="0" w:color="auto"/>
        <w:right w:val="none" w:sz="0" w:space="0" w:color="auto"/>
      </w:divBdr>
    </w:div>
    <w:div w:id="747653020">
      <w:bodyDiv w:val="1"/>
      <w:marLeft w:val="0"/>
      <w:marRight w:val="0"/>
      <w:marTop w:val="0"/>
      <w:marBottom w:val="0"/>
      <w:divBdr>
        <w:top w:val="none" w:sz="0" w:space="0" w:color="auto"/>
        <w:left w:val="none" w:sz="0" w:space="0" w:color="auto"/>
        <w:bottom w:val="none" w:sz="0" w:space="0" w:color="auto"/>
        <w:right w:val="none" w:sz="0" w:space="0" w:color="auto"/>
      </w:divBdr>
      <w:divsChild>
        <w:div w:id="775179284">
          <w:marLeft w:val="0"/>
          <w:marRight w:val="0"/>
          <w:marTop w:val="0"/>
          <w:marBottom w:val="0"/>
          <w:divBdr>
            <w:top w:val="none" w:sz="0" w:space="0" w:color="auto"/>
            <w:left w:val="none" w:sz="0" w:space="0" w:color="auto"/>
            <w:bottom w:val="none" w:sz="0" w:space="0" w:color="auto"/>
            <w:right w:val="none" w:sz="0" w:space="0" w:color="auto"/>
          </w:divBdr>
          <w:divsChild>
            <w:div w:id="2123380291">
              <w:marLeft w:val="0"/>
              <w:marRight w:val="0"/>
              <w:marTop w:val="0"/>
              <w:marBottom w:val="0"/>
              <w:divBdr>
                <w:top w:val="none" w:sz="0" w:space="0" w:color="auto"/>
                <w:left w:val="none" w:sz="0" w:space="0" w:color="auto"/>
                <w:bottom w:val="none" w:sz="0" w:space="0" w:color="auto"/>
                <w:right w:val="none" w:sz="0" w:space="0" w:color="auto"/>
              </w:divBdr>
              <w:divsChild>
                <w:div w:id="1358389001">
                  <w:marLeft w:val="0"/>
                  <w:marRight w:val="0"/>
                  <w:marTop w:val="0"/>
                  <w:marBottom w:val="0"/>
                  <w:divBdr>
                    <w:top w:val="none" w:sz="0" w:space="0" w:color="auto"/>
                    <w:left w:val="none" w:sz="0" w:space="0" w:color="auto"/>
                    <w:bottom w:val="none" w:sz="0" w:space="0" w:color="auto"/>
                    <w:right w:val="none" w:sz="0" w:space="0" w:color="auto"/>
                  </w:divBdr>
                  <w:divsChild>
                    <w:div w:id="13528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12509">
      <w:bodyDiv w:val="1"/>
      <w:marLeft w:val="0"/>
      <w:marRight w:val="0"/>
      <w:marTop w:val="0"/>
      <w:marBottom w:val="0"/>
      <w:divBdr>
        <w:top w:val="none" w:sz="0" w:space="0" w:color="auto"/>
        <w:left w:val="none" w:sz="0" w:space="0" w:color="auto"/>
        <w:bottom w:val="none" w:sz="0" w:space="0" w:color="auto"/>
        <w:right w:val="none" w:sz="0" w:space="0" w:color="auto"/>
      </w:divBdr>
      <w:divsChild>
        <w:div w:id="1014261141">
          <w:marLeft w:val="0"/>
          <w:marRight w:val="0"/>
          <w:marTop w:val="0"/>
          <w:marBottom w:val="0"/>
          <w:divBdr>
            <w:top w:val="none" w:sz="0" w:space="0" w:color="auto"/>
            <w:left w:val="none" w:sz="0" w:space="0" w:color="auto"/>
            <w:bottom w:val="none" w:sz="0" w:space="0" w:color="auto"/>
            <w:right w:val="none" w:sz="0" w:space="0" w:color="auto"/>
          </w:divBdr>
          <w:divsChild>
            <w:div w:id="1947154734">
              <w:marLeft w:val="0"/>
              <w:marRight w:val="0"/>
              <w:marTop w:val="0"/>
              <w:marBottom w:val="0"/>
              <w:divBdr>
                <w:top w:val="none" w:sz="0" w:space="0" w:color="auto"/>
                <w:left w:val="none" w:sz="0" w:space="0" w:color="auto"/>
                <w:bottom w:val="none" w:sz="0" w:space="0" w:color="auto"/>
                <w:right w:val="none" w:sz="0" w:space="0" w:color="auto"/>
              </w:divBdr>
              <w:divsChild>
                <w:div w:id="1576359698">
                  <w:marLeft w:val="0"/>
                  <w:marRight w:val="0"/>
                  <w:marTop w:val="0"/>
                  <w:marBottom w:val="0"/>
                  <w:divBdr>
                    <w:top w:val="none" w:sz="0" w:space="0" w:color="auto"/>
                    <w:left w:val="none" w:sz="0" w:space="0" w:color="auto"/>
                    <w:bottom w:val="none" w:sz="0" w:space="0" w:color="auto"/>
                    <w:right w:val="none" w:sz="0" w:space="0" w:color="auto"/>
                  </w:divBdr>
                  <w:divsChild>
                    <w:div w:id="10886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243075">
      <w:bodyDiv w:val="1"/>
      <w:marLeft w:val="0"/>
      <w:marRight w:val="0"/>
      <w:marTop w:val="0"/>
      <w:marBottom w:val="0"/>
      <w:divBdr>
        <w:top w:val="none" w:sz="0" w:space="0" w:color="auto"/>
        <w:left w:val="none" w:sz="0" w:space="0" w:color="auto"/>
        <w:bottom w:val="none" w:sz="0" w:space="0" w:color="auto"/>
        <w:right w:val="none" w:sz="0" w:space="0" w:color="auto"/>
      </w:divBdr>
      <w:divsChild>
        <w:div w:id="1065839304">
          <w:marLeft w:val="0"/>
          <w:marRight w:val="0"/>
          <w:marTop w:val="0"/>
          <w:marBottom w:val="0"/>
          <w:divBdr>
            <w:top w:val="none" w:sz="0" w:space="0" w:color="auto"/>
            <w:left w:val="none" w:sz="0" w:space="0" w:color="auto"/>
            <w:bottom w:val="none" w:sz="0" w:space="0" w:color="auto"/>
            <w:right w:val="none" w:sz="0" w:space="0" w:color="auto"/>
          </w:divBdr>
          <w:divsChild>
            <w:div w:id="1414353620">
              <w:marLeft w:val="0"/>
              <w:marRight w:val="0"/>
              <w:marTop w:val="0"/>
              <w:marBottom w:val="0"/>
              <w:divBdr>
                <w:top w:val="none" w:sz="0" w:space="0" w:color="auto"/>
                <w:left w:val="none" w:sz="0" w:space="0" w:color="auto"/>
                <w:bottom w:val="none" w:sz="0" w:space="0" w:color="auto"/>
                <w:right w:val="none" w:sz="0" w:space="0" w:color="auto"/>
              </w:divBdr>
              <w:divsChild>
                <w:div w:id="1518235364">
                  <w:marLeft w:val="0"/>
                  <w:marRight w:val="0"/>
                  <w:marTop w:val="0"/>
                  <w:marBottom w:val="0"/>
                  <w:divBdr>
                    <w:top w:val="none" w:sz="0" w:space="0" w:color="auto"/>
                    <w:left w:val="none" w:sz="0" w:space="0" w:color="auto"/>
                    <w:bottom w:val="none" w:sz="0" w:space="0" w:color="auto"/>
                    <w:right w:val="none" w:sz="0" w:space="0" w:color="auto"/>
                  </w:divBdr>
                  <w:divsChild>
                    <w:div w:id="18803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97932">
      <w:bodyDiv w:val="1"/>
      <w:marLeft w:val="0"/>
      <w:marRight w:val="0"/>
      <w:marTop w:val="0"/>
      <w:marBottom w:val="0"/>
      <w:divBdr>
        <w:top w:val="none" w:sz="0" w:space="0" w:color="auto"/>
        <w:left w:val="none" w:sz="0" w:space="0" w:color="auto"/>
        <w:bottom w:val="none" w:sz="0" w:space="0" w:color="auto"/>
        <w:right w:val="none" w:sz="0" w:space="0" w:color="auto"/>
      </w:divBdr>
    </w:div>
    <w:div w:id="777142644">
      <w:bodyDiv w:val="1"/>
      <w:marLeft w:val="0"/>
      <w:marRight w:val="0"/>
      <w:marTop w:val="0"/>
      <w:marBottom w:val="0"/>
      <w:divBdr>
        <w:top w:val="none" w:sz="0" w:space="0" w:color="auto"/>
        <w:left w:val="none" w:sz="0" w:space="0" w:color="auto"/>
        <w:bottom w:val="none" w:sz="0" w:space="0" w:color="auto"/>
        <w:right w:val="none" w:sz="0" w:space="0" w:color="auto"/>
      </w:divBdr>
    </w:div>
    <w:div w:id="789978370">
      <w:marLeft w:val="0"/>
      <w:marRight w:val="0"/>
      <w:marTop w:val="0"/>
      <w:marBottom w:val="0"/>
      <w:divBdr>
        <w:top w:val="none" w:sz="0" w:space="0" w:color="auto"/>
        <w:left w:val="none" w:sz="0" w:space="0" w:color="auto"/>
        <w:bottom w:val="none" w:sz="0" w:space="0" w:color="auto"/>
        <w:right w:val="none" w:sz="0" w:space="0" w:color="auto"/>
      </w:divBdr>
    </w:div>
    <w:div w:id="789978371">
      <w:marLeft w:val="0"/>
      <w:marRight w:val="0"/>
      <w:marTop w:val="0"/>
      <w:marBottom w:val="0"/>
      <w:divBdr>
        <w:top w:val="none" w:sz="0" w:space="0" w:color="auto"/>
        <w:left w:val="none" w:sz="0" w:space="0" w:color="auto"/>
        <w:bottom w:val="none" w:sz="0" w:space="0" w:color="auto"/>
        <w:right w:val="none" w:sz="0" w:space="0" w:color="auto"/>
      </w:divBdr>
    </w:div>
    <w:div w:id="789978372">
      <w:marLeft w:val="0"/>
      <w:marRight w:val="0"/>
      <w:marTop w:val="0"/>
      <w:marBottom w:val="0"/>
      <w:divBdr>
        <w:top w:val="none" w:sz="0" w:space="0" w:color="auto"/>
        <w:left w:val="none" w:sz="0" w:space="0" w:color="auto"/>
        <w:bottom w:val="none" w:sz="0" w:space="0" w:color="auto"/>
        <w:right w:val="none" w:sz="0" w:space="0" w:color="auto"/>
      </w:divBdr>
    </w:div>
    <w:div w:id="789978373">
      <w:marLeft w:val="0"/>
      <w:marRight w:val="0"/>
      <w:marTop w:val="0"/>
      <w:marBottom w:val="0"/>
      <w:divBdr>
        <w:top w:val="none" w:sz="0" w:space="0" w:color="auto"/>
        <w:left w:val="none" w:sz="0" w:space="0" w:color="auto"/>
        <w:bottom w:val="none" w:sz="0" w:space="0" w:color="auto"/>
        <w:right w:val="none" w:sz="0" w:space="0" w:color="auto"/>
      </w:divBdr>
    </w:div>
    <w:div w:id="789978374">
      <w:marLeft w:val="0"/>
      <w:marRight w:val="0"/>
      <w:marTop w:val="0"/>
      <w:marBottom w:val="0"/>
      <w:divBdr>
        <w:top w:val="none" w:sz="0" w:space="0" w:color="auto"/>
        <w:left w:val="none" w:sz="0" w:space="0" w:color="auto"/>
        <w:bottom w:val="none" w:sz="0" w:space="0" w:color="auto"/>
        <w:right w:val="none" w:sz="0" w:space="0" w:color="auto"/>
      </w:divBdr>
    </w:div>
    <w:div w:id="789978375">
      <w:marLeft w:val="0"/>
      <w:marRight w:val="0"/>
      <w:marTop w:val="0"/>
      <w:marBottom w:val="0"/>
      <w:divBdr>
        <w:top w:val="none" w:sz="0" w:space="0" w:color="auto"/>
        <w:left w:val="none" w:sz="0" w:space="0" w:color="auto"/>
        <w:bottom w:val="none" w:sz="0" w:space="0" w:color="auto"/>
        <w:right w:val="none" w:sz="0" w:space="0" w:color="auto"/>
      </w:divBdr>
    </w:div>
    <w:div w:id="789978376">
      <w:marLeft w:val="0"/>
      <w:marRight w:val="0"/>
      <w:marTop w:val="0"/>
      <w:marBottom w:val="0"/>
      <w:divBdr>
        <w:top w:val="none" w:sz="0" w:space="0" w:color="auto"/>
        <w:left w:val="none" w:sz="0" w:space="0" w:color="auto"/>
        <w:bottom w:val="none" w:sz="0" w:space="0" w:color="auto"/>
        <w:right w:val="none" w:sz="0" w:space="0" w:color="auto"/>
      </w:divBdr>
    </w:div>
    <w:div w:id="789978377">
      <w:marLeft w:val="0"/>
      <w:marRight w:val="0"/>
      <w:marTop w:val="0"/>
      <w:marBottom w:val="0"/>
      <w:divBdr>
        <w:top w:val="none" w:sz="0" w:space="0" w:color="auto"/>
        <w:left w:val="none" w:sz="0" w:space="0" w:color="auto"/>
        <w:bottom w:val="none" w:sz="0" w:space="0" w:color="auto"/>
        <w:right w:val="none" w:sz="0" w:space="0" w:color="auto"/>
      </w:divBdr>
    </w:div>
    <w:div w:id="789978378">
      <w:marLeft w:val="0"/>
      <w:marRight w:val="0"/>
      <w:marTop w:val="0"/>
      <w:marBottom w:val="0"/>
      <w:divBdr>
        <w:top w:val="none" w:sz="0" w:space="0" w:color="auto"/>
        <w:left w:val="none" w:sz="0" w:space="0" w:color="auto"/>
        <w:bottom w:val="none" w:sz="0" w:space="0" w:color="auto"/>
        <w:right w:val="none" w:sz="0" w:space="0" w:color="auto"/>
      </w:divBdr>
    </w:div>
    <w:div w:id="789978379">
      <w:marLeft w:val="0"/>
      <w:marRight w:val="0"/>
      <w:marTop w:val="0"/>
      <w:marBottom w:val="0"/>
      <w:divBdr>
        <w:top w:val="none" w:sz="0" w:space="0" w:color="auto"/>
        <w:left w:val="none" w:sz="0" w:space="0" w:color="auto"/>
        <w:bottom w:val="none" w:sz="0" w:space="0" w:color="auto"/>
        <w:right w:val="none" w:sz="0" w:space="0" w:color="auto"/>
      </w:divBdr>
    </w:div>
    <w:div w:id="789978380">
      <w:marLeft w:val="0"/>
      <w:marRight w:val="0"/>
      <w:marTop w:val="0"/>
      <w:marBottom w:val="0"/>
      <w:divBdr>
        <w:top w:val="none" w:sz="0" w:space="0" w:color="auto"/>
        <w:left w:val="none" w:sz="0" w:space="0" w:color="auto"/>
        <w:bottom w:val="none" w:sz="0" w:space="0" w:color="auto"/>
        <w:right w:val="none" w:sz="0" w:space="0" w:color="auto"/>
      </w:divBdr>
    </w:div>
    <w:div w:id="789978381">
      <w:marLeft w:val="0"/>
      <w:marRight w:val="0"/>
      <w:marTop w:val="0"/>
      <w:marBottom w:val="0"/>
      <w:divBdr>
        <w:top w:val="none" w:sz="0" w:space="0" w:color="auto"/>
        <w:left w:val="none" w:sz="0" w:space="0" w:color="auto"/>
        <w:bottom w:val="none" w:sz="0" w:space="0" w:color="auto"/>
        <w:right w:val="none" w:sz="0" w:space="0" w:color="auto"/>
      </w:divBdr>
    </w:div>
    <w:div w:id="789978382">
      <w:marLeft w:val="0"/>
      <w:marRight w:val="0"/>
      <w:marTop w:val="0"/>
      <w:marBottom w:val="0"/>
      <w:divBdr>
        <w:top w:val="none" w:sz="0" w:space="0" w:color="auto"/>
        <w:left w:val="none" w:sz="0" w:space="0" w:color="auto"/>
        <w:bottom w:val="none" w:sz="0" w:space="0" w:color="auto"/>
        <w:right w:val="none" w:sz="0" w:space="0" w:color="auto"/>
      </w:divBdr>
    </w:div>
    <w:div w:id="789978383">
      <w:marLeft w:val="0"/>
      <w:marRight w:val="0"/>
      <w:marTop w:val="0"/>
      <w:marBottom w:val="0"/>
      <w:divBdr>
        <w:top w:val="none" w:sz="0" w:space="0" w:color="auto"/>
        <w:left w:val="none" w:sz="0" w:space="0" w:color="auto"/>
        <w:bottom w:val="none" w:sz="0" w:space="0" w:color="auto"/>
        <w:right w:val="none" w:sz="0" w:space="0" w:color="auto"/>
      </w:divBdr>
    </w:div>
    <w:div w:id="789978384">
      <w:marLeft w:val="0"/>
      <w:marRight w:val="0"/>
      <w:marTop w:val="0"/>
      <w:marBottom w:val="0"/>
      <w:divBdr>
        <w:top w:val="none" w:sz="0" w:space="0" w:color="auto"/>
        <w:left w:val="none" w:sz="0" w:space="0" w:color="auto"/>
        <w:bottom w:val="none" w:sz="0" w:space="0" w:color="auto"/>
        <w:right w:val="none" w:sz="0" w:space="0" w:color="auto"/>
      </w:divBdr>
    </w:div>
    <w:div w:id="789978385">
      <w:marLeft w:val="0"/>
      <w:marRight w:val="0"/>
      <w:marTop w:val="0"/>
      <w:marBottom w:val="0"/>
      <w:divBdr>
        <w:top w:val="none" w:sz="0" w:space="0" w:color="auto"/>
        <w:left w:val="none" w:sz="0" w:space="0" w:color="auto"/>
        <w:bottom w:val="none" w:sz="0" w:space="0" w:color="auto"/>
        <w:right w:val="none" w:sz="0" w:space="0" w:color="auto"/>
      </w:divBdr>
    </w:div>
    <w:div w:id="789978386">
      <w:marLeft w:val="0"/>
      <w:marRight w:val="0"/>
      <w:marTop w:val="0"/>
      <w:marBottom w:val="0"/>
      <w:divBdr>
        <w:top w:val="none" w:sz="0" w:space="0" w:color="auto"/>
        <w:left w:val="none" w:sz="0" w:space="0" w:color="auto"/>
        <w:bottom w:val="none" w:sz="0" w:space="0" w:color="auto"/>
        <w:right w:val="none" w:sz="0" w:space="0" w:color="auto"/>
      </w:divBdr>
    </w:div>
    <w:div w:id="789978387">
      <w:marLeft w:val="0"/>
      <w:marRight w:val="0"/>
      <w:marTop w:val="0"/>
      <w:marBottom w:val="0"/>
      <w:divBdr>
        <w:top w:val="none" w:sz="0" w:space="0" w:color="auto"/>
        <w:left w:val="none" w:sz="0" w:space="0" w:color="auto"/>
        <w:bottom w:val="none" w:sz="0" w:space="0" w:color="auto"/>
        <w:right w:val="none" w:sz="0" w:space="0" w:color="auto"/>
      </w:divBdr>
    </w:div>
    <w:div w:id="789978388">
      <w:marLeft w:val="0"/>
      <w:marRight w:val="0"/>
      <w:marTop w:val="0"/>
      <w:marBottom w:val="0"/>
      <w:divBdr>
        <w:top w:val="none" w:sz="0" w:space="0" w:color="auto"/>
        <w:left w:val="none" w:sz="0" w:space="0" w:color="auto"/>
        <w:bottom w:val="none" w:sz="0" w:space="0" w:color="auto"/>
        <w:right w:val="none" w:sz="0" w:space="0" w:color="auto"/>
      </w:divBdr>
    </w:div>
    <w:div w:id="789978389">
      <w:marLeft w:val="0"/>
      <w:marRight w:val="0"/>
      <w:marTop w:val="0"/>
      <w:marBottom w:val="0"/>
      <w:divBdr>
        <w:top w:val="none" w:sz="0" w:space="0" w:color="auto"/>
        <w:left w:val="none" w:sz="0" w:space="0" w:color="auto"/>
        <w:bottom w:val="none" w:sz="0" w:space="0" w:color="auto"/>
        <w:right w:val="none" w:sz="0" w:space="0" w:color="auto"/>
      </w:divBdr>
    </w:div>
    <w:div w:id="789978390">
      <w:marLeft w:val="0"/>
      <w:marRight w:val="0"/>
      <w:marTop w:val="0"/>
      <w:marBottom w:val="0"/>
      <w:divBdr>
        <w:top w:val="none" w:sz="0" w:space="0" w:color="auto"/>
        <w:left w:val="none" w:sz="0" w:space="0" w:color="auto"/>
        <w:bottom w:val="none" w:sz="0" w:space="0" w:color="auto"/>
        <w:right w:val="none" w:sz="0" w:space="0" w:color="auto"/>
      </w:divBdr>
    </w:div>
    <w:div w:id="789978391">
      <w:marLeft w:val="0"/>
      <w:marRight w:val="0"/>
      <w:marTop w:val="0"/>
      <w:marBottom w:val="0"/>
      <w:divBdr>
        <w:top w:val="none" w:sz="0" w:space="0" w:color="auto"/>
        <w:left w:val="none" w:sz="0" w:space="0" w:color="auto"/>
        <w:bottom w:val="none" w:sz="0" w:space="0" w:color="auto"/>
        <w:right w:val="none" w:sz="0" w:space="0" w:color="auto"/>
      </w:divBdr>
    </w:div>
    <w:div w:id="789978392">
      <w:marLeft w:val="0"/>
      <w:marRight w:val="0"/>
      <w:marTop w:val="0"/>
      <w:marBottom w:val="0"/>
      <w:divBdr>
        <w:top w:val="none" w:sz="0" w:space="0" w:color="auto"/>
        <w:left w:val="none" w:sz="0" w:space="0" w:color="auto"/>
        <w:bottom w:val="none" w:sz="0" w:space="0" w:color="auto"/>
        <w:right w:val="none" w:sz="0" w:space="0" w:color="auto"/>
      </w:divBdr>
    </w:div>
    <w:div w:id="789978393">
      <w:marLeft w:val="0"/>
      <w:marRight w:val="0"/>
      <w:marTop w:val="0"/>
      <w:marBottom w:val="0"/>
      <w:divBdr>
        <w:top w:val="none" w:sz="0" w:space="0" w:color="auto"/>
        <w:left w:val="none" w:sz="0" w:space="0" w:color="auto"/>
        <w:bottom w:val="none" w:sz="0" w:space="0" w:color="auto"/>
        <w:right w:val="none" w:sz="0" w:space="0" w:color="auto"/>
      </w:divBdr>
    </w:div>
    <w:div w:id="789978394">
      <w:marLeft w:val="0"/>
      <w:marRight w:val="0"/>
      <w:marTop w:val="0"/>
      <w:marBottom w:val="0"/>
      <w:divBdr>
        <w:top w:val="none" w:sz="0" w:space="0" w:color="auto"/>
        <w:left w:val="none" w:sz="0" w:space="0" w:color="auto"/>
        <w:bottom w:val="none" w:sz="0" w:space="0" w:color="auto"/>
        <w:right w:val="none" w:sz="0" w:space="0" w:color="auto"/>
      </w:divBdr>
    </w:div>
    <w:div w:id="789978395">
      <w:marLeft w:val="0"/>
      <w:marRight w:val="0"/>
      <w:marTop w:val="0"/>
      <w:marBottom w:val="0"/>
      <w:divBdr>
        <w:top w:val="none" w:sz="0" w:space="0" w:color="auto"/>
        <w:left w:val="none" w:sz="0" w:space="0" w:color="auto"/>
        <w:bottom w:val="none" w:sz="0" w:space="0" w:color="auto"/>
        <w:right w:val="none" w:sz="0" w:space="0" w:color="auto"/>
      </w:divBdr>
    </w:div>
    <w:div w:id="789978396">
      <w:marLeft w:val="0"/>
      <w:marRight w:val="0"/>
      <w:marTop w:val="0"/>
      <w:marBottom w:val="0"/>
      <w:divBdr>
        <w:top w:val="none" w:sz="0" w:space="0" w:color="auto"/>
        <w:left w:val="none" w:sz="0" w:space="0" w:color="auto"/>
        <w:bottom w:val="none" w:sz="0" w:space="0" w:color="auto"/>
        <w:right w:val="none" w:sz="0" w:space="0" w:color="auto"/>
      </w:divBdr>
    </w:div>
    <w:div w:id="789978397">
      <w:marLeft w:val="0"/>
      <w:marRight w:val="0"/>
      <w:marTop w:val="0"/>
      <w:marBottom w:val="0"/>
      <w:divBdr>
        <w:top w:val="none" w:sz="0" w:space="0" w:color="auto"/>
        <w:left w:val="none" w:sz="0" w:space="0" w:color="auto"/>
        <w:bottom w:val="none" w:sz="0" w:space="0" w:color="auto"/>
        <w:right w:val="none" w:sz="0" w:space="0" w:color="auto"/>
      </w:divBdr>
    </w:div>
    <w:div w:id="789978398">
      <w:marLeft w:val="0"/>
      <w:marRight w:val="0"/>
      <w:marTop w:val="0"/>
      <w:marBottom w:val="0"/>
      <w:divBdr>
        <w:top w:val="none" w:sz="0" w:space="0" w:color="auto"/>
        <w:left w:val="none" w:sz="0" w:space="0" w:color="auto"/>
        <w:bottom w:val="none" w:sz="0" w:space="0" w:color="auto"/>
        <w:right w:val="none" w:sz="0" w:space="0" w:color="auto"/>
      </w:divBdr>
    </w:div>
    <w:div w:id="789978399">
      <w:marLeft w:val="0"/>
      <w:marRight w:val="0"/>
      <w:marTop w:val="0"/>
      <w:marBottom w:val="0"/>
      <w:divBdr>
        <w:top w:val="none" w:sz="0" w:space="0" w:color="auto"/>
        <w:left w:val="none" w:sz="0" w:space="0" w:color="auto"/>
        <w:bottom w:val="none" w:sz="0" w:space="0" w:color="auto"/>
        <w:right w:val="none" w:sz="0" w:space="0" w:color="auto"/>
      </w:divBdr>
    </w:div>
    <w:div w:id="789978400">
      <w:marLeft w:val="0"/>
      <w:marRight w:val="0"/>
      <w:marTop w:val="0"/>
      <w:marBottom w:val="0"/>
      <w:divBdr>
        <w:top w:val="none" w:sz="0" w:space="0" w:color="auto"/>
        <w:left w:val="none" w:sz="0" w:space="0" w:color="auto"/>
        <w:bottom w:val="none" w:sz="0" w:space="0" w:color="auto"/>
        <w:right w:val="none" w:sz="0" w:space="0" w:color="auto"/>
      </w:divBdr>
    </w:div>
    <w:div w:id="789978401">
      <w:marLeft w:val="0"/>
      <w:marRight w:val="0"/>
      <w:marTop w:val="0"/>
      <w:marBottom w:val="0"/>
      <w:divBdr>
        <w:top w:val="none" w:sz="0" w:space="0" w:color="auto"/>
        <w:left w:val="none" w:sz="0" w:space="0" w:color="auto"/>
        <w:bottom w:val="none" w:sz="0" w:space="0" w:color="auto"/>
        <w:right w:val="none" w:sz="0" w:space="0" w:color="auto"/>
      </w:divBdr>
    </w:div>
    <w:div w:id="789978402">
      <w:marLeft w:val="0"/>
      <w:marRight w:val="0"/>
      <w:marTop w:val="0"/>
      <w:marBottom w:val="0"/>
      <w:divBdr>
        <w:top w:val="none" w:sz="0" w:space="0" w:color="auto"/>
        <w:left w:val="none" w:sz="0" w:space="0" w:color="auto"/>
        <w:bottom w:val="none" w:sz="0" w:space="0" w:color="auto"/>
        <w:right w:val="none" w:sz="0" w:space="0" w:color="auto"/>
      </w:divBdr>
    </w:div>
    <w:div w:id="789978403">
      <w:marLeft w:val="0"/>
      <w:marRight w:val="0"/>
      <w:marTop w:val="0"/>
      <w:marBottom w:val="0"/>
      <w:divBdr>
        <w:top w:val="none" w:sz="0" w:space="0" w:color="auto"/>
        <w:left w:val="none" w:sz="0" w:space="0" w:color="auto"/>
        <w:bottom w:val="none" w:sz="0" w:space="0" w:color="auto"/>
        <w:right w:val="none" w:sz="0" w:space="0" w:color="auto"/>
      </w:divBdr>
    </w:div>
    <w:div w:id="789978404">
      <w:marLeft w:val="0"/>
      <w:marRight w:val="0"/>
      <w:marTop w:val="0"/>
      <w:marBottom w:val="0"/>
      <w:divBdr>
        <w:top w:val="none" w:sz="0" w:space="0" w:color="auto"/>
        <w:left w:val="none" w:sz="0" w:space="0" w:color="auto"/>
        <w:bottom w:val="none" w:sz="0" w:space="0" w:color="auto"/>
        <w:right w:val="none" w:sz="0" w:space="0" w:color="auto"/>
      </w:divBdr>
    </w:div>
    <w:div w:id="789978405">
      <w:marLeft w:val="0"/>
      <w:marRight w:val="0"/>
      <w:marTop w:val="0"/>
      <w:marBottom w:val="0"/>
      <w:divBdr>
        <w:top w:val="none" w:sz="0" w:space="0" w:color="auto"/>
        <w:left w:val="none" w:sz="0" w:space="0" w:color="auto"/>
        <w:bottom w:val="none" w:sz="0" w:space="0" w:color="auto"/>
        <w:right w:val="none" w:sz="0" w:space="0" w:color="auto"/>
      </w:divBdr>
    </w:div>
    <w:div w:id="789978406">
      <w:marLeft w:val="0"/>
      <w:marRight w:val="0"/>
      <w:marTop w:val="0"/>
      <w:marBottom w:val="0"/>
      <w:divBdr>
        <w:top w:val="none" w:sz="0" w:space="0" w:color="auto"/>
        <w:left w:val="none" w:sz="0" w:space="0" w:color="auto"/>
        <w:bottom w:val="none" w:sz="0" w:space="0" w:color="auto"/>
        <w:right w:val="none" w:sz="0" w:space="0" w:color="auto"/>
      </w:divBdr>
    </w:div>
    <w:div w:id="789978407">
      <w:marLeft w:val="0"/>
      <w:marRight w:val="0"/>
      <w:marTop w:val="0"/>
      <w:marBottom w:val="0"/>
      <w:divBdr>
        <w:top w:val="none" w:sz="0" w:space="0" w:color="auto"/>
        <w:left w:val="none" w:sz="0" w:space="0" w:color="auto"/>
        <w:bottom w:val="none" w:sz="0" w:space="0" w:color="auto"/>
        <w:right w:val="none" w:sz="0" w:space="0" w:color="auto"/>
      </w:divBdr>
    </w:div>
    <w:div w:id="789978408">
      <w:marLeft w:val="0"/>
      <w:marRight w:val="0"/>
      <w:marTop w:val="0"/>
      <w:marBottom w:val="0"/>
      <w:divBdr>
        <w:top w:val="none" w:sz="0" w:space="0" w:color="auto"/>
        <w:left w:val="none" w:sz="0" w:space="0" w:color="auto"/>
        <w:bottom w:val="none" w:sz="0" w:space="0" w:color="auto"/>
        <w:right w:val="none" w:sz="0" w:space="0" w:color="auto"/>
      </w:divBdr>
    </w:div>
    <w:div w:id="789978409">
      <w:marLeft w:val="0"/>
      <w:marRight w:val="0"/>
      <w:marTop w:val="0"/>
      <w:marBottom w:val="0"/>
      <w:divBdr>
        <w:top w:val="none" w:sz="0" w:space="0" w:color="auto"/>
        <w:left w:val="none" w:sz="0" w:space="0" w:color="auto"/>
        <w:bottom w:val="none" w:sz="0" w:space="0" w:color="auto"/>
        <w:right w:val="none" w:sz="0" w:space="0" w:color="auto"/>
      </w:divBdr>
    </w:div>
    <w:div w:id="789978410">
      <w:marLeft w:val="0"/>
      <w:marRight w:val="0"/>
      <w:marTop w:val="0"/>
      <w:marBottom w:val="0"/>
      <w:divBdr>
        <w:top w:val="none" w:sz="0" w:space="0" w:color="auto"/>
        <w:left w:val="none" w:sz="0" w:space="0" w:color="auto"/>
        <w:bottom w:val="none" w:sz="0" w:space="0" w:color="auto"/>
        <w:right w:val="none" w:sz="0" w:space="0" w:color="auto"/>
      </w:divBdr>
    </w:div>
    <w:div w:id="789978411">
      <w:marLeft w:val="0"/>
      <w:marRight w:val="0"/>
      <w:marTop w:val="0"/>
      <w:marBottom w:val="0"/>
      <w:divBdr>
        <w:top w:val="none" w:sz="0" w:space="0" w:color="auto"/>
        <w:left w:val="none" w:sz="0" w:space="0" w:color="auto"/>
        <w:bottom w:val="none" w:sz="0" w:space="0" w:color="auto"/>
        <w:right w:val="none" w:sz="0" w:space="0" w:color="auto"/>
      </w:divBdr>
    </w:div>
    <w:div w:id="789978412">
      <w:marLeft w:val="0"/>
      <w:marRight w:val="0"/>
      <w:marTop w:val="0"/>
      <w:marBottom w:val="0"/>
      <w:divBdr>
        <w:top w:val="none" w:sz="0" w:space="0" w:color="auto"/>
        <w:left w:val="none" w:sz="0" w:space="0" w:color="auto"/>
        <w:bottom w:val="none" w:sz="0" w:space="0" w:color="auto"/>
        <w:right w:val="none" w:sz="0" w:space="0" w:color="auto"/>
      </w:divBdr>
    </w:div>
    <w:div w:id="789978413">
      <w:marLeft w:val="0"/>
      <w:marRight w:val="0"/>
      <w:marTop w:val="0"/>
      <w:marBottom w:val="0"/>
      <w:divBdr>
        <w:top w:val="none" w:sz="0" w:space="0" w:color="auto"/>
        <w:left w:val="none" w:sz="0" w:space="0" w:color="auto"/>
        <w:bottom w:val="none" w:sz="0" w:space="0" w:color="auto"/>
        <w:right w:val="none" w:sz="0" w:space="0" w:color="auto"/>
      </w:divBdr>
    </w:div>
    <w:div w:id="789978414">
      <w:marLeft w:val="0"/>
      <w:marRight w:val="0"/>
      <w:marTop w:val="0"/>
      <w:marBottom w:val="0"/>
      <w:divBdr>
        <w:top w:val="none" w:sz="0" w:space="0" w:color="auto"/>
        <w:left w:val="none" w:sz="0" w:space="0" w:color="auto"/>
        <w:bottom w:val="none" w:sz="0" w:space="0" w:color="auto"/>
        <w:right w:val="none" w:sz="0" w:space="0" w:color="auto"/>
      </w:divBdr>
    </w:div>
    <w:div w:id="789978415">
      <w:marLeft w:val="0"/>
      <w:marRight w:val="0"/>
      <w:marTop w:val="0"/>
      <w:marBottom w:val="0"/>
      <w:divBdr>
        <w:top w:val="none" w:sz="0" w:space="0" w:color="auto"/>
        <w:left w:val="none" w:sz="0" w:space="0" w:color="auto"/>
        <w:bottom w:val="none" w:sz="0" w:space="0" w:color="auto"/>
        <w:right w:val="none" w:sz="0" w:space="0" w:color="auto"/>
      </w:divBdr>
    </w:div>
    <w:div w:id="789978416">
      <w:marLeft w:val="0"/>
      <w:marRight w:val="0"/>
      <w:marTop w:val="0"/>
      <w:marBottom w:val="0"/>
      <w:divBdr>
        <w:top w:val="none" w:sz="0" w:space="0" w:color="auto"/>
        <w:left w:val="none" w:sz="0" w:space="0" w:color="auto"/>
        <w:bottom w:val="none" w:sz="0" w:space="0" w:color="auto"/>
        <w:right w:val="none" w:sz="0" w:space="0" w:color="auto"/>
      </w:divBdr>
    </w:div>
    <w:div w:id="789978417">
      <w:marLeft w:val="0"/>
      <w:marRight w:val="0"/>
      <w:marTop w:val="0"/>
      <w:marBottom w:val="0"/>
      <w:divBdr>
        <w:top w:val="none" w:sz="0" w:space="0" w:color="auto"/>
        <w:left w:val="none" w:sz="0" w:space="0" w:color="auto"/>
        <w:bottom w:val="none" w:sz="0" w:space="0" w:color="auto"/>
        <w:right w:val="none" w:sz="0" w:space="0" w:color="auto"/>
      </w:divBdr>
    </w:div>
    <w:div w:id="789978418">
      <w:marLeft w:val="0"/>
      <w:marRight w:val="0"/>
      <w:marTop w:val="0"/>
      <w:marBottom w:val="0"/>
      <w:divBdr>
        <w:top w:val="none" w:sz="0" w:space="0" w:color="auto"/>
        <w:left w:val="none" w:sz="0" w:space="0" w:color="auto"/>
        <w:bottom w:val="none" w:sz="0" w:space="0" w:color="auto"/>
        <w:right w:val="none" w:sz="0" w:space="0" w:color="auto"/>
      </w:divBdr>
    </w:div>
    <w:div w:id="789978419">
      <w:marLeft w:val="0"/>
      <w:marRight w:val="0"/>
      <w:marTop w:val="0"/>
      <w:marBottom w:val="0"/>
      <w:divBdr>
        <w:top w:val="none" w:sz="0" w:space="0" w:color="auto"/>
        <w:left w:val="none" w:sz="0" w:space="0" w:color="auto"/>
        <w:bottom w:val="none" w:sz="0" w:space="0" w:color="auto"/>
        <w:right w:val="none" w:sz="0" w:space="0" w:color="auto"/>
      </w:divBdr>
    </w:div>
    <w:div w:id="789978420">
      <w:marLeft w:val="0"/>
      <w:marRight w:val="0"/>
      <w:marTop w:val="0"/>
      <w:marBottom w:val="0"/>
      <w:divBdr>
        <w:top w:val="none" w:sz="0" w:space="0" w:color="auto"/>
        <w:left w:val="none" w:sz="0" w:space="0" w:color="auto"/>
        <w:bottom w:val="none" w:sz="0" w:space="0" w:color="auto"/>
        <w:right w:val="none" w:sz="0" w:space="0" w:color="auto"/>
      </w:divBdr>
    </w:div>
    <w:div w:id="789978421">
      <w:marLeft w:val="0"/>
      <w:marRight w:val="0"/>
      <w:marTop w:val="0"/>
      <w:marBottom w:val="0"/>
      <w:divBdr>
        <w:top w:val="none" w:sz="0" w:space="0" w:color="auto"/>
        <w:left w:val="none" w:sz="0" w:space="0" w:color="auto"/>
        <w:bottom w:val="none" w:sz="0" w:space="0" w:color="auto"/>
        <w:right w:val="none" w:sz="0" w:space="0" w:color="auto"/>
      </w:divBdr>
    </w:div>
    <w:div w:id="789978422">
      <w:marLeft w:val="0"/>
      <w:marRight w:val="0"/>
      <w:marTop w:val="0"/>
      <w:marBottom w:val="0"/>
      <w:divBdr>
        <w:top w:val="none" w:sz="0" w:space="0" w:color="auto"/>
        <w:left w:val="none" w:sz="0" w:space="0" w:color="auto"/>
        <w:bottom w:val="none" w:sz="0" w:space="0" w:color="auto"/>
        <w:right w:val="none" w:sz="0" w:space="0" w:color="auto"/>
      </w:divBdr>
    </w:div>
    <w:div w:id="789978423">
      <w:marLeft w:val="0"/>
      <w:marRight w:val="0"/>
      <w:marTop w:val="0"/>
      <w:marBottom w:val="0"/>
      <w:divBdr>
        <w:top w:val="none" w:sz="0" w:space="0" w:color="auto"/>
        <w:left w:val="none" w:sz="0" w:space="0" w:color="auto"/>
        <w:bottom w:val="none" w:sz="0" w:space="0" w:color="auto"/>
        <w:right w:val="none" w:sz="0" w:space="0" w:color="auto"/>
      </w:divBdr>
    </w:div>
    <w:div w:id="789978424">
      <w:marLeft w:val="0"/>
      <w:marRight w:val="0"/>
      <w:marTop w:val="0"/>
      <w:marBottom w:val="0"/>
      <w:divBdr>
        <w:top w:val="none" w:sz="0" w:space="0" w:color="auto"/>
        <w:left w:val="none" w:sz="0" w:space="0" w:color="auto"/>
        <w:bottom w:val="none" w:sz="0" w:space="0" w:color="auto"/>
        <w:right w:val="none" w:sz="0" w:space="0" w:color="auto"/>
      </w:divBdr>
    </w:div>
    <w:div w:id="789978425">
      <w:marLeft w:val="0"/>
      <w:marRight w:val="0"/>
      <w:marTop w:val="0"/>
      <w:marBottom w:val="0"/>
      <w:divBdr>
        <w:top w:val="none" w:sz="0" w:space="0" w:color="auto"/>
        <w:left w:val="none" w:sz="0" w:space="0" w:color="auto"/>
        <w:bottom w:val="none" w:sz="0" w:space="0" w:color="auto"/>
        <w:right w:val="none" w:sz="0" w:space="0" w:color="auto"/>
      </w:divBdr>
    </w:div>
    <w:div w:id="789978426">
      <w:marLeft w:val="0"/>
      <w:marRight w:val="0"/>
      <w:marTop w:val="0"/>
      <w:marBottom w:val="0"/>
      <w:divBdr>
        <w:top w:val="none" w:sz="0" w:space="0" w:color="auto"/>
        <w:left w:val="none" w:sz="0" w:space="0" w:color="auto"/>
        <w:bottom w:val="none" w:sz="0" w:space="0" w:color="auto"/>
        <w:right w:val="none" w:sz="0" w:space="0" w:color="auto"/>
      </w:divBdr>
    </w:div>
    <w:div w:id="789978427">
      <w:marLeft w:val="0"/>
      <w:marRight w:val="0"/>
      <w:marTop w:val="0"/>
      <w:marBottom w:val="0"/>
      <w:divBdr>
        <w:top w:val="none" w:sz="0" w:space="0" w:color="auto"/>
        <w:left w:val="none" w:sz="0" w:space="0" w:color="auto"/>
        <w:bottom w:val="none" w:sz="0" w:space="0" w:color="auto"/>
        <w:right w:val="none" w:sz="0" w:space="0" w:color="auto"/>
      </w:divBdr>
    </w:div>
    <w:div w:id="789978428">
      <w:marLeft w:val="0"/>
      <w:marRight w:val="0"/>
      <w:marTop w:val="0"/>
      <w:marBottom w:val="0"/>
      <w:divBdr>
        <w:top w:val="none" w:sz="0" w:space="0" w:color="auto"/>
        <w:left w:val="none" w:sz="0" w:space="0" w:color="auto"/>
        <w:bottom w:val="none" w:sz="0" w:space="0" w:color="auto"/>
        <w:right w:val="none" w:sz="0" w:space="0" w:color="auto"/>
      </w:divBdr>
    </w:div>
    <w:div w:id="789978429">
      <w:marLeft w:val="0"/>
      <w:marRight w:val="0"/>
      <w:marTop w:val="0"/>
      <w:marBottom w:val="0"/>
      <w:divBdr>
        <w:top w:val="none" w:sz="0" w:space="0" w:color="auto"/>
        <w:left w:val="none" w:sz="0" w:space="0" w:color="auto"/>
        <w:bottom w:val="none" w:sz="0" w:space="0" w:color="auto"/>
        <w:right w:val="none" w:sz="0" w:space="0" w:color="auto"/>
      </w:divBdr>
    </w:div>
    <w:div w:id="789978430">
      <w:marLeft w:val="0"/>
      <w:marRight w:val="0"/>
      <w:marTop w:val="0"/>
      <w:marBottom w:val="0"/>
      <w:divBdr>
        <w:top w:val="none" w:sz="0" w:space="0" w:color="auto"/>
        <w:left w:val="none" w:sz="0" w:space="0" w:color="auto"/>
        <w:bottom w:val="none" w:sz="0" w:space="0" w:color="auto"/>
        <w:right w:val="none" w:sz="0" w:space="0" w:color="auto"/>
      </w:divBdr>
    </w:div>
    <w:div w:id="789978431">
      <w:marLeft w:val="0"/>
      <w:marRight w:val="0"/>
      <w:marTop w:val="0"/>
      <w:marBottom w:val="0"/>
      <w:divBdr>
        <w:top w:val="none" w:sz="0" w:space="0" w:color="auto"/>
        <w:left w:val="none" w:sz="0" w:space="0" w:color="auto"/>
        <w:bottom w:val="none" w:sz="0" w:space="0" w:color="auto"/>
        <w:right w:val="none" w:sz="0" w:space="0" w:color="auto"/>
      </w:divBdr>
    </w:div>
    <w:div w:id="789978432">
      <w:marLeft w:val="0"/>
      <w:marRight w:val="0"/>
      <w:marTop w:val="0"/>
      <w:marBottom w:val="0"/>
      <w:divBdr>
        <w:top w:val="none" w:sz="0" w:space="0" w:color="auto"/>
        <w:left w:val="none" w:sz="0" w:space="0" w:color="auto"/>
        <w:bottom w:val="none" w:sz="0" w:space="0" w:color="auto"/>
        <w:right w:val="none" w:sz="0" w:space="0" w:color="auto"/>
      </w:divBdr>
    </w:div>
    <w:div w:id="789978433">
      <w:marLeft w:val="0"/>
      <w:marRight w:val="0"/>
      <w:marTop w:val="0"/>
      <w:marBottom w:val="0"/>
      <w:divBdr>
        <w:top w:val="none" w:sz="0" w:space="0" w:color="auto"/>
        <w:left w:val="none" w:sz="0" w:space="0" w:color="auto"/>
        <w:bottom w:val="none" w:sz="0" w:space="0" w:color="auto"/>
        <w:right w:val="none" w:sz="0" w:space="0" w:color="auto"/>
      </w:divBdr>
    </w:div>
    <w:div w:id="789978434">
      <w:marLeft w:val="0"/>
      <w:marRight w:val="0"/>
      <w:marTop w:val="0"/>
      <w:marBottom w:val="0"/>
      <w:divBdr>
        <w:top w:val="none" w:sz="0" w:space="0" w:color="auto"/>
        <w:left w:val="none" w:sz="0" w:space="0" w:color="auto"/>
        <w:bottom w:val="none" w:sz="0" w:space="0" w:color="auto"/>
        <w:right w:val="none" w:sz="0" w:space="0" w:color="auto"/>
      </w:divBdr>
    </w:div>
    <w:div w:id="789978435">
      <w:marLeft w:val="0"/>
      <w:marRight w:val="0"/>
      <w:marTop w:val="0"/>
      <w:marBottom w:val="0"/>
      <w:divBdr>
        <w:top w:val="none" w:sz="0" w:space="0" w:color="auto"/>
        <w:left w:val="none" w:sz="0" w:space="0" w:color="auto"/>
        <w:bottom w:val="none" w:sz="0" w:space="0" w:color="auto"/>
        <w:right w:val="none" w:sz="0" w:space="0" w:color="auto"/>
      </w:divBdr>
    </w:div>
    <w:div w:id="789978436">
      <w:marLeft w:val="0"/>
      <w:marRight w:val="0"/>
      <w:marTop w:val="0"/>
      <w:marBottom w:val="0"/>
      <w:divBdr>
        <w:top w:val="none" w:sz="0" w:space="0" w:color="auto"/>
        <w:left w:val="none" w:sz="0" w:space="0" w:color="auto"/>
        <w:bottom w:val="none" w:sz="0" w:space="0" w:color="auto"/>
        <w:right w:val="none" w:sz="0" w:space="0" w:color="auto"/>
      </w:divBdr>
    </w:div>
    <w:div w:id="789978437">
      <w:marLeft w:val="0"/>
      <w:marRight w:val="0"/>
      <w:marTop w:val="0"/>
      <w:marBottom w:val="0"/>
      <w:divBdr>
        <w:top w:val="none" w:sz="0" w:space="0" w:color="auto"/>
        <w:left w:val="none" w:sz="0" w:space="0" w:color="auto"/>
        <w:bottom w:val="none" w:sz="0" w:space="0" w:color="auto"/>
        <w:right w:val="none" w:sz="0" w:space="0" w:color="auto"/>
      </w:divBdr>
    </w:div>
    <w:div w:id="789978438">
      <w:marLeft w:val="0"/>
      <w:marRight w:val="0"/>
      <w:marTop w:val="0"/>
      <w:marBottom w:val="0"/>
      <w:divBdr>
        <w:top w:val="none" w:sz="0" w:space="0" w:color="auto"/>
        <w:left w:val="none" w:sz="0" w:space="0" w:color="auto"/>
        <w:bottom w:val="none" w:sz="0" w:space="0" w:color="auto"/>
        <w:right w:val="none" w:sz="0" w:space="0" w:color="auto"/>
      </w:divBdr>
    </w:div>
    <w:div w:id="789978439">
      <w:marLeft w:val="0"/>
      <w:marRight w:val="0"/>
      <w:marTop w:val="0"/>
      <w:marBottom w:val="0"/>
      <w:divBdr>
        <w:top w:val="none" w:sz="0" w:space="0" w:color="auto"/>
        <w:left w:val="none" w:sz="0" w:space="0" w:color="auto"/>
        <w:bottom w:val="none" w:sz="0" w:space="0" w:color="auto"/>
        <w:right w:val="none" w:sz="0" w:space="0" w:color="auto"/>
      </w:divBdr>
    </w:div>
    <w:div w:id="789978440">
      <w:marLeft w:val="0"/>
      <w:marRight w:val="0"/>
      <w:marTop w:val="0"/>
      <w:marBottom w:val="0"/>
      <w:divBdr>
        <w:top w:val="none" w:sz="0" w:space="0" w:color="auto"/>
        <w:left w:val="none" w:sz="0" w:space="0" w:color="auto"/>
        <w:bottom w:val="none" w:sz="0" w:space="0" w:color="auto"/>
        <w:right w:val="none" w:sz="0" w:space="0" w:color="auto"/>
      </w:divBdr>
    </w:div>
    <w:div w:id="789978441">
      <w:marLeft w:val="0"/>
      <w:marRight w:val="0"/>
      <w:marTop w:val="0"/>
      <w:marBottom w:val="0"/>
      <w:divBdr>
        <w:top w:val="none" w:sz="0" w:space="0" w:color="auto"/>
        <w:left w:val="none" w:sz="0" w:space="0" w:color="auto"/>
        <w:bottom w:val="none" w:sz="0" w:space="0" w:color="auto"/>
        <w:right w:val="none" w:sz="0" w:space="0" w:color="auto"/>
      </w:divBdr>
    </w:div>
    <w:div w:id="789978442">
      <w:marLeft w:val="0"/>
      <w:marRight w:val="0"/>
      <w:marTop w:val="0"/>
      <w:marBottom w:val="0"/>
      <w:divBdr>
        <w:top w:val="none" w:sz="0" w:space="0" w:color="auto"/>
        <w:left w:val="none" w:sz="0" w:space="0" w:color="auto"/>
        <w:bottom w:val="none" w:sz="0" w:space="0" w:color="auto"/>
        <w:right w:val="none" w:sz="0" w:space="0" w:color="auto"/>
      </w:divBdr>
    </w:div>
    <w:div w:id="789978443">
      <w:marLeft w:val="0"/>
      <w:marRight w:val="0"/>
      <w:marTop w:val="0"/>
      <w:marBottom w:val="0"/>
      <w:divBdr>
        <w:top w:val="none" w:sz="0" w:space="0" w:color="auto"/>
        <w:left w:val="none" w:sz="0" w:space="0" w:color="auto"/>
        <w:bottom w:val="none" w:sz="0" w:space="0" w:color="auto"/>
        <w:right w:val="none" w:sz="0" w:space="0" w:color="auto"/>
      </w:divBdr>
    </w:div>
    <w:div w:id="789978444">
      <w:marLeft w:val="0"/>
      <w:marRight w:val="0"/>
      <w:marTop w:val="0"/>
      <w:marBottom w:val="0"/>
      <w:divBdr>
        <w:top w:val="none" w:sz="0" w:space="0" w:color="auto"/>
        <w:left w:val="none" w:sz="0" w:space="0" w:color="auto"/>
        <w:bottom w:val="none" w:sz="0" w:space="0" w:color="auto"/>
        <w:right w:val="none" w:sz="0" w:space="0" w:color="auto"/>
      </w:divBdr>
    </w:div>
    <w:div w:id="789978445">
      <w:marLeft w:val="0"/>
      <w:marRight w:val="0"/>
      <w:marTop w:val="0"/>
      <w:marBottom w:val="0"/>
      <w:divBdr>
        <w:top w:val="none" w:sz="0" w:space="0" w:color="auto"/>
        <w:left w:val="none" w:sz="0" w:space="0" w:color="auto"/>
        <w:bottom w:val="none" w:sz="0" w:space="0" w:color="auto"/>
        <w:right w:val="none" w:sz="0" w:space="0" w:color="auto"/>
      </w:divBdr>
    </w:div>
    <w:div w:id="789978446">
      <w:marLeft w:val="0"/>
      <w:marRight w:val="0"/>
      <w:marTop w:val="0"/>
      <w:marBottom w:val="0"/>
      <w:divBdr>
        <w:top w:val="none" w:sz="0" w:space="0" w:color="auto"/>
        <w:left w:val="none" w:sz="0" w:space="0" w:color="auto"/>
        <w:bottom w:val="none" w:sz="0" w:space="0" w:color="auto"/>
        <w:right w:val="none" w:sz="0" w:space="0" w:color="auto"/>
      </w:divBdr>
    </w:div>
    <w:div w:id="789978447">
      <w:marLeft w:val="0"/>
      <w:marRight w:val="0"/>
      <w:marTop w:val="0"/>
      <w:marBottom w:val="0"/>
      <w:divBdr>
        <w:top w:val="none" w:sz="0" w:space="0" w:color="auto"/>
        <w:left w:val="none" w:sz="0" w:space="0" w:color="auto"/>
        <w:bottom w:val="none" w:sz="0" w:space="0" w:color="auto"/>
        <w:right w:val="none" w:sz="0" w:space="0" w:color="auto"/>
      </w:divBdr>
    </w:div>
    <w:div w:id="789978448">
      <w:marLeft w:val="0"/>
      <w:marRight w:val="0"/>
      <w:marTop w:val="0"/>
      <w:marBottom w:val="0"/>
      <w:divBdr>
        <w:top w:val="none" w:sz="0" w:space="0" w:color="auto"/>
        <w:left w:val="none" w:sz="0" w:space="0" w:color="auto"/>
        <w:bottom w:val="none" w:sz="0" w:space="0" w:color="auto"/>
        <w:right w:val="none" w:sz="0" w:space="0" w:color="auto"/>
      </w:divBdr>
    </w:div>
    <w:div w:id="789978449">
      <w:marLeft w:val="0"/>
      <w:marRight w:val="0"/>
      <w:marTop w:val="0"/>
      <w:marBottom w:val="0"/>
      <w:divBdr>
        <w:top w:val="none" w:sz="0" w:space="0" w:color="auto"/>
        <w:left w:val="none" w:sz="0" w:space="0" w:color="auto"/>
        <w:bottom w:val="none" w:sz="0" w:space="0" w:color="auto"/>
        <w:right w:val="none" w:sz="0" w:space="0" w:color="auto"/>
      </w:divBdr>
    </w:div>
    <w:div w:id="789978450">
      <w:marLeft w:val="0"/>
      <w:marRight w:val="0"/>
      <w:marTop w:val="0"/>
      <w:marBottom w:val="0"/>
      <w:divBdr>
        <w:top w:val="none" w:sz="0" w:space="0" w:color="auto"/>
        <w:left w:val="none" w:sz="0" w:space="0" w:color="auto"/>
        <w:bottom w:val="none" w:sz="0" w:space="0" w:color="auto"/>
        <w:right w:val="none" w:sz="0" w:space="0" w:color="auto"/>
      </w:divBdr>
    </w:div>
    <w:div w:id="789978451">
      <w:marLeft w:val="0"/>
      <w:marRight w:val="0"/>
      <w:marTop w:val="0"/>
      <w:marBottom w:val="0"/>
      <w:divBdr>
        <w:top w:val="none" w:sz="0" w:space="0" w:color="auto"/>
        <w:left w:val="none" w:sz="0" w:space="0" w:color="auto"/>
        <w:bottom w:val="none" w:sz="0" w:space="0" w:color="auto"/>
        <w:right w:val="none" w:sz="0" w:space="0" w:color="auto"/>
      </w:divBdr>
    </w:div>
    <w:div w:id="789978452">
      <w:marLeft w:val="0"/>
      <w:marRight w:val="0"/>
      <w:marTop w:val="0"/>
      <w:marBottom w:val="0"/>
      <w:divBdr>
        <w:top w:val="none" w:sz="0" w:space="0" w:color="auto"/>
        <w:left w:val="none" w:sz="0" w:space="0" w:color="auto"/>
        <w:bottom w:val="none" w:sz="0" w:space="0" w:color="auto"/>
        <w:right w:val="none" w:sz="0" w:space="0" w:color="auto"/>
      </w:divBdr>
    </w:div>
    <w:div w:id="789978453">
      <w:marLeft w:val="0"/>
      <w:marRight w:val="0"/>
      <w:marTop w:val="0"/>
      <w:marBottom w:val="0"/>
      <w:divBdr>
        <w:top w:val="none" w:sz="0" w:space="0" w:color="auto"/>
        <w:left w:val="none" w:sz="0" w:space="0" w:color="auto"/>
        <w:bottom w:val="none" w:sz="0" w:space="0" w:color="auto"/>
        <w:right w:val="none" w:sz="0" w:space="0" w:color="auto"/>
      </w:divBdr>
    </w:div>
    <w:div w:id="789978454">
      <w:marLeft w:val="0"/>
      <w:marRight w:val="0"/>
      <w:marTop w:val="0"/>
      <w:marBottom w:val="0"/>
      <w:divBdr>
        <w:top w:val="none" w:sz="0" w:space="0" w:color="auto"/>
        <w:left w:val="none" w:sz="0" w:space="0" w:color="auto"/>
        <w:bottom w:val="none" w:sz="0" w:space="0" w:color="auto"/>
        <w:right w:val="none" w:sz="0" w:space="0" w:color="auto"/>
      </w:divBdr>
    </w:div>
    <w:div w:id="789978455">
      <w:marLeft w:val="0"/>
      <w:marRight w:val="0"/>
      <w:marTop w:val="0"/>
      <w:marBottom w:val="0"/>
      <w:divBdr>
        <w:top w:val="none" w:sz="0" w:space="0" w:color="auto"/>
        <w:left w:val="none" w:sz="0" w:space="0" w:color="auto"/>
        <w:bottom w:val="none" w:sz="0" w:space="0" w:color="auto"/>
        <w:right w:val="none" w:sz="0" w:space="0" w:color="auto"/>
      </w:divBdr>
    </w:div>
    <w:div w:id="789978456">
      <w:marLeft w:val="0"/>
      <w:marRight w:val="0"/>
      <w:marTop w:val="0"/>
      <w:marBottom w:val="0"/>
      <w:divBdr>
        <w:top w:val="none" w:sz="0" w:space="0" w:color="auto"/>
        <w:left w:val="none" w:sz="0" w:space="0" w:color="auto"/>
        <w:bottom w:val="none" w:sz="0" w:space="0" w:color="auto"/>
        <w:right w:val="none" w:sz="0" w:space="0" w:color="auto"/>
      </w:divBdr>
    </w:div>
    <w:div w:id="789978457">
      <w:marLeft w:val="0"/>
      <w:marRight w:val="0"/>
      <w:marTop w:val="0"/>
      <w:marBottom w:val="0"/>
      <w:divBdr>
        <w:top w:val="none" w:sz="0" w:space="0" w:color="auto"/>
        <w:left w:val="none" w:sz="0" w:space="0" w:color="auto"/>
        <w:bottom w:val="none" w:sz="0" w:space="0" w:color="auto"/>
        <w:right w:val="none" w:sz="0" w:space="0" w:color="auto"/>
      </w:divBdr>
    </w:div>
    <w:div w:id="789978458">
      <w:marLeft w:val="0"/>
      <w:marRight w:val="0"/>
      <w:marTop w:val="0"/>
      <w:marBottom w:val="0"/>
      <w:divBdr>
        <w:top w:val="none" w:sz="0" w:space="0" w:color="auto"/>
        <w:left w:val="none" w:sz="0" w:space="0" w:color="auto"/>
        <w:bottom w:val="none" w:sz="0" w:space="0" w:color="auto"/>
        <w:right w:val="none" w:sz="0" w:space="0" w:color="auto"/>
      </w:divBdr>
    </w:div>
    <w:div w:id="789978459">
      <w:marLeft w:val="0"/>
      <w:marRight w:val="0"/>
      <w:marTop w:val="0"/>
      <w:marBottom w:val="0"/>
      <w:divBdr>
        <w:top w:val="none" w:sz="0" w:space="0" w:color="auto"/>
        <w:left w:val="none" w:sz="0" w:space="0" w:color="auto"/>
        <w:bottom w:val="none" w:sz="0" w:space="0" w:color="auto"/>
        <w:right w:val="none" w:sz="0" w:space="0" w:color="auto"/>
      </w:divBdr>
    </w:div>
    <w:div w:id="789978460">
      <w:marLeft w:val="0"/>
      <w:marRight w:val="0"/>
      <w:marTop w:val="0"/>
      <w:marBottom w:val="0"/>
      <w:divBdr>
        <w:top w:val="none" w:sz="0" w:space="0" w:color="auto"/>
        <w:left w:val="none" w:sz="0" w:space="0" w:color="auto"/>
        <w:bottom w:val="none" w:sz="0" w:space="0" w:color="auto"/>
        <w:right w:val="none" w:sz="0" w:space="0" w:color="auto"/>
      </w:divBdr>
    </w:div>
    <w:div w:id="789978461">
      <w:marLeft w:val="0"/>
      <w:marRight w:val="0"/>
      <w:marTop w:val="0"/>
      <w:marBottom w:val="0"/>
      <w:divBdr>
        <w:top w:val="none" w:sz="0" w:space="0" w:color="auto"/>
        <w:left w:val="none" w:sz="0" w:space="0" w:color="auto"/>
        <w:bottom w:val="none" w:sz="0" w:space="0" w:color="auto"/>
        <w:right w:val="none" w:sz="0" w:space="0" w:color="auto"/>
      </w:divBdr>
    </w:div>
    <w:div w:id="789978462">
      <w:marLeft w:val="0"/>
      <w:marRight w:val="0"/>
      <w:marTop w:val="0"/>
      <w:marBottom w:val="0"/>
      <w:divBdr>
        <w:top w:val="none" w:sz="0" w:space="0" w:color="auto"/>
        <w:left w:val="none" w:sz="0" w:space="0" w:color="auto"/>
        <w:bottom w:val="none" w:sz="0" w:space="0" w:color="auto"/>
        <w:right w:val="none" w:sz="0" w:space="0" w:color="auto"/>
      </w:divBdr>
    </w:div>
    <w:div w:id="789978463">
      <w:marLeft w:val="0"/>
      <w:marRight w:val="0"/>
      <w:marTop w:val="0"/>
      <w:marBottom w:val="0"/>
      <w:divBdr>
        <w:top w:val="none" w:sz="0" w:space="0" w:color="auto"/>
        <w:left w:val="none" w:sz="0" w:space="0" w:color="auto"/>
        <w:bottom w:val="none" w:sz="0" w:space="0" w:color="auto"/>
        <w:right w:val="none" w:sz="0" w:space="0" w:color="auto"/>
      </w:divBdr>
    </w:div>
    <w:div w:id="789978464">
      <w:marLeft w:val="0"/>
      <w:marRight w:val="0"/>
      <w:marTop w:val="0"/>
      <w:marBottom w:val="0"/>
      <w:divBdr>
        <w:top w:val="none" w:sz="0" w:space="0" w:color="auto"/>
        <w:left w:val="none" w:sz="0" w:space="0" w:color="auto"/>
        <w:bottom w:val="none" w:sz="0" w:space="0" w:color="auto"/>
        <w:right w:val="none" w:sz="0" w:space="0" w:color="auto"/>
      </w:divBdr>
    </w:div>
    <w:div w:id="789978465">
      <w:marLeft w:val="0"/>
      <w:marRight w:val="0"/>
      <w:marTop w:val="0"/>
      <w:marBottom w:val="0"/>
      <w:divBdr>
        <w:top w:val="none" w:sz="0" w:space="0" w:color="auto"/>
        <w:left w:val="none" w:sz="0" w:space="0" w:color="auto"/>
        <w:bottom w:val="none" w:sz="0" w:space="0" w:color="auto"/>
        <w:right w:val="none" w:sz="0" w:space="0" w:color="auto"/>
      </w:divBdr>
    </w:div>
    <w:div w:id="789978466">
      <w:marLeft w:val="0"/>
      <w:marRight w:val="0"/>
      <w:marTop w:val="0"/>
      <w:marBottom w:val="0"/>
      <w:divBdr>
        <w:top w:val="none" w:sz="0" w:space="0" w:color="auto"/>
        <w:left w:val="none" w:sz="0" w:space="0" w:color="auto"/>
        <w:bottom w:val="none" w:sz="0" w:space="0" w:color="auto"/>
        <w:right w:val="none" w:sz="0" w:space="0" w:color="auto"/>
      </w:divBdr>
    </w:div>
    <w:div w:id="789978467">
      <w:marLeft w:val="0"/>
      <w:marRight w:val="0"/>
      <w:marTop w:val="0"/>
      <w:marBottom w:val="0"/>
      <w:divBdr>
        <w:top w:val="none" w:sz="0" w:space="0" w:color="auto"/>
        <w:left w:val="none" w:sz="0" w:space="0" w:color="auto"/>
        <w:bottom w:val="none" w:sz="0" w:space="0" w:color="auto"/>
        <w:right w:val="none" w:sz="0" w:space="0" w:color="auto"/>
      </w:divBdr>
    </w:div>
    <w:div w:id="795757659">
      <w:bodyDiv w:val="1"/>
      <w:marLeft w:val="0"/>
      <w:marRight w:val="0"/>
      <w:marTop w:val="0"/>
      <w:marBottom w:val="0"/>
      <w:divBdr>
        <w:top w:val="none" w:sz="0" w:space="0" w:color="auto"/>
        <w:left w:val="none" w:sz="0" w:space="0" w:color="auto"/>
        <w:bottom w:val="none" w:sz="0" w:space="0" w:color="auto"/>
        <w:right w:val="none" w:sz="0" w:space="0" w:color="auto"/>
      </w:divBdr>
    </w:div>
    <w:div w:id="809131509">
      <w:bodyDiv w:val="1"/>
      <w:marLeft w:val="0"/>
      <w:marRight w:val="0"/>
      <w:marTop w:val="0"/>
      <w:marBottom w:val="0"/>
      <w:divBdr>
        <w:top w:val="none" w:sz="0" w:space="0" w:color="auto"/>
        <w:left w:val="none" w:sz="0" w:space="0" w:color="auto"/>
        <w:bottom w:val="none" w:sz="0" w:space="0" w:color="auto"/>
        <w:right w:val="none" w:sz="0" w:space="0" w:color="auto"/>
      </w:divBdr>
    </w:div>
    <w:div w:id="814880752">
      <w:bodyDiv w:val="1"/>
      <w:marLeft w:val="0"/>
      <w:marRight w:val="0"/>
      <w:marTop w:val="0"/>
      <w:marBottom w:val="0"/>
      <w:divBdr>
        <w:top w:val="none" w:sz="0" w:space="0" w:color="auto"/>
        <w:left w:val="none" w:sz="0" w:space="0" w:color="auto"/>
        <w:bottom w:val="none" w:sz="0" w:space="0" w:color="auto"/>
        <w:right w:val="none" w:sz="0" w:space="0" w:color="auto"/>
      </w:divBdr>
    </w:div>
    <w:div w:id="816804025">
      <w:bodyDiv w:val="1"/>
      <w:marLeft w:val="0"/>
      <w:marRight w:val="0"/>
      <w:marTop w:val="0"/>
      <w:marBottom w:val="0"/>
      <w:divBdr>
        <w:top w:val="none" w:sz="0" w:space="0" w:color="auto"/>
        <w:left w:val="none" w:sz="0" w:space="0" w:color="auto"/>
        <w:bottom w:val="none" w:sz="0" w:space="0" w:color="auto"/>
        <w:right w:val="none" w:sz="0" w:space="0" w:color="auto"/>
      </w:divBdr>
    </w:div>
    <w:div w:id="841511630">
      <w:bodyDiv w:val="1"/>
      <w:marLeft w:val="0"/>
      <w:marRight w:val="0"/>
      <w:marTop w:val="0"/>
      <w:marBottom w:val="0"/>
      <w:divBdr>
        <w:top w:val="none" w:sz="0" w:space="0" w:color="auto"/>
        <w:left w:val="none" w:sz="0" w:space="0" w:color="auto"/>
        <w:bottom w:val="none" w:sz="0" w:space="0" w:color="auto"/>
        <w:right w:val="none" w:sz="0" w:space="0" w:color="auto"/>
      </w:divBdr>
    </w:div>
    <w:div w:id="860320878">
      <w:bodyDiv w:val="1"/>
      <w:marLeft w:val="0"/>
      <w:marRight w:val="0"/>
      <w:marTop w:val="0"/>
      <w:marBottom w:val="0"/>
      <w:divBdr>
        <w:top w:val="none" w:sz="0" w:space="0" w:color="auto"/>
        <w:left w:val="none" w:sz="0" w:space="0" w:color="auto"/>
        <w:bottom w:val="none" w:sz="0" w:space="0" w:color="auto"/>
        <w:right w:val="none" w:sz="0" w:space="0" w:color="auto"/>
      </w:divBdr>
    </w:div>
    <w:div w:id="863788067">
      <w:bodyDiv w:val="1"/>
      <w:marLeft w:val="0"/>
      <w:marRight w:val="0"/>
      <w:marTop w:val="0"/>
      <w:marBottom w:val="0"/>
      <w:divBdr>
        <w:top w:val="none" w:sz="0" w:space="0" w:color="auto"/>
        <w:left w:val="none" w:sz="0" w:space="0" w:color="auto"/>
        <w:bottom w:val="none" w:sz="0" w:space="0" w:color="auto"/>
        <w:right w:val="none" w:sz="0" w:space="0" w:color="auto"/>
      </w:divBdr>
    </w:div>
    <w:div w:id="889415502">
      <w:bodyDiv w:val="1"/>
      <w:marLeft w:val="0"/>
      <w:marRight w:val="0"/>
      <w:marTop w:val="0"/>
      <w:marBottom w:val="0"/>
      <w:divBdr>
        <w:top w:val="none" w:sz="0" w:space="0" w:color="auto"/>
        <w:left w:val="none" w:sz="0" w:space="0" w:color="auto"/>
        <w:bottom w:val="none" w:sz="0" w:space="0" w:color="auto"/>
        <w:right w:val="none" w:sz="0" w:space="0" w:color="auto"/>
      </w:divBdr>
    </w:div>
    <w:div w:id="905456798">
      <w:bodyDiv w:val="1"/>
      <w:marLeft w:val="0"/>
      <w:marRight w:val="0"/>
      <w:marTop w:val="0"/>
      <w:marBottom w:val="0"/>
      <w:divBdr>
        <w:top w:val="none" w:sz="0" w:space="0" w:color="auto"/>
        <w:left w:val="none" w:sz="0" w:space="0" w:color="auto"/>
        <w:bottom w:val="none" w:sz="0" w:space="0" w:color="auto"/>
        <w:right w:val="none" w:sz="0" w:space="0" w:color="auto"/>
      </w:divBdr>
    </w:div>
    <w:div w:id="926617948">
      <w:bodyDiv w:val="1"/>
      <w:marLeft w:val="0"/>
      <w:marRight w:val="0"/>
      <w:marTop w:val="0"/>
      <w:marBottom w:val="0"/>
      <w:divBdr>
        <w:top w:val="none" w:sz="0" w:space="0" w:color="auto"/>
        <w:left w:val="none" w:sz="0" w:space="0" w:color="auto"/>
        <w:bottom w:val="none" w:sz="0" w:space="0" w:color="auto"/>
        <w:right w:val="none" w:sz="0" w:space="0" w:color="auto"/>
      </w:divBdr>
      <w:divsChild>
        <w:div w:id="1527327448">
          <w:marLeft w:val="0"/>
          <w:marRight w:val="0"/>
          <w:marTop w:val="0"/>
          <w:marBottom w:val="0"/>
          <w:divBdr>
            <w:top w:val="none" w:sz="0" w:space="0" w:color="auto"/>
            <w:left w:val="none" w:sz="0" w:space="0" w:color="auto"/>
            <w:bottom w:val="none" w:sz="0" w:space="0" w:color="auto"/>
            <w:right w:val="none" w:sz="0" w:space="0" w:color="auto"/>
          </w:divBdr>
          <w:divsChild>
            <w:div w:id="556084720">
              <w:marLeft w:val="0"/>
              <w:marRight w:val="0"/>
              <w:marTop w:val="0"/>
              <w:marBottom w:val="0"/>
              <w:divBdr>
                <w:top w:val="none" w:sz="0" w:space="0" w:color="auto"/>
                <w:left w:val="none" w:sz="0" w:space="0" w:color="auto"/>
                <w:bottom w:val="none" w:sz="0" w:space="0" w:color="auto"/>
                <w:right w:val="none" w:sz="0" w:space="0" w:color="auto"/>
              </w:divBdr>
              <w:divsChild>
                <w:div w:id="2095740106">
                  <w:marLeft w:val="0"/>
                  <w:marRight w:val="0"/>
                  <w:marTop w:val="0"/>
                  <w:marBottom w:val="0"/>
                  <w:divBdr>
                    <w:top w:val="none" w:sz="0" w:space="0" w:color="auto"/>
                    <w:left w:val="none" w:sz="0" w:space="0" w:color="auto"/>
                    <w:bottom w:val="none" w:sz="0" w:space="0" w:color="auto"/>
                    <w:right w:val="none" w:sz="0" w:space="0" w:color="auto"/>
                  </w:divBdr>
                  <w:divsChild>
                    <w:div w:id="13501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22231">
      <w:bodyDiv w:val="1"/>
      <w:marLeft w:val="0"/>
      <w:marRight w:val="0"/>
      <w:marTop w:val="0"/>
      <w:marBottom w:val="0"/>
      <w:divBdr>
        <w:top w:val="none" w:sz="0" w:space="0" w:color="auto"/>
        <w:left w:val="none" w:sz="0" w:space="0" w:color="auto"/>
        <w:bottom w:val="none" w:sz="0" w:space="0" w:color="auto"/>
        <w:right w:val="none" w:sz="0" w:space="0" w:color="auto"/>
      </w:divBdr>
    </w:div>
    <w:div w:id="950010919">
      <w:bodyDiv w:val="1"/>
      <w:marLeft w:val="0"/>
      <w:marRight w:val="0"/>
      <w:marTop w:val="0"/>
      <w:marBottom w:val="0"/>
      <w:divBdr>
        <w:top w:val="none" w:sz="0" w:space="0" w:color="auto"/>
        <w:left w:val="none" w:sz="0" w:space="0" w:color="auto"/>
        <w:bottom w:val="none" w:sz="0" w:space="0" w:color="auto"/>
        <w:right w:val="none" w:sz="0" w:space="0" w:color="auto"/>
      </w:divBdr>
    </w:div>
    <w:div w:id="954796405">
      <w:bodyDiv w:val="1"/>
      <w:marLeft w:val="0"/>
      <w:marRight w:val="0"/>
      <w:marTop w:val="0"/>
      <w:marBottom w:val="0"/>
      <w:divBdr>
        <w:top w:val="none" w:sz="0" w:space="0" w:color="auto"/>
        <w:left w:val="none" w:sz="0" w:space="0" w:color="auto"/>
        <w:bottom w:val="none" w:sz="0" w:space="0" w:color="auto"/>
        <w:right w:val="none" w:sz="0" w:space="0" w:color="auto"/>
      </w:divBdr>
    </w:div>
    <w:div w:id="975910780">
      <w:bodyDiv w:val="1"/>
      <w:marLeft w:val="0"/>
      <w:marRight w:val="0"/>
      <w:marTop w:val="0"/>
      <w:marBottom w:val="0"/>
      <w:divBdr>
        <w:top w:val="none" w:sz="0" w:space="0" w:color="auto"/>
        <w:left w:val="none" w:sz="0" w:space="0" w:color="auto"/>
        <w:bottom w:val="none" w:sz="0" w:space="0" w:color="auto"/>
        <w:right w:val="none" w:sz="0" w:space="0" w:color="auto"/>
      </w:divBdr>
    </w:div>
    <w:div w:id="977102989">
      <w:bodyDiv w:val="1"/>
      <w:marLeft w:val="0"/>
      <w:marRight w:val="0"/>
      <w:marTop w:val="0"/>
      <w:marBottom w:val="0"/>
      <w:divBdr>
        <w:top w:val="none" w:sz="0" w:space="0" w:color="auto"/>
        <w:left w:val="none" w:sz="0" w:space="0" w:color="auto"/>
        <w:bottom w:val="none" w:sz="0" w:space="0" w:color="auto"/>
        <w:right w:val="none" w:sz="0" w:space="0" w:color="auto"/>
      </w:divBdr>
      <w:divsChild>
        <w:div w:id="492189127">
          <w:marLeft w:val="0"/>
          <w:marRight w:val="0"/>
          <w:marTop w:val="0"/>
          <w:marBottom w:val="0"/>
          <w:divBdr>
            <w:top w:val="none" w:sz="0" w:space="0" w:color="auto"/>
            <w:left w:val="none" w:sz="0" w:space="0" w:color="auto"/>
            <w:bottom w:val="none" w:sz="0" w:space="0" w:color="auto"/>
            <w:right w:val="none" w:sz="0" w:space="0" w:color="auto"/>
          </w:divBdr>
          <w:divsChild>
            <w:div w:id="2050451247">
              <w:marLeft w:val="0"/>
              <w:marRight w:val="0"/>
              <w:marTop w:val="0"/>
              <w:marBottom w:val="0"/>
              <w:divBdr>
                <w:top w:val="none" w:sz="0" w:space="0" w:color="auto"/>
                <w:left w:val="none" w:sz="0" w:space="0" w:color="auto"/>
                <w:bottom w:val="none" w:sz="0" w:space="0" w:color="auto"/>
                <w:right w:val="none" w:sz="0" w:space="0" w:color="auto"/>
              </w:divBdr>
              <w:divsChild>
                <w:div w:id="62028571">
                  <w:marLeft w:val="0"/>
                  <w:marRight w:val="0"/>
                  <w:marTop w:val="0"/>
                  <w:marBottom w:val="0"/>
                  <w:divBdr>
                    <w:top w:val="none" w:sz="0" w:space="0" w:color="auto"/>
                    <w:left w:val="none" w:sz="0" w:space="0" w:color="auto"/>
                    <w:bottom w:val="none" w:sz="0" w:space="0" w:color="auto"/>
                    <w:right w:val="none" w:sz="0" w:space="0" w:color="auto"/>
                  </w:divBdr>
                  <w:divsChild>
                    <w:div w:id="5649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883531">
      <w:bodyDiv w:val="1"/>
      <w:marLeft w:val="0"/>
      <w:marRight w:val="0"/>
      <w:marTop w:val="0"/>
      <w:marBottom w:val="0"/>
      <w:divBdr>
        <w:top w:val="none" w:sz="0" w:space="0" w:color="auto"/>
        <w:left w:val="none" w:sz="0" w:space="0" w:color="auto"/>
        <w:bottom w:val="none" w:sz="0" w:space="0" w:color="auto"/>
        <w:right w:val="none" w:sz="0" w:space="0" w:color="auto"/>
      </w:divBdr>
    </w:div>
    <w:div w:id="1056049388">
      <w:bodyDiv w:val="1"/>
      <w:marLeft w:val="0"/>
      <w:marRight w:val="0"/>
      <w:marTop w:val="0"/>
      <w:marBottom w:val="0"/>
      <w:divBdr>
        <w:top w:val="none" w:sz="0" w:space="0" w:color="auto"/>
        <w:left w:val="none" w:sz="0" w:space="0" w:color="auto"/>
        <w:bottom w:val="none" w:sz="0" w:space="0" w:color="auto"/>
        <w:right w:val="none" w:sz="0" w:space="0" w:color="auto"/>
      </w:divBdr>
    </w:div>
    <w:div w:id="1062564905">
      <w:bodyDiv w:val="1"/>
      <w:marLeft w:val="0"/>
      <w:marRight w:val="0"/>
      <w:marTop w:val="0"/>
      <w:marBottom w:val="0"/>
      <w:divBdr>
        <w:top w:val="none" w:sz="0" w:space="0" w:color="auto"/>
        <w:left w:val="none" w:sz="0" w:space="0" w:color="auto"/>
        <w:bottom w:val="none" w:sz="0" w:space="0" w:color="auto"/>
        <w:right w:val="none" w:sz="0" w:space="0" w:color="auto"/>
      </w:divBdr>
    </w:div>
    <w:div w:id="1102336758">
      <w:bodyDiv w:val="1"/>
      <w:marLeft w:val="0"/>
      <w:marRight w:val="0"/>
      <w:marTop w:val="0"/>
      <w:marBottom w:val="0"/>
      <w:divBdr>
        <w:top w:val="none" w:sz="0" w:space="0" w:color="auto"/>
        <w:left w:val="none" w:sz="0" w:space="0" w:color="auto"/>
        <w:bottom w:val="none" w:sz="0" w:space="0" w:color="auto"/>
        <w:right w:val="none" w:sz="0" w:space="0" w:color="auto"/>
      </w:divBdr>
    </w:div>
    <w:div w:id="1116101267">
      <w:bodyDiv w:val="1"/>
      <w:marLeft w:val="0"/>
      <w:marRight w:val="0"/>
      <w:marTop w:val="0"/>
      <w:marBottom w:val="0"/>
      <w:divBdr>
        <w:top w:val="none" w:sz="0" w:space="0" w:color="auto"/>
        <w:left w:val="none" w:sz="0" w:space="0" w:color="auto"/>
        <w:bottom w:val="none" w:sz="0" w:space="0" w:color="auto"/>
        <w:right w:val="none" w:sz="0" w:space="0" w:color="auto"/>
      </w:divBdr>
      <w:divsChild>
        <w:div w:id="160897921">
          <w:marLeft w:val="0"/>
          <w:marRight w:val="0"/>
          <w:marTop w:val="0"/>
          <w:marBottom w:val="0"/>
          <w:divBdr>
            <w:top w:val="none" w:sz="0" w:space="0" w:color="auto"/>
            <w:left w:val="none" w:sz="0" w:space="0" w:color="auto"/>
            <w:bottom w:val="none" w:sz="0" w:space="0" w:color="auto"/>
            <w:right w:val="none" w:sz="0" w:space="0" w:color="auto"/>
          </w:divBdr>
          <w:divsChild>
            <w:div w:id="1674526104">
              <w:marLeft w:val="0"/>
              <w:marRight w:val="0"/>
              <w:marTop w:val="0"/>
              <w:marBottom w:val="0"/>
              <w:divBdr>
                <w:top w:val="none" w:sz="0" w:space="0" w:color="auto"/>
                <w:left w:val="none" w:sz="0" w:space="0" w:color="auto"/>
                <w:bottom w:val="none" w:sz="0" w:space="0" w:color="auto"/>
                <w:right w:val="none" w:sz="0" w:space="0" w:color="auto"/>
              </w:divBdr>
              <w:divsChild>
                <w:div w:id="18310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14803">
      <w:bodyDiv w:val="1"/>
      <w:marLeft w:val="0"/>
      <w:marRight w:val="0"/>
      <w:marTop w:val="0"/>
      <w:marBottom w:val="0"/>
      <w:divBdr>
        <w:top w:val="none" w:sz="0" w:space="0" w:color="auto"/>
        <w:left w:val="none" w:sz="0" w:space="0" w:color="auto"/>
        <w:bottom w:val="none" w:sz="0" w:space="0" w:color="auto"/>
        <w:right w:val="none" w:sz="0" w:space="0" w:color="auto"/>
      </w:divBdr>
    </w:div>
    <w:div w:id="1133866331">
      <w:bodyDiv w:val="1"/>
      <w:marLeft w:val="0"/>
      <w:marRight w:val="0"/>
      <w:marTop w:val="0"/>
      <w:marBottom w:val="0"/>
      <w:divBdr>
        <w:top w:val="none" w:sz="0" w:space="0" w:color="auto"/>
        <w:left w:val="none" w:sz="0" w:space="0" w:color="auto"/>
        <w:bottom w:val="none" w:sz="0" w:space="0" w:color="auto"/>
        <w:right w:val="none" w:sz="0" w:space="0" w:color="auto"/>
      </w:divBdr>
    </w:div>
    <w:div w:id="1158810500">
      <w:bodyDiv w:val="1"/>
      <w:marLeft w:val="0"/>
      <w:marRight w:val="0"/>
      <w:marTop w:val="0"/>
      <w:marBottom w:val="0"/>
      <w:divBdr>
        <w:top w:val="none" w:sz="0" w:space="0" w:color="auto"/>
        <w:left w:val="none" w:sz="0" w:space="0" w:color="auto"/>
        <w:bottom w:val="none" w:sz="0" w:space="0" w:color="auto"/>
        <w:right w:val="none" w:sz="0" w:space="0" w:color="auto"/>
      </w:divBdr>
      <w:divsChild>
        <w:div w:id="1282033047">
          <w:marLeft w:val="0"/>
          <w:marRight w:val="0"/>
          <w:marTop w:val="0"/>
          <w:marBottom w:val="0"/>
          <w:divBdr>
            <w:top w:val="none" w:sz="0" w:space="0" w:color="auto"/>
            <w:left w:val="none" w:sz="0" w:space="0" w:color="auto"/>
            <w:bottom w:val="none" w:sz="0" w:space="0" w:color="auto"/>
            <w:right w:val="none" w:sz="0" w:space="0" w:color="auto"/>
          </w:divBdr>
          <w:divsChild>
            <w:div w:id="2070615077">
              <w:marLeft w:val="0"/>
              <w:marRight w:val="0"/>
              <w:marTop w:val="0"/>
              <w:marBottom w:val="0"/>
              <w:divBdr>
                <w:top w:val="none" w:sz="0" w:space="0" w:color="auto"/>
                <w:left w:val="none" w:sz="0" w:space="0" w:color="auto"/>
                <w:bottom w:val="none" w:sz="0" w:space="0" w:color="auto"/>
                <w:right w:val="none" w:sz="0" w:space="0" w:color="auto"/>
              </w:divBdr>
              <w:divsChild>
                <w:div w:id="2038893362">
                  <w:marLeft w:val="0"/>
                  <w:marRight w:val="0"/>
                  <w:marTop w:val="0"/>
                  <w:marBottom w:val="0"/>
                  <w:divBdr>
                    <w:top w:val="none" w:sz="0" w:space="0" w:color="auto"/>
                    <w:left w:val="none" w:sz="0" w:space="0" w:color="auto"/>
                    <w:bottom w:val="none" w:sz="0" w:space="0" w:color="auto"/>
                    <w:right w:val="none" w:sz="0" w:space="0" w:color="auto"/>
                  </w:divBdr>
                  <w:divsChild>
                    <w:div w:id="151041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20987">
      <w:bodyDiv w:val="1"/>
      <w:marLeft w:val="0"/>
      <w:marRight w:val="0"/>
      <w:marTop w:val="0"/>
      <w:marBottom w:val="0"/>
      <w:divBdr>
        <w:top w:val="none" w:sz="0" w:space="0" w:color="auto"/>
        <w:left w:val="none" w:sz="0" w:space="0" w:color="auto"/>
        <w:bottom w:val="none" w:sz="0" w:space="0" w:color="auto"/>
        <w:right w:val="none" w:sz="0" w:space="0" w:color="auto"/>
      </w:divBdr>
    </w:div>
    <w:div w:id="1199468629">
      <w:bodyDiv w:val="1"/>
      <w:marLeft w:val="0"/>
      <w:marRight w:val="0"/>
      <w:marTop w:val="0"/>
      <w:marBottom w:val="0"/>
      <w:divBdr>
        <w:top w:val="none" w:sz="0" w:space="0" w:color="auto"/>
        <w:left w:val="none" w:sz="0" w:space="0" w:color="auto"/>
        <w:bottom w:val="none" w:sz="0" w:space="0" w:color="auto"/>
        <w:right w:val="none" w:sz="0" w:space="0" w:color="auto"/>
      </w:divBdr>
    </w:div>
    <w:div w:id="1205101907">
      <w:bodyDiv w:val="1"/>
      <w:marLeft w:val="0"/>
      <w:marRight w:val="0"/>
      <w:marTop w:val="0"/>
      <w:marBottom w:val="0"/>
      <w:divBdr>
        <w:top w:val="none" w:sz="0" w:space="0" w:color="auto"/>
        <w:left w:val="none" w:sz="0" w:space="0" w:color="auto"/>
        <w:bottom w:val="none" w:sz="0" w:space="0" w:color="auto"/>
        <w:right w:val="none" w:sz="0" w:space="0" w:color="auto"/>
      </w:divBdr>
      <w:divsChild>
        <w:div w:id="1472362359">
          <w:marLeft w:val="0"/>
          <w:marRight w:val="0"/>
          <w:marTop w:val="0"/>
          <w:marBottom w:val="0"/>
          <w:divBdr>
            <w:top w:val="none" w:sz="0" w:space="0" w:color="auto"/>
            <w:left w:val="none" w:sz="0" w:space="0" w:color="auto"/>
            <w:bottom w:val="none" w:sz="0" w:space="0" w:color="auto"/>
            <w:right w:val="none" w:sz="0" w:space="0" w:color="auto"/>
          </w:divBdr>
          <w:divsChild>
            <w:div w:id="23948902">
              <w:marLeft w:val="0"/>
              <w:marRight w:val="0"/>
              <w:marTop w:val="0"/>
              <w:marBottom w:val="0"/>
              <w:divBdr>
                <w:top w:val="none" w:sz="0" w:space="0" w:color="auto"/>
                <w:left w:val="none" w:sz="0" w:space="0" w:color="auto"/>
                <w:bottom w:val="none" w:sz="0" w:space="0" w:color="auto"/>
                <w:right w:val="none" w:sz="0" w:space="0" w:color="auto"/>
              </w:divBdr>
              <w:divsChild>
                <w:div w:id="1726681232">
                  <w:marLeft w:val="0"/>
                  <w:marRight w:val="0"/>
                  <w:marTop w:val="0"/>
                  <w:marBottom w:val="0"/>
                  <w:divBdr>
                    <w:top w:val="none" w:sz="0" w:space="0" w:color="auto"/>
                    <w:left w:val="none" w:sz="0" w:space="0" w:color="auto"/>
                    <w:bottom w:val="none" w:sz="0" w:space="0" w:color="auto"/>
                    <w:right w:val="none" w:sz="0" w:space="0" w:color="auto"/>
                  </w:divBdr>
                  <w:divsChild>
                    <w:div w:id="11233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75025">
      <w:bodyDiv w:val="1"/>
      <w:marLeft w:val="0"/>
      <w:marRight w:val="0"/>
      <w:marTop w:val="0"/>
      <w:marBottom w:val="0"/>
      <w:divBdr>
        <w:top w:val="none" w:sz="0" w:space="0" w:color="auto"/>
        <w:left w:val="none" w:sz="0" w:space="0" w:color="auto"/>
        <w:bottom w:val="none" w:sz="0" w:space="0" w:color="auto"/>
        <w:right w:val="none" w:sz="0" w:space="0" w:color="auto"/>
      </w:divBdr>
    </w:div>
    <w:div w:id="1223516784">
      <w:bodyDiv w:val="1"/>
      <w:marLeft w:val="0"/>
      <w:marRight w:val="0"/>
      <w:marTop w:val="0"/>
      <w:marBottom w:val="0"/>
      <w:divBdr>
        <w:top w:val="none" w:sz="0" w:space="0" w:color="auto"/>
        <w:left w:val="none" w:sz="0" w:space="0" w:color="auto"/>
        <w:bottom w:val="none" w:sz="0" w:space="0" w:color="auto"/>
        <w:right w:val="none" w:sz="0" w:space="0" w:color="auto"/>
      </w:divBdr>
    </w:div>
    <w:div w:id="1230384266">
      <w:bodyDiv w:val="1"/>
      <w:marLeft w:val="0"/>
      <w:marRight w:val="0"/>
      <w:marTop w:val="0"/>
      <w:marBottom w:val="0"/>
      <w:divBdr>
        <w:top w:val="none" w:sz="0" w:space="0" w:color="auto"/>
        <w:left w:val="none" w:sz="0" w:space="0" w:color="auto"/>
        <w:bottom w:val="none" w:sz="0" w:space="0" w:color="auto"/>
        <w:right w:val="none" w:sz="0" w:space="0" w:color="auto"/>
      </w:divBdr>
    </w:div>
    <w:div w:id="1233662563">
      <w:bodyDiv w:val="1"/>
      <w:marLeft w:val="0"/>
      <w:marRight w:val="0"/>
      <w:marTop w:val="0"/>
      <w:marBottom w:val="0"/>
      <w:divBdr>
        <w:top w:val="none" w:sz="0" w:space="0" w:color="auto"/>
        <w:left w:val="none" w:sz="0" w:space="0" w:color="auto"/>
        <w:bottom w:val="none" w:sz="0" w:space="0" w:color="auto"/>
        <w:right w:val="none" w:sz="0" w:space="0" w:color="auto"/>
      </w:divBdr>
    </w:div>
    <w:div w:id="1245453589">
      <w:bodyDiv w:val="1"/>
      <w:marLeft w:val="0"/>
      <w:marRight w:val="0"/>
      <w:marTop w:val="0"/>
      <w:marBottom w:val="0"/>
      <w:divBdr>
        <w:top w:val="none" w:sz="0" w:space="0" w:color="auto"/>
        <w:left w:val="none" w:sz="0" w:space="0" w:color="auto"/>
        <w:bottom w:val="none" w:sz="0" w:space="0" w:color="auto"/>
        <w:right w:val="none" w:sz="0" w:space="0" w:color="auto"/>
      </w:divBdr>
    </w:div>
    <w:div w:id="1255699842">
      <w:bodyDiv w:val="1"/>
      <w:marLeft w:val="0"/>
      <w:marRight w:val="0"/>
      <w:marTop w:val="0"/>
      <w:marBottom w:val="0"/>
      <w:divBdr>
        <w:top w:val="none" w:sz="0" w:space="0" w:color="auto"/>
        <w:left w:val="none" w:sz="0" w:space="0" w:color="auto"/>
        <w:bottom w:val="none" w:sz="0" w:space="0" w:color="auto"/>
        <w:right w:val="none" w:sz="0" w:space="0" w:color="auto"/>
      </w:divBdr>
    </w:div>
    <w:div w:id="1264651650">
      <w:bodyDiv w:val="1"/>
      <w:marLeft w:val="0"/>
      <w:marRight w:val="0"/>
      <w:marTop w:val="0"/>
      <w:marBottom w:val="0"/>
      <w:divBdr>
        <w:top w:val="none" w:sz="0" w:space="0" w:color="auto"/>
        <w:left w:val="none" w:sz="0" w:space="0" w:color="auto"/>
        <w:bottom w:val="none" w:sz="0" w:space="0" w:color="auto"/>
        <w:right w:val="none" w:sz="0" w:space="0" w:color="auto"/>
      </w:divBdr>
    </w:div>
    <w:div w:id="1280332342">
      <w:bodyDiv w:val="1"/>
      <w:marLeft w:val="0"/>
      <w:marRight w:val="0"/>
      <w:marTop w:val="0"/>
      <w:marBottom w:val="0"/>
      <w:divBdr>
        <w:top w:val="none" w:sz="0" w:space="0" w:color="auto"/>
        <w:left w:val="none" w:sz="0" w:space="0" w:color="auto"/>
        <w:bottom w:val="none" w:sz="0" w:space="0" w:color="auto"/>
        <w:right w:val="none" w:sz="0" w:space="0" w:color="auto"/>
      </w:divBdr>
      <w:divsChild>
        <w:div w:id="1773085003">
          <w:marLeft w:val="0"/>
          <w:marRight w:val="0"/>
          <w:marTop w:val="0"/>
          <w:marBottom w:val="0"/>
          <w:divBdr>
            <w:top w:val="none" w:sz="0" w:space="0" w:color="auto"/>
            <w:left w:val="none" w:sz="0" w:space="0" w:color="auto"/>
            <w:bottom w:val="none" w:sz="0" w:space="0" w:color="auto"/>
            <w:right w:val="none" w:sz="0" w:space="0" w:color="auto"/>
          </w:divBdr>
          <w:divsChild>
            <w:div w:id="446048014">
              <w:marLeft w:val="0"/>
              <w:marRight w:val="0"/>
              <w:marTop w:val="0"/>
              <w:marBottom w:val="0"/>
              <w:divBdr>
                <w:top w:val="none" w:sz="0" w:space="0" w:color="auto"/>
                <w:left w:val="none" w:sz="0" w:space="0" w:color="auto"/>
                <w:bottom w:val="none" w:sz="0" w:space="0" w:color="auto"/>
                <w:right w:val="none" w:sz="0" w:space="0" w:color="auto"/>
              </w:divBdr>
              <w:divsChild>
                <w:div w:id="730150660">
                  <w:marLeft w:val="0"/>
                  <w:marRight w:val="0"/>
                  <w:marTop w:val="0"/>
                  <w:marBottom w:val="0"/>
                  <w:divBdr>
                    <w:top w:val="none" w:sz="0" w:space="0" w:color="auto"/>
                    <w:left w:val="none" w:sz="0" w:space="0" w:color="auto"/>
                    <w:bottom w:val="none" w:sz="0" w:space="0" w:color="auto"/>
                    <w:right w:val="none" w:sz="0" w:space="0" w:color="auto"/>
                  </w:divBdr>
                  <w:divsChild>
                    <w:div w:id="4581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348138">
      <w:bodyDiv w:val="1"/>
      <w:marLeft w:val="0"/>
      <w:marRight w:val="0"/>
      <w:marTop w:val="0"/>
      <w:marBottom w:val="0"/>
      <w:divBdr>
        <w:top w:val="none" w:sz="0" w:space="0" w:color="auto"/>
        <w:left w:val="none" w:sz="0" w:space="0" w:color="auto"/>
        <w:bottom w:val="none" w:sz="0" w:space="0" w:color="auto"/>
        <w:right w:val="none" w:sz="0" w:space="0" w:color="auto"/>
      </w:divBdr>
    </w:div>
    <w:div w:id="1296372245">
      <w:bodyDiv w:val="1"/>
      <w:marLeft w:val="0"/>
      <w:marRight w:val="0"/>
      <w:marTop w:val="0"/>
      <w:marBottom w:val="0"/>
      <w:divBdr>
        <w:top w:val="none" w:sz="0" w:space="0" w:color="auto"/>
        <w:left w:val="none" w:sz="0" w:space="0" w:color="auto"/>
        <w:bottom w:val="none" w:sz="0" w:space="0" w:color="auto"/>
        <w:right w:val="none" w:sz="0" w:space="0" w:color="auto"/>
      </w:divBdr>
      <w:divsChild>
        <w:div w:id="1535994132">
          <w:marLeft w:val="0"/>
          <w:marRight w:val="0"/>
          <w:marTop w:val="0"/>
          <w:marBottom w:val="0"/>
          <w:divBdr>
            <w:top w:val="none" w:sz="0" w:space="0" w:color="auto"/>
            <w:left w:val="none" w:sz="0" w:space="0" w:color="auto"/>
            <w:bottom w:val="none" w:sz="0" w:space="0" w:color="auto"/>
            <w:right w:val="none" w:sz="0" w:space="0" w:color="auto"/>
          </w:divBdr>
          <w:divsChild>
            <w:div w:id="1947418654">
              <w:marLeft w:val="0"/>
              <w:marRight w:val="0"/>
              <w:marTop w:val="0"/>
              <w:marBottom w:val="0"/>
              <w:divBdr>
                <w:top w:val="none" w:sz="0" w:space="0" w:color="auto"/>
                <w:left w:val="none" w:sz="0" w:space="0" w:color="auto"/>
                <w:bottom w:val="none" w:sz="0" w:space="0" w:color="auto"/>
                <w:right w:val="none" w:sz="0" w:space="0" w:color="auto"/>
              </w:divBdr>
              <w:divsChild>
                <w:div w:id="193462408">
                  <w:marLeft w:val="0"/>
                  <w:marRight w:val="0"/>
                  <w:marTop w:val="0"/>
                  <w:marBottom w:val="0"/>
                  <w:divBdr>
                    <w:top w:val="none" w:sz="0" w:space="0" w:color="auto"/>
                    <w:left w:val="none" w:sz="0" w:space="0" w:color="auto"/>
                    <w:bottom w:val="none" w:sz="0" w:space="0" w:color="auto"/>
                    <w:right w:val="none" w:sz="0" w:space="0" w:color="auto"/>
                  </w:divBdr>
                  <w:divsChild>
                    <w:div w:id="10482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058562">
      <w:bodyDiv w:val="1"/>
      <w:marLeft w:val="0"/>
      <w:marRight w:val="0"/>
      <w:marTop w:val="0"/>
      <w:marBottom w:val="0"/>
      <w:divBdr>
        <w:top w:val="none" w:sz="0" w:space="0" w:color="auto"/>
        <w:left w:val="none" w:sz="0" w:space="0" w:color="auto"/>
        <w:bottom w:val="none" w:sz="0" w:space="0" w:color="auto"/>
        <w:right w:val="none" w:sz="0" w:space="0" w:color="auto"/>
      </w:divBdr>
    </w:div>
    <w:div w:id="1344865989">
      <w:bodyDiv w:val="1"/>
      <w:marLeft w:val="0"/>
      <w:marRight w:val="0"/>
      <w:marTop w:val="0"/>
      <w:marBottom w:val="0"/>
      <w:divBdr>
        <w:top w:val="none" w:sz="0" w:space="0" w:color="auto"/>
        <w:left w:val="none" w:sz="0" w:space="0" w:color="auto"/>
        <w:bottom w:val="none" w:sz="0" w:space="0" w:color="auto"/>
        <w:right w:val="none" w:sz="0" w:space="0" w:color="auto"/>
      </w:divBdr>
    </w:div>
    <w:div w:id="1363631114">
      <w:bodyDiv w:val="1"/>
      <w:marLeft w:val="0"/>
      <w:marRight w:val="0"/>
      <w:marTop w:val="0"/>
      <w:marBottom w:val="0"/>
      <w:divBdr>
        <w:top w:val="none" w:sz="0" w:space="0" w:color="auto"/>
        <w:left w:val="none" w:sz="0" w:space="0" w:color="auto"/>
        <w:bottom w:val="none" w:sz="0" w:space="0" w:color="auto"/>
        <w:right w:val="none" w:sz="0" w:space="0" w:color="auto"/>
      </w:divBdr>
      <w:divsChild>
        <w:div w:id="2112893517">
          <w:marLeft w:val="0"/>
          <w:marRight w:val="0"/>
          <w:marTop w:val="0"/>
          <w:marBottom w:val="0"/>
          <w:divBdr>
            <w:top w:val="none" w:sz="0" w:space="0" w:color="auto"/>
            <w:left w:val="none" w:sz="0" w:space="0" w:color="auto"/>
            <w:bottom w:val="none" w:sz="0" w:space="0" w:color="auto"/>
            <w:right w:val="none" w:sz="0" w:space="0" w:color="auto"/>
          </w:divBdr>
          <w:divsChild>
            <w:div w:id="2072993819">
              <w:marLeft w:val="0"/>
              <w:marRight w:val="0"/>
              <w:marTop w:val="0"/>
              <w:marBottom w:val="0"/>
              <w:divBdr>
                <w:top w:val="none" w:sz="0" w:space="0" w:color="auto"/>
                <w:left w:val="none" w:sz="0" w:space="0" w:color="auto"/>
                <w:bottom w:val="none" w:sz="0" w:space="0" w:color="auto"/>
                <w:right w:val="none" w:sz="0" w:space="0" w:color="auto"/>
              </w:divBdr>
              <w:divsChild>
                <w:div w:id="791675504">
                  <w:marLeft w:val="0"/>
                  <w:marRight w:val="0"/>
                  <w:marTop w:val="0"/>
                  <w:marBottom w:val="0"/>
                  <w:divBdr>
                    <w:top w:val="none" w:sz="0" w:space="0" w:color="auto"/>
                    <w:left w:val="none" w:sz="0" w:space="0" w:color="auto"/>
                    <w:bottom w:val="none" w:sz="0" w:space="0" w:color="auto"/>
                    <w:right w:val="none" w:sz="0" w:space="0" w:color="auto"/>
                  </w:divBdr>
                  <w:divsChild>
                    <w:div w:id="204355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98536">
      <w:bodyDiv w:val="1"/>
      <w:marLeft w:val="0"/>
      <w:marRight w:val="0"/>
      <w:marTop w:val="0"/>
      <w:marBottom w:val="0"/>
      <w:divBdr>
        <w:top w:val="none" w:sz="0" w:space="0" w:color="auto"/>
        <w:left w:val="none" w:sz="0" w:space="0" w:color="auto"/>
        <w:bottom w:val="none" w:sz="0" w:space="0" w:color="auto"/>
        <w:right w:val="none" w:sz="0" w:space="0" w:color="auto"/>
      </w:divBdr>
    </w:div>
    <w:div w:id="1399283043">
      <w:bodyDiv w:val="1"/>
      <w:marLeft w:val="0"/>
      <w:marRight w:val="0"/>
      <w:marTop w:val="0"/>
      <w:marBottom w:val="0"/>
      <w:divBdr>
        <w:top w:val="none" w:sz="0" w:space="0" w:color="auto"/>
        <w:left w:val="none" w:sz="0" w:space="0" w:color="auto"/>
        <w:bottom w:val="none" w:sz="0" w:space="0" w:color="auto"/>
        <w:right w:val="none" w:sz="0" w:space="0" w:color="auto"/>
      </w:divBdr>
      <w:divsChild>
        <w:div w:id="890268415">
          <w:marLeft w:val="0"/>
          <w:marRight w:val="0"/>
          <w:marTop w:val="0"/>
          <w:marBottom w:val="0"/>
          <w:divBdr>
            <w:top w:val="none" w:sz="0" w:space="0" w:color="auto"/>
            <w:left w:val="none" w:sz="0" w:space="0" w:color="auto"/>
            <w:bottom w:val="none" w:sz="0" w:space="0" w:color="auto"/>
            <w:right w:val="none" w:sz="0" w:space="0" w:color="auto"/>
          </w:divBdr>
          <w:divsChild>
            <w:div w:id="337537353">
              <w:marLeft w:val="0"/>
              <w:marRight w:val="0"/>
              <w:marTop w:val="0"/>
              <w:marBottom w:val="0"/>
              <w:divBdr>
                <w:top w:val="none" w:sz="0" w:space="0" w:color="auto"/>
                <w:left w:val="none" w:sz="0" w:space="0" w:color="auto"/>
                <w:bottom w:val="none" w:sz="0" w:space="0" w:color="auto"/>
                <w:right w:val="none" w:sz="0" w:space="0" w:color="auto"/>
              </w:divBdr>
              <w:divsChild>
                <w:div w:id="2075622189">
                  <w:marLeft w:val="0"/>
                  <w:marRight w:val="0"/>
                  <w:marTop w:val="0"/>
                  <w:marBottom w:val="0"/>
                  <w:divBdr>
                    <w:top w:val="none" w:sz="0" w:space="0" w:color="auto"/>
                    <w:left w:val="none" w:sz="0" w:space="0" w:color="auto"/>
                    <w:bottom w:val="none" w:sz="0" w:space="0" w:color="auto"/>
                    <w:right w:val="none" w:sz="0" w:space="0" w:color="auto"/>
                  </w:divBdr>
                  <w:divsChild>
                    <w:div w:id="674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039895">
      <w:bodyDiv w:val="1"/>
      <w:marLeft w:val="0"/>
      <w:marRight w:val="0"/>
      <w:marTop w:val="0"/>
      <w:marBottom w:val="0"/>
      <w:divBdr>
        <w:top w:val="none" w:sz="0" w:space="0" w:color="auto"/>
        <w:left w:val="none" w:sz="0" w:space="0" w:color="auto"/>
        <w:bottom w:val="none" w:sz="0" w:space="0" w:color="auto"/>
        <w:right w:val="none" w:sz="0" w:space="0" w:color="auto"/>
      </w:divBdr>
      <w:divsChild>
        <w:div w:id="1631983199">
          <w:marLeft w:val="0"/>
          <w:marRight w:val="0"/>
          <w:marTop w:val="0"/>
          <w:marBottom w:val="0"/>
          <w:divBdr>
            <w:top w:val="none" w:sz="0" w:space="0" w:color="auto"/>
            <w:left w:val="none" w:sz="0" w:space="0" w:color="auto"/>
            <w:bottom w:val="none" w:sz="0" w:space="0" w:color="auto"/>
            <w:right w:val="none" w:sz="0" w:space="0" w:color="auto"/>
          </w:divBdr>
          <w:divsChild>
            <w:div w:id="620652907">
              <w:marLeft w:val="0"/>
              <w:marRight w:val="0"/>
              <w:marTop w:val="0"/>
              <w:marBottom w:val="0"/>
              <w:divBdr>
                <w:top w:val="none" w:sz="0" w:space="0" w:color="auto"/>
                <w:left w:val="none" w:sz="0" w:space="0" w:color="auto"/>
                <w:bottom w:val="none" w:sz="0" w:space="0" w:color="auto"/>
                <w:right w:val="none" w:sz="0" w:space="0" w:color="auto"/>
              </w:divBdr>
              <w:divsChild>
                <w:div w:id="99691057">
                  <w:marLeft w:val="0"/>
                  <w:marRight w:val="0"/>
                  <w:marTop w:val="0"/>
                  <w:marBottom w:val="0"/>
                  <w:divBdr>
                    <w:top w:val="none" w:sz="0" w:space="0" w:color="auto"/>
                    <w:left w:val="none" w:sz="0" w:space="0" w:color="auto"/>
                    <w:bottom w:val="none" w:sz="0" w:space="0" w:color="auto"/>
                    <w:right w:val="none" w:sz="0" w:space="0" w:color="auto"/>
                  </w:divBdr>
                  <w:divsChild>
                    <w:div w:id="99275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98268">
      <w:bodyDiv w:val="1"/>
      <w:marLeft w:val="0"/>
      <w:marRight w:val="0"/>
      <w:marTop w:val="0"/>
      <w:marBottom w:val="0"/>
      <w:divBdr>
        <w:top w:val="none" w:sz="0" w:space="0" w:color="auto"/>
        <w:left w:val="none" w:sz="0" w:space="0" w:color="auto"/>
        <w:bottom w:val="none" w:sz="0" w:space="0" w:color="auto"/>
        <w:right w:val="none" w:sz="0" w:space="0" w:color="auto"/>
      </w:divBdr>
      <w:divsChild>
        <w:div w:id="1774856440">
          <w:marLeft w:val="0"/>
          <w:marRight w:val="0"/>
          <w:marTop w:val="0"/>
          <w:marBottom w:val="0"/>
          <w:divBdr>
            <w:top w:val="none" w:sz="0" w:space="0" w:color="auto"/>
            <w:left w:val="none" w:sz="0" w:space="0" w:color="auto"/>
            <w:bottom w:val="none" w:sz="0" w:space="0" w:color="auto"/>
            <w:right w:val="none" w:sz="0" w:space="0" w:color="auto"/>
          </w:divBdr>
          <w:divsChild>
            <w:div w:id="1433358978">
              <w:marLeft w:val="0"/>
              <w:marRight w:val="0"/>
              <w:marTop w:val="0"/>
              <w:marBottom w:val="0"/>
              <w:divBdr>
                <w:top w:val="none" w:sz="0" w:space="0" w:color="auto"/>
                <w:left w:val="none" w:sz="0" w:space="0" w:color="auto"/>
                <w:bottom w:val="none" w:sz="0" w:space="0" w:color="auto"/>
                <w:right w:val="none" w:sz="0" w:space="0" w:color="auto"/>
              </w:divBdr>
              <w:divsChild>
                <w:div w:id="363405473">
                  <w:marLeft w:val="0"/>
                  <w:marRight w:val="0"/>
                  <w:marTop w:val="0"/>
                  <w:marBottom w:val="0"/>
                  <w:divBdr>
                    <w:top w:val="none" w:sz="0" w:space="0" w:color="auto"/>
                    <w:left w:val="none" w:sz="0" w:space="0" w:color="auto"/>
                    <w:bottom w:val="none" w:sz="0" w:space="0" w:color="auto"/>
                    <w:right w:val="none" w:sz="0" w:space="0" w:color="auto"/>
                  </w:divBdr>
                  <w:divsChild>
                    <w:div w:id="20016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359703">
      <w:bodyDiv w:val="1"/>
      <w:marLeft w:val="0"/>
      <w:marRight w:val="0"/>
      <w:marTop w:val="0"/>
      <w:marBottom w:val="0"/>
      <w:divBdr>
        <w:top w:val="none" w:sz="0" w:space="0" w:color="auto"/>
        <w:left w:val="none" w:sz="0" w:space="0" w:color="auto"/>
        <w:bottom w:val="none" w:sz="0" w:space="0" w:color="auto"/>
        <w:right w:val="none" w:sz="0" w:space="0" w:color="auto"/>
      </w:divBdr>
    </w:div>
    <w:div w:id="1459177615">
      <w:bodyDiv w:val="1"/>
      <w:marLeft w:val="0"/>
      <w:marRight w:val="0"/>
      <w:marTop w:val="0"/>
      <w:marBottom w:val="0"/>
      <w:divBdr>
        <w:top w:val="none" w:sz="0" w:space="0" w:color="auto"/>
        <w:left w:val="none" w:sz="0" w:space="0" w:color="auto"/>
        <w:bottom w:val="none" w:sz="0" w:space="0" w:color="auto"/>
        <w:right w:val="none" w:sz="0" w:space="0" w:color="auto"/>
      </w:divBdr>
    </w:div>
    <w:div w:id="1461997288">
      <w:bodyDiv w:val="1"/>
      <w:marLeft w:val="0"/>
      <w:marRight w:val="0"/>
      <w:marTop w:val="0"/>
      <w:marBottom w:val="0"/>
      <w:divBdr>
        <w:top w:val="none" w:sz="0" w:space="0" w:color="auto"/>
        <w:left w:val="none" w:sz="0" w:space="0" w:color="auto"/>
        <w:bottom w:val="none" w:sz="0" w:space="0" w:color="auto"/>
        <w:right w:val="none" w:sz="0" w:space="0" w:color="auto"/>
      </w:divBdr>
    </w:div>
    <w:div w:id="1479565532">
      <w:bodyDiv w:val="1"/>
      <w:marLeft w:val="0"/>
      <w:marRight w:val="0"/>
      <w:marTop w:val="0"/>
      <w:marBottom w:val="0"/>
      <w:divBdr>
        <w:top w:val="none" w:sz="0" w:space="0" w:color="auto"/>
        <w:left w:val="none" w:sz="0" w:space="0" w:color="auto"/>
        <w:bottom w:val="none" w:sz="0" w:space="0" w:color="auto"/>
        <w:right w:val="none" w:sz="0" w:space="0" w:color="auto"/>
      </w:divBdr>
    </w:div>
    <w:div w:id="1514107287">
      <w:bodyDiv w:val="1"/>
      <w:marLeft w:val="0"/>
      <w:marRight w:val="0"/>
      <w:marTop w:val="0"/>
      <w:marBottom w:val="0"/>
      <w:divBdr>
        <w:top w:val="none" w:sz="0" w:space="0" w:color="auto"/>
        <w:left w:val="none" w:sz="0" w:space="0" w:color="auto"/>
        <w:bottom w:val="none" w:sz="0" w:space="0" w:color="auto"/>
        <w:right w:val="none" w:sz="0" w:space="0" w:color="auto"/>
      </w:divBdr>
    </w:div>
    <w:div w:id="1542859679">
      <w:bodyDiv w:val="1"/>
      <w:marLeft w:val="0"/>
      <w:marRight w:val="0"/>
      <w:marTop w:val="0"/>
      <w:marBottom w:val="0"/>
      <w:divBdr>
        <w:top w:val="none" w:sz="0" w:space="0" w:color="auto"/>
        <w:left w:val="none" w:sz="0" w:space="0" w:color="auto"/>
        <w:bottom w:val="none" w:sz="0" w:space="0" w:color="auto"/>
        <w:right w:val="none" w:sz="0" w:space="0" w:color="auto"/>
      </w:divBdr>
    </w:div>
    <w:div w:id="1556551405">
      <w:bodyDiv w:val="1"/>
      <w:marLeft w:val="0"/>
      <w:marRight w:val="0"/>
      <w:marTop w:val="0"/>
      <w:marBottom w:val="0"/>
      <w:divBdr>
        <w:top w:val="none" w:sz="0" w:space="0" w:color="auto"/>
        <w:left w:val="none" w:sz="0" w:space="0" w:color="auto"/>
        <w:bottom w:val="none" w:sz="0" w:space="0" w:color="auto"/>
        <w:right w:val="none" w:sz="0" w:space="0" w:color="auto"/>
      </w:divBdr>
    </w:div>
    <w:div w:id="1556771593">
      <w:bodyDiv w:val="1"/>
      <w:marLeft w:val="0"/>
      <w:marRight w:val="0"/>
      <w:marTop w:val="0"/>
      <w:marBottom w:val="0"/>
      <w:divBdr>
        <w:top w:val="none" w:sz="0" w:space="0" w:color="auto"/>
        <w:left w:val="none" w:sz="0" w:space="0" w:color="auto"/>
        <w:bottom w:val="none" w:sz="0" w:space="0" w:color="auto"/>
        <w:right w:val="none" w:sz="0" w:space="0" w:color="auto"/>
      </w:divBdr>
    </w:div>
    <w:div w:id="1557469869">
      <w:bodyDiv w:val="1"/>
      <w:marLeft w:val="0"/>
      <w:marRight w:val="0"/>
      <w:marTop w:val="0"/>
      <w:marBottom w:val="0"/>
      <w:divBdr>
        <w:top w:val="none" w:sz="0" w:space="0" w:color="auto"/>
        <w:left w:val="none" w:sz="0" w:space="0" w:color="auto"/>
        <w:bottom w:val="none" w:sz="0" w:space="0" w:color="auto"/>
        <w:right w:val="none" w:sz="0" w:space="0" w:color="auto"/>
      </w:divBdr>
    </w:div>
    <w:div w:id="1566377109">
      <w:bodyDiv w:val="1"/>
      <w:marLeft w:val="0"/>
      <w:marRight w:val="0"/>
      <w:marTop w:val="0"/>
      <w:marBottom w:val="0"/>
      <w:divBdr>
        <w:top w:val="none" w:sz="0" w:space="0" w:color="auto"/>
        <w:left w:val="none" w:sz="0" w:space="0" w:color="auto"/>
        <w:bottom w:val="none" w:sz="0" w:space="0" w:color="auto"/>
        <w:right w:val="none" w:sz="0" w:space="0" w:color="auto"/>
      </w:divBdr>
    </w:div>
    <w:div w:id="1581212622">
      <w:bodyDiv w:val="1"/>
      <w:marLeft w:val="0"/>
      <w:marRight w:val="0"/>
      <w:marTop w:val="0"/>
      <w:marBottom w:val="0"/>
      <w:divBdr>
        <w:top w:val="none" w:sz="0" w:space="0" w:color="auto"/>
        <w:left w:val="none" w:sz="0" w:space="0" w:color="auto"/>
        <w:bottom w:val="none" w:sz="0" w:space="0" w:color="auto"/>
        <w:right w:val="none" w:sz="0" w:space="0" w:color="auto"/>
      </w:divBdr>
    </w:div>
    <w:div w:id="1600068453">
      <w:bodyDiv w:val="1"/>
      <w:marLeft w:val="0"/>
      <w:marRight w:val="0"/>
      <w:marTop w:val="0"/>
      <w:marBottom w:val="0"/>
      <w:divBdr>
        <w:top w:val="none" w:sz="0" w:space="0" w:color="auto"/>
        <w:left w:val="none" w:sz="0" w:space="0" w:color="auto"/>
        <w:bottom w:val="none" w:sz="0" w:space="0" w:color="auto"/>
        <w:right w:val="none" w:sz="0" w:space="0" w:color="auto"/>
      </w:divBdr>
      <w:divsChild>
        <w:div w:id="1037118516">
          <w:marLeft w:val="0"/>
          <w:marRight w:val="0"/>
          <w:marTop w:val="0"/>
          <w:marBottom w:val="0"/>
          <w:divBdr>
            <w:top w:val="none" w:sz="0" w:space="0" w:color="auto"/>
            <w:left w:val="none" w:sz="0" w:space="0" w:color="auto"/>
            <w:bottom w:val="none" w:sz="0" w:space="0" w:color="auto"/>
            <w:right w:val="none" w:sz="0" w:space="0" w:color="auto"/>
          </w:divBdr>
          <w:divsChild>
            <w:div w:id="1258827294">
              <w:marLeft w:val="0"/>
              <w:marRight w:val="0"/>
              <w:marTop w:val="0"/>
              <w:marBottom w:val="0"/>
              <w:divBdr>
                <w:top w:val="none" w:sz="0" w:space="0" w:color="auto"/>
                <w:left w:val="none" w:sz="0" w:space="0" w:color="auto"/>
                <w:bottom w:val="none" w:sz="0" w:space="0" w:color="auto"/>
                <w:right w:val="none" w:sz="0" w:space="0" w:color="auto"/>
              </w:divBdr>
              <w:divsChild>
                <w:div w:id="483085815">
                  <w:marLeft w:val="0"/>
                  <w:marRight w:val="0"/>
                  <w:marTop w:val="0"/>
                  <w:marBottom w:val="0"/>
                  <w:divBdr>
                    <w:top w:val="none" w:sz="0" w:space="0" w:color="auto"/>
                    <w:left w:val="none" w:sz="0" w:space="0" w:color="auto"/>
                    <w:bottom w:val="none" w:sz="0" w:space="0" w:color="auto"/>
                    <w:right w:val="none" w:sz="0" w:space="0" w:color="auto"/>
                  </w:divBdr>
                  <w:divsChild>
                    <w:div w:id="927154298">
                      <w:marLeft w:val="0"/>
                      <w:marRight w:val="0"/>
                      <w:marTop w:val="0"/>
                      <w:marBottom w:val="0"/>
                      <w:divBdr>
                        <w:top w:val="none" w:sz="0" w:space="0" w:color="auto"/>
                        <w:left w:val="none" w:sz="0" w:space="0" w:color="auto"/>
                        <w:bottom w:val="none" w:sz="0" w:space="0" w:color="auto"/>
                        <w:right w:val="none" w:sz="0" w:space="0" w:color="auto"/>
                      </w:divBdr>
                    </w:div>
                  </w:divsChild>
                </w:div>
                <w:div w:id="1030499163">
                  <w:marLeft w:val="0"/>
                  <w:marRight w:val="0"/>
                  <w:marTop w:val="0"/>
                  <w:marBottom w:val="0"/>
                  <w:divBdr>
                    <w:top w:val="none" w:sz="0" w:space="0" w:color="auto"/>
                    <w:left w:val="none" w:sz="0" w:space="0" w:color="auto"/>
                    <w:bottom w:val="none" w:sz="0" w:space="0" w:color="auto"/>
                    <w:right w:val="none" w:sz="0" w:space="0" w:color="auto"/>
                  </w:divBdr>
                  <w:divsChild>
                    <w:div w:id="5383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48086">
      <w:bodyDiv w:val="1"/>
      <w:marLeft w:val="0"/>
      <w:marRight w:val="0"/>
      <w:marTop w:val="0"/>
      <w:marBottom w:val="0"/>
      <w:divBdr>
        <w:top w:val="none" w:sz="0" w:space="0" w:color="auto"/>
        <w:left w:val="none" w:sz="0" w:space="0" w:color="auto"/>
        <w:bottom w:val="none" w:sz="0" w:space="0" w:color="auto"/>
        <w:right w:val="none" w:sz="0" w:space="0" w:color="auto"/>
      </w:divBdr>
    </w:div>
    <w:div w:id="1625888873">
      <w:bodyDiv w:val="1"/>
      <w:marLeft w:val="0"/>
      <w:marRight w:val="0"/>
      <w:marTop w:val="0"/>
      <w:marBottom w:val="0"/>
      <w:divBdr>
        <w:top w:val="none" w:sz="0" w:space="0" w:color="auto"/>
        <w:left w:val="none" w:sz="0" w:space="0" w:color="auto"/>
        <w:bottom w:val="none" w:sz="0" w:space="0" w:color="auto"/>
        <w:right w:val="none" w:sz="0" w:space="0" w:color="auto"/>
      </w:divBdr>
      <w:divsChild>
        <w:div w:id="1898198306">
          <w:marLeft w:val="0"/>
          <w:marRight w:val="0"/>
          <w:marTop w:val="0"/>
          <w:marBottom w:val="0"/>
          <w:divBdr>
            <w:top w:val="none" w:sz="0" w:space="0" w:color="auto"/>
            <w:left w:val="none" w:sz="0" w:space="0" w:color="auto"/>
            <w:bottom w:val="none" w:sz="0" w:space="0" w:color="auto"/>
            <w:right w:val="none" w:sz="0" w:space="0" w:color="auto"/>
          </w:divBdr>
          <w:divsChild>
            <w:div w:id="133107786">
              <w:marLeft w:val="0"/>
              <w:marRight w:val="0"/>
              <w:marTop w:val="0"/>
              <w:marBottom w:val="0"/>
              <w:divBdr>
                <w:top w:val="none" w:sz="0" w:space="0" w:color="auto"/>
                <w:left w:val="none" w:sz="0" w:space="0" w:color="auto"/>
                <w:bottom w:val="none" w:sz="0" w:space="0" w:color="auto"/>
                <w:right w:val="none" w:sz="0" w:space="0" w:color="auto"/>
              </w:divBdr>
              <w:divsChild>
                <w:div w:id="74400498">
                  <w:marLeft w:val="0"/>
                  <w:marRight w:val="0"/>
                  <w:marTop w:val="0"/>
                  <w:marBottom w:val="0"/>
                  <w:divBdr>
                    <w:top w:val="none" w:sz="0" w:space="0" w:color="auto"/>
                    <w:left w:val="none" w:sz="0" w:space="0" w:color="auto"/>
                    <w:bottom w:val="none" w:sz="0" w:space="0" w:color="auto"/>
                    <w:right w:val="none" w:sz="0" w:space="0" w:color="auto"/>
                  </w:divBdr>
                  <w:divsChild>
                    <w:div w:id="123155213">
                      <w:marLeft w:val="0"/>
                      <w:marRight w:val="0"/>
                      <w:marTop w:val="0"/>
                      <w:marBottom w:val="0"/>
                      <w:divBdr>
                        <w:top w:val="none" w:sz="0" w:space="0" w:color="auto"/>
                        <w:left w:val="none" w:sz="0" w:space="0" w:color="auto"/>
                        <w:bottom w:val="none" w:sz="0" w:space="0" w:color="auto"/>
                        <w:right w:val="none" w:sz="0" w:space="0" w:color="auto"/>
                      </w:divBdr>
                    </w:div>
                  </w:divsChild>
                </w:div>
                <w:div w:id="1063333044">
                  <w:marLeft w:val="0"/>
                  <w:marRight w:val="0"/>
                  <w:marTop w:val="0"/>
                  <w:marBottom w:val="0"/>
                  <w:divBdr>
                    <w:top w:val="none" w:sz="0" w:space="0" w:color="auto"/>
                    <w:left w:val="none" w:sz="0" w:space="0" w:color="auto"/>
                    <w:bottom w:val="none" w:sz="0" w:space="0" w:color="auto"/>
                    <w:right w:val="none" w:sz="0" w:space="0" w:color="auto"/>
                  </w:divBdr>
                  <w:divsChild>
                    <w:div w:id="16764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14811">
      <w:bodyDiv w:val="1"/>
      <w:marLeft w:val="0"/>
      <w:marRight w:val="0"/>
      <w:marTop w:val="0"/>
      <w:marBottom w:val="0"/>
      <w:divBdr>
        <w:top w:val="none" w:sz="0" w:space="0" w:color="auto"/>
        <w:left w:val="none" w:sz="0" w:space="0" w:color="auto"/>
        <w:bottom w:val="none" w:sz="0" w:space="0" w:color="auto"/>
        <w:right w:val="none" w:sz="0" w:space="0" w:color="auto"/>
      </w:divBdr>
    </w:div>
    <w:div w:id="1662125928">
      <w:bodyDiv w:val="1"/>
      <w:marLeft w:val="0"/>
      <w:marRight w:val="0"/>
      <w:marTop w:val="0"/>
      <w:marBottom w:val="0"/>
      <w:divBdr>
        <w:top w:val="none" w:sz="0" w:space="0" w:color="auto"/>
        <w:left w:val="none" w:sz="0" w:space="0" w:color="auto"/>
        <w:bottom w:val="none" w:sz="0" w:space="0" w:color="auto"/>
        <w:right w:val="none" w:sz="0" w:space="0" w:color="auto"/>
      </w:divBdr>
    </w:div>
    <w:div w:id="1686714692">
      <w:bodyDiv w:val="1"/>
      <w:marLeft w:val="0"/>
      <w:marRight w:val="0"/>
      <w:marTop w:val="0"/>
      <w:marBottom w:val="0"/>
      <w:divBdr>
        <w:top w:val="none" w:sz="0" w:space="0" w:color="auto"/>
        <w:left w:val="none" w:sz="0" w:space="0" w:color="auto"/>
        <w:bottom w:val="none" w:sz="0" w:space="0" w:color="auto"/>
        <w:right w:val="none" w:sz="0" w:space="0" w:color="auto"/>
      </w:divBdr>
    </w:div>
    <w:div w:id="1689215407">
      <w:bodyDiv w:val="1"/>
      <w:marLeft w:val="0"/>
      <w:marRight w:val="0"/>
      <w:marTop w:val="0"/>
      <w:marBottom w:val="0"/>
      <w:divBdr>
        <w:top w:val="none" w:sz="0" w:space="0" w:color="auto"/>
        <w:left w:val="none" w:sz="0" w:space="0" w:color="auto"/>
        <w:bottom w:val="none" w:sz="0" w:space="0" w:color="auto"/>
        <w:right w:val="none" w:sz="0" w:space="0" w:color="auto"/>
      </w:divBdr>
      <w:divsChild>
        <w:div w:id="1642224545">
          <w:marLeft w:val="0"/>
          <w:marRight w:val="0"/>
          <w:marTop w:val="0"/>
          <w:marBottom w:val="0"/>
          <w:divBdr>
            <w:top w:val="none" w:sz="0" w:space="0" w:color="auto"/>
            <w:left w:val="none" w:sz="0" w:space="0" w:color="auto"/>
            <w:bottom w:val="none" w:sz="0" w:space="0" w:color="auto"/>
            <w:right w:val="none" w:sz="0" w:space="0" w:color="auto"/>
          </w:divBdr>
          <w:divsChild>
            <w:div w:id="425149290">
              <w:marLeft w:val="0"/>
              <w:marRight w:val="0"/>
              <w:marTop w:val="0"/>
              <w:marBottom w:val="0"/>
              <w:divBdr>
                <w:top w:val="none" w:sz="0" w:space="0" w:color="auto"/>
                <w:left w:val="none" w:sz="0" w:space="0" w:color="auto"/>
                <w:bottom w:val="none" w:sz="0" w:space="0" w:color="auto"/>
                <w:right w:val="none" w:sz="0" w:space="0" w:color="auto"/>
              </w:divBdr>
              <w:divsChild>
                <w:div w:id="496726582">
                  <w:marLeft w:val="0"/>
                  <w:marRight w:val="0"/>
                  <w:marTop w:val="0"/>
                  <w:marBottom w:val="0"/>
                  <w:divBdr>
                    <w:top w:val="none" w:sz="0" w:space="0" w:color="auto"/>
                    <w:left w:val="none" w:sz="0" w:space="0" w:color="auto"/>
                    <w:bottom w:val="none" w:sz="0" w:space="0" w:color="auto"/>
                    <w:right w:val="none" w:sz="0" w:space="0" w:color="auto"/>
                  </w:divBdr>
                  <w:divsChild>
                    <w:div w:id="31877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45000">
      <w:bodyDiv w:val="1"/>
      <w:marLeft w:val="0"/>
      <w:marRight w:val="0"/>
      <w:marTop w:val="0"/>
      <w:marBottom w:val="0"/>
      <w:divBdr>
        <w:top w:val="none" w:sz="0" w:space="0" w:color="auto"/>
        <w:left w:val="none" w:sz="0" w:space="0" w:color="auto"/>
        <w:bottom w:val="none" w:sz="0" w:space="0" w:color="auto"/>
        <w:right w:val="none" w:sz="0" w:space="0" w:color="auto"/>
      </w:divBdr>
    </w:div>
    <w:div w:id="1716850249">
      <w:bodyDiv w:val="1"/>
      <w:marLeft w:val="0"/>
      <w:marRight w:val="0"/>
      <w:marTop w:val="0"/>
      <w:marBottom w:val="0"/>
      <w:divBdr>
        <w:top w:val="none" w:sz="0" w:space="0" w:color="auto"/>
        <w:left w:val="none" w:sz="0" w:space="0" w:color="auto"/>
        <w:bottom w:val="none" w:sz="0" w:space="0" w:color="auto"/>
        <w:right w:val="none" w:sz="0" w:space="0" w:color="auto"/>
      </w:divBdr>
      <w:divsChild>
        <w:div w:id="2110805498">
          <w:marLeft w:val="0"/>
          <w:marRight w:val="0"/>
          <w:marTop w:val="0"/>
          <w:marBottom w:val="0"/>
          <w:divBdr>
            <w:top w:val="none" w:sz="0" w:space="0" w:color="auto"/>
            <w:left w:val="none" w:sz="0" w:space="0" w:color="auto"/>
            <w:bottom w:val="none" w:sz="0" w:space="0" w:color="auto"/>
            <w:right w:val="none" w:sz="0" w:space="0" w:color="auto"/>
          </w:divBdr>
          <w:divsChild>
            <w:div w:id="1831749660">
              <w:marLeft w:val="0"/>
              <w:marRight w:val="0"/>
              <w:marTop w:val="0"/>
              <w:marBottom w:val="0"/>
              <w:divBdr>
                <w:top w:val="none" w:sz="0" w:space="0" w:color="auto"/>
                <w:left w:val="none" w:sz="0" w:space="0" w:color="auto"/>
                <w:bottom w:val="none" w:sz="0" w:space="0" w:color="auto"/>
                <w:right w:val="none" w:sz="0" w:space="0" w:color="auto"/>
              </w:divBdr>
              <w:divsChild>
                <w:div w:id="24252270">
                  <w:marLeft w:val="0"/>
                  <w:marRight w:val="0"/>
                  <w:marTop w:val="0"/>
                  <w:marBottom w:val="0"/>
                  <w:divBdr>
                    <w:top w:val="none" w:sz="0" w:space="0" w:color="auto"/>
                    <w:left w:val="none" w:sz="0" w:space="0" w:color="auto"/>
                    <w:bottom w:val="none" w:sz="0" w:space="0" w:color="auto"/>
                    <w:right w:val="none" w:sz="0" w:space="0" w:color="auto"/>
                  </w:divBdr>
                  <w:divsChild>
                    <w:div w:id="7017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93946">
      <w:bodyDiv w:val="1"/>
      <w:marLeft w:val="0"/>
      <w:marRight w:val="0"/>
      <w:marTop w:val="0"/>
      <w:marBottom w:val="0"/>
      <w:divBdr>
        <w:top w:val="none" w:sz="0" w:space="0" w:color="auto"/>
        <w:left w:val="none" w:sz="0" w:space="0" w:color="auto"/>
        <w:bottom w:val="none" w:sz="0" w:space="0" w:color="auto"/>
        <w:right w:val="none" w:sz="0" w:space="0" w:color="auto"/>
      </w:divBdr>
    </w:div>
    <w:div w:id="1732998990">
      <w:bodyDiv w:val="1"/>
      <w:marLeft w:val="0"/>
      <w:marRight w:val="0"/>
      <w:marTop w:val="0"/>
      <w:marBottom w:val="0"/>
      <w:divBdr>
        <w:top w:val="none" w:sz="0" w:space="0" w:color="auto"/>
        <w:left w:val="none" w:sz="0" w:space="0" w:color="auto"/>
        <w:bottom w:val="none" w:sz="0" w:space="0" w:color="auto"/>
        <w:right w:val="none" w:sz="0" w:space="0" w:color="auto"/>
      </w:divBdr>
      <w:divsChild>
        <w:div w:id="1360204547">
          <w:marLeft w:val="0"/>
          <w:marRight w:val="0"/>
          <w:marTop w:val="0"/>
          <w:marBottom w:val="0"/>
          <w:divBdr>
            <w:top w:val="none" w:sz="0" w:space="0" w:color="auto"/>
            <w:left w:val="none" w:sz="0" w:space="0" w:color="auto"/>
            <w:bottom w:val="none" w:sz="0" w:space="0" w:color="auto"/>
            <w:right w:val="none" w:sz="0" w:space="0" w:color="auto"/>
          </w:divBdr>
          <w:divsChild>
            <w:div w:id="1776906260">
              <w:marLeft w:val="0"/>
              <w:marRight w:val="0"/>
              <w:marTop w:val="0"/>
              <w:marBottom w:val="0"/>
              <w:divBdr>
                <w:top w:val="none" w:sz="0" w:space="0" w:color="auto"/>
                <w:left w:val="none" w:sz="0" w:space="0" w:color="auto"/>
                <w:bottom w:val="none" w:sz="0" w:space="0" w:color="auto"/>
                <w:right w:val="none" w:sz="0" w:space="0" w:color="auto"/>
              </w:divBdr>
              <w:divsChild>
                <w:div w:id="1855653778">
                  <w:marLeft w:val="0"/>
                  <w:marRight w:val="0"/>
                  <w:marTop w:val="0"/>
                  <w:marBottom w:val="0"/>
                  <w:divBdr>
                    <w:top w:val="none" w:sz="0" w:space="0" w:color="auto"/>
                    <w:left w:val="none" w:sz="0" w:space="0" w:color="auto"/>
                    <w:bottom w:val="none" w:sz="0" w:space="0" w:color="auto"/>
                    <w:right w:val="none" w:sz="0" w:space="0" w:color="auto"/>
                  </w:divBdr>
                  <w:divsChild>
                    <w:div w:id="39459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7765">
      <w:bodyDiv w:val="1"/>
      <w:marLeft w:val="0"/>
      <w:marRight w:val="0"/>
      <w:marTop w:val="0"/>
      <w:marBottom w:val="0"/>
      <w:divBdr>
        <w:top w:val="none" w:sz="0" w:space="0" w:color="auto"/>
        <w:left w:val="none" w:sz="0" w:space="0" w:color="auto"/>
        <w:bottom w:val="none" w:sz="0" w:space="0" w:color="auto"/>
        <w:right w:val="none" w:sz="0" w:space="0" w:color="auto"/>
      </w:divBdr>
    </w:div>
    <w:div w:id="1776706023">
      <w:bodyDiv w:val="1"/>
      <w:marLeft w:val="0"/>
      <w:marRight w:val="0"/>
      <w:marTop w:val="0"/>
      <w:marBottom w:val="0"/>
      <w:divBdr>
        <w:top w:val="none" w:sz="0" w:space="0" w:color="auto"/>
        <w:left w:val="none" w:sz="0" w:space="0" w:color="auto"/>
        <w:bottom w:val="none" w:sz="0" w:space="0" w:color="auto"/>
        <w:right w:val="none" w:sz="0" w:space="0" w:color="auto"/>
      </w:divBdr>
      <w:divsChild>
        <w:div w:id="565798848">
          <w:marLeft w:val="0"/>
          <w:marRight w:val="0"/>
          <w:marTop w:val="0"/>
          <w:marBottom w:val="0"/>
          <w:divBdr>
            <w:top w:val="none" w:sz="0" w:space="0" w:color="auto"/>
            <w:left w:val="none" w:sz="0" w:space="0" w:color="auto"/>
            <w:bottom w:val="none" w:sz="0" w:space="0" w:color="auto"/>
            <w:right w:val="none" w:sz="0" w:space="0" w:color="auto"/>
          </w:divBdr>
          <w:divsChild>
            <w:div w:id="2079396045">
              <w:marLeft w:val="0"/>
              <w:marRight w:val="0"/>
              <w:marTop w:val="0"/>
              <w:marBottom w:val="0"/>
              <w:divBdr>
                <w:top w:val="none" w:sz="0" w:space="0" w:color="auto"/>
                <w:left w:val="none" w:sz="0" w:space="0" w:color="auto"/>
                <w:bottom w:val="none" w:sz="0" w:space="0" w:color="auto"/>
                <w:right w:val="none" w:sz="0" w:space="0" w:color="auto"/>
              </w:divBdr>
              <w:divsChild>
                <w:div w:id="247202362">
                  <w:marLeft w:val="0"/>
                  <w:marRight w:val="0"/>
                  <w:marTop w:val="0"/>
                  <w:marBottom w:val="0"/>
                  <w:divBdr>
                    <w:top w:val="none" w:sz="0" w:space="0" w:color="auto"/>
                    <w:left w:val="none" w:sz="0" w:space="0" w:color="auto"/>
                    <w:bottom w:val="none" w:sz="0" w:space="0" w:color="auto"/>
                    <w:right w:val="none" w:sz="0" w:space="0" w:color="auto"/>
                  </w:divBdr>
                  <w:divsChild>
                    <w:div w:id="5476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442476">
      <w:bodyDiv w:val="1"/>
      <w:marLeft w:val="0"/>
      <w:marRight w:val="0"/>
      <w:marTop w:val="0"/>
      <w:marBottom w:val="0"/>
      <w:divBdr>
        <w:top w:val="none" w:sz="0" w:space="0" w:color="auto"/>
        <w:left w:val="none" w:sz="0" w:space="0" w:color="auto"/>
        <w:bottom w:val="none" w:sz="0" w:space="0" w:color="auto"/>
        <w:right w:val="none" w:sz="0" w:space="0" w:color="auto"/>
      </w:divBdr>
    </w:div>
    <w:div w:id="1781560111">
      <w:bodyDiv w:val="1"/>
      <w:marLeft w:val="0"/>
      <w:marRight w:val="0"/>
      <w:marTop w:val="0"/>
      <w:marBottom w:val="0"/>
      <w:divBdr>
        <w:top w:val="none" w:sz="0" w:space="0" w:color="auto"/>
        <w:left w:val="none" w:sz="0" w:space="0" w:color="auto"/>
        <w:bottom w:val="none" w:sz="0" w:space="0" w:color="auto"/>
        <w:right w:val="none" w:sz="0" w:space="0" w:color="auto"/>
      </w:divBdr>
    </w:div>
    <w:div w:id="1846632407">
      <w:bodyDiv w:val="1"/>
      <w:marLeft w:val="0"/>
      <w:marRight w:val="0"/>
      <w:marTop w:val="0"/>
      <w:marBottom w:val="0"/>
      <w:divBdr>
        <w:top w:val="none" w:sz="0" w:space="0" w:color="auto"/>
        <w:left w:val="none" w:sz="0" w:space="0" w:color="auto"/>
        <w:bottom w:val="none" w:sz="0" w:space="0" w:color="auto"/>
        <w:right w:val="none" w:sz="0" w:space="0" w:color="auto"/>
      </w:divBdr>
    </w:div>
    <w:div w:id="1884632998">
      <w:bodyDiv w:val="1"/>
      <w:marLeft w:val="0"/>
      <w:marRight w:val="0"/>
      <w:marTop w:val="0"/>
      <w:marBottom w:val="0"/>
      <w:divBdr>
        <w:top w:val="none" w:sz="0" w:space="0" w:color="auto"/>
        <w:left w:val="none" w:sz="0" w:space="0" w:color="auto"/>
        <w:bottom w:val="none" w:sz="0" w:space="0" w:color="auto"/>
        <w:right w:val="none" w:sz="0" w:space="0" w:color="auto"/>
      </w:divBdr>
    </w:div>
    <w:div w:id="1886720462">
      <w:bodyDiv w:val="1"/>
      <w:marLeft w:val="0"/>
      <w:marRight w:val="0"/>
      <w:marTop w:val="0"/>
      <w:marBottom w:val="0"/>
      <w:divBdr>
        <w:top w:val="none" w:sz="0" w:space="0" w:color="auto"/>
        <w:left w:val="none" w:sz="0" w:space="0" w:color="auto"/>
        <w:bottom w:val="none" w:sz="0" w:space="0" w:color="auto"/>
        <w:right w:val="none" w:sz="0" w:space="0" w:color="auto"/>
      </w:divBdr>
    </w:div>
    <w:div w:id="1887524226">
      <w:bodyDiv w:val="1"/>
      <w:marLeft w:val="0"/>
      <w:marRight w:val="0"/>
      <w:marTop w:val="0"/>
      <w:marBottom w:val="0"/>
      <w:divBdr>
        <w:top w:val="none" w:sz="0" w:space="0" w:color="auto"/>
        <w:left w:val="none" w:sz="0" w:space="0" w:color="auto"/>
        <w:bottom w:val="none" w:sz="0" w:space="0" w:color="auto"/>
        <w:right w:val="none" w:sz="0" w:space="0" w:color="auto"/>
      </w:divBdr>
    </w:div>
    <w:div w:id="1893539418">
      <w:bodyDiv w:val="1"/>
      <w:marLeft w:val="0"/>
      <w:marRight w:val="0"/>
      <w:marTop w:val="0"/>
      <w:marBottom w:val="0"/>
      <w:divBdr>
        <w:top w:val="none" w:sz="0" w:space="0" w:color="auto"/>
        <w:left w:val="none" w:sz="0" w:space="0" w:color="auto"/>
        <w:bottom w:val="none" w:sz="0" w:space="0" w:color="auto"/>
        <w:right w:val="none" w:sz="0" w:space="0" w:color="auto"/>
      </w:divBdr>
    </w:div>
    <w:div w:id="1916237994">
      <w:bodyDiv w:val="1"/>
      <w:marLeft w:val="0"/>
      <w:marRight w:val="0"/>
      <w:marTop w:val="0"/>
      <w:marBottom w:val="0"/>
      <w:divBdr>
        <w:top w:val="none" w:sz="0" w:space="0" w:color="auto"/>
        <w:left w:val="none" w:sz="0" w:space="0" w:color="auto"/>
        <w:bottom w:val="none" w:sz="0" w:space="0" w:color="auto"/>
        <w:right w:val="none" w:sz="0" w:space="0" w:color="auto"/>
      </w:divBdr>
    </w:div>
    <w:div w:id="1918854835">
      <w:bodyDiv w:val="1"/>
      <w:marLeft w:val="0"/>
      <w:marRight w:val="0"/>
      <w:marTop w:val="0"/>
      <w:marBottom w:val="0"/>
      <w:divBdr>
        <w:top w:val="none" w:sz="0" w:space="0" w:color="auto"/>
        <w:left w:val="none" w:sz="0" w:space="0" w:color="auto"/>
        <w:bottom w:val="none" w:sz="0" w:space="0" w:color="auto"/>
        <w:right w:val="none" w:sz="0" w:space="0" w:color="auto"/>
      </w:divBdr>
    </w:div>
    <w:div w:id="1932397314">
      <w:bodyDiv w:val="1"/>
      <w:marLeft w:val="0"/>
      <w:marRight w:val="0"/>
      <w:marTop w:val="0"/>
      <w:marBottom w:val="0"/>
      <w:divBdr>
        <w:top w:val="none" w:sz="0" w:space="0" w:color="auto"/>
        <w:left w:val="none" w:sz="0" w:space="0" w:color="auto"/>
        <w:bottom w:val="none" w:sz="0" w:space="0" w:color="auto"/>
        <w:right w:val="none" w:sz="0" w:space="0" w:color="auto"/>
      </w:divBdr>
    </w:div>
    <w:div w:id="1933514611">
      <w:bodyDiv w:val="1"/>
      <w:marLeft w:val="0"/>
      <w:marRight w:val="0"/>
      <w:marTop w:val="0"/>
      <w:marBottom w:val="0"/>
      <w:divBdr>
        <w:top w:val="none" w:sz="0" w:space="0" w:color="auto"/>
        <w:left w:val="none" w:sz="0" w:space="0" w:color="auto"/>
        <w:bottom w:val="none" w:sz="0" w:space="0" w:color="auto"/>
        <w:right w:val="none" w:sz="0" w:space="0" w:color="auto"/>
      </w:divBdr>
    </w:div>
    <w:div w:id="1939753114">
      <w:bodyDiv w:val="1"/>
      <w:marLeft w:val="0"/>
      <w:marRight w:val="0"/>
      <w:marTop w:val="0"/>
      <w:marBottom w:val="0"/>
      <w:divBdr>
        <w:top w:val="none" w:sz="0" w:space="0" w:color="auto"/>
        <w:left w:val="none" w:sz="0" w:space="0" w:color="auto"/>
        <w:bottom w:val="none" w:sz="0" w:space="0" w:color="auto"/>
        <w:right w:val="none" w:sz="0" w:space="0" w:color="auto"/>
      </w:divBdr>
      <w:divsChild>
        <w:div w:id="505360273">
          <w:marLeft w:val="0"/>
          <w:marRight w:val="0"/>
          <w:marTop w:val="0"/>
          <w:marBottom w:val="0"/>
          <w:divBdr>
            <w:top w:val="none" w:sz="0" w:space="0" w:color="auto"/>
            <w:left w:val="none" w:sz="0" w:space="0" w:color="auto"/>
            <w:bottom w:val="none" w:sz="0" w:space="0" w:color="auto"/>
            <w:right w:val="none" w:sz="0" w:space="0" w:color="auto"/>
          </w:divBdr>
          <w:divsChild>
            <w:div w:id="521209510">
              <w:marLeft w:val="0"/>
              <w:marRight w:val="0"/>
              <w:marTop w:val="0"/>
              <w:marBottom w:val="0"/>
              <w:divBdr>
                <w:top w:val="none" w:sz="0" w:space="0" w:color="auto"/>
                <w:left w:val="none" w:sz="0" w:space="0" w:color="auto"/>
                <w:bottom w:val="none" w:sz="0" w:space="0" w:color="auto"/>
                <w:right w:val="none" w:sz="0" w:space="0" w:color="auto"/>
              </w:divBdr>
              <w:divsChild>
                <w:div w:id="1246691892">
                  <w:marLeft w:val="0"/>
                  <w:marRight w:val="0"/>
                  <w:marTop w:val="0"/>
                  <w:marBottom w:val="0"/>
                  <w:divBdr>
                    <w:top w:val="none" w:sz="0" w:space="0" w:color="auto"/>
                    <w:left w:val="none" w:sz="0" w:space="0" w:color="auto"/>
                    <w:bottom w:val="none" w:sz="0" w:space="0" w:color="auto"/>
                    <w:right w:val="none" w:sz="0" w:space="0" w:color="auto"/>
                  </w:divBdr>
                  <w:divsChild>
                    <w:div w:id="46539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012622">
      <w:bodyDiv w:val="1"/>
      <w:marLeft w:val="0"/>
      <w:marRight w:val="0"/>
      <w:marTop w:val="0"/>
      <w:marBottom w:val="0"/>
      <w:divBdr>
        <w:top w:val="none" w:sz="0" w:space="0" w:color="auto"/>
        <w:left w:val="none" w:sz="0" w:space="0" w:color="auto"/>
        <w:bottom w:val="none" w:sz="0" w:space="0" w:color="auto"/>
        <w:right w:val="none" w:sz="0" w:space="0" w:color="auto"/>
      </w:divBdr>
    </w:div>
    <w:div w:id="1952974536">
      <w:bodyDiv w:val="1"/>
      <w:marLeft w:val="0"/>
      <w:marRight w:val="0"/>
      <w:marTop w:val="0"/>
      <w:marBottom w:val="0"/>
      <w:divBdr>
        <w:top w:val="none" w:sz="0" w:space="0" w:color="auto"/>
        <w:left w:val="none" w:sz="0" w:space="0" w:color="auto"/>
        <w:bottom w:val="none" w:sz="0" w:space="0" w:color="auto"/>
        <w:right w:val="none" w:sz="0" w:space="0" w:color="auto"/>
      </w:divBdr>
      <w:divsChild>
        <w:div w:id="734162401">
          <w:marLeft w:val="0"/>
          <w:marRight w:val="0"/>
          <w:marTop w:val="0"/>
          <w:marBottom w:val="0"/>
          <w:divBdr>
            <w:top w:val="none" w:sz="0" w:space="0" w:color="auto"/>
            <w:left w:val="none" w:sz="0" w:space="0" w:color="auto"/>
            <w:bottom w:val="none" w:sz="0" w:space="0" w:color="auto"/>
            <w:right w:val="none" w:sz="0" w:space="0" w:color="auto"/>
          </w:divBdr>
          <w:divsChild>
            <w:div w:id="992298363">
              <w:marLeft w:val="0"/>
              <w:marRight w:val="0"/>
              <w:marTop w:val="0"/>
              <w:marBottom w:val="0"/>
              <w:divBdr>
                <w:top w:val="none" w:sz="0" w:space="0" w:color="auto"/>
                <w:left w:val="none" w:sz="0" w:space="0" w:color="auto"/>
                <w:bottom w:val="none" w:sz="0" w:space="0" w:color="auto"/>
                <w:right w:val="none" w:sz="0" w:space="0" w:color="auto"/>
              </w:divBdr>
              <w:divsChild>
                <w:div w:id="2087998488">
                  <w:marLeft w:val="0"/>
                  <w:marRight w:val="0"/>
                  <w:marTop w:val="0"/>
                  <w:marBottom w:val="0"/>
                  <w:divBdr>
                    <w:top w:val="none" w:sz="0" w:space="0" w:color="auto"/>
                    <w:left w:val="none" w:sz="0" w:space="0" w:color="auto"/>
                    <w:bottom w:val="none" w:sz="0" w:space="0" w:color="auto"/>
                    <w:right w:val="none" w:sz="0" w:space="0" w:color="auto"/>
                  </w:divBdr>
                  <w:divsChild>
                    <w:div w:id="118505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61391">
      <w:bodyDiv w:val="1"/>
      <w:marLeft w:val="0"/>
      <w:marRight w:val="0"/>
      <w:marTop w:val="0"/>
      <w:marBottom w:val="0"/>
      <w:divBdr>
        <w:top w:val="none" w:sz="0" w:space="0" w:color="auto"/>
        <w:left w:val="none" w:sz="0" w:space="0" w:color="auto"/>
        <w:bottom w:val="none" w:sz="0" w:space="0" w:color="auto"/>
        <w:right w:val="none" w:sz="0" w:space="0" w:color="auto"/>
      </w:divBdr>
    </w:div>
    <w:div w:id="1984846649">
      <w:bodyDiv w:val="1"/>
      <w:marLeft w:val="0"/>
      <w:marRight w:val="0"/>
      <w:marTop w:val="0"/>
      <w:marBottom w:val="0"/>
      <w:divBdr>
        <w:top w:val="none" w:sz="0" w:space="0" w:color="auto"/>
        <w:left w:val="none" w:sz="0" w:space="0" w:color="auto"/>
        <w:bottom w:val="none" w:sz="0" w:space="0" w:color="auto"/>
        <w:right w:val="none" w:sz="0" w:space="0" w:color="auto"/>
      </w:divBdr>
    </w:div>
    <w:div w:id="1987202953">
      <w:bodyDiv w:val="1"/>
      <w:marLeft w:val="0"/>
      <w:marRight w:val="0"/>
      <w:marTop w:val="0"/>
      <w:marBottom w:val="0"/>
      <w:divBdr>
        <w:top w:val="none" w:sz="0" w:space="0" w:color="auto"/>
        <w:left w:val="none" w:sz="0" w:space="0" w:color="auto"/>
        <w:bottom w:val="none" w:sz="0" w:space="0" w:color="auto"/>
        <w:right w:val="none" w:sz="0" w:space="0" w:color="auto"/>
      </w:divBdr>
      <w:divsChild>
        <w:div w:id="1454901795">
          <w:marLeft w:val="0"/>
          <w:marRight w:val="0"/>
          <w:marTop w:val="0"/>
          <w:marBottom w:val="0"/>
          <w:divBdr>
            <w:top w:val="none" w:sz="0" w:space="0" w:color="auto"/>
            <w:left w:val="none" w:sz="0" w:space="0" w:color="auto"/>
            <w:bottom w:val="none" w:sz="0" w:space="0" w:color="auto"/>
            <w:right w:val="none" w:sz="0" w:space="0" w:color="auto"/>
          </w:divBdr>
          <w:divsChild>
            <w:div w:id="179705640">
              <w:marLeft w:val="0"/>
              <w:marRight w:val="0"/>
              <w:marTop w:val="0"/>
              <w:marBottom w:val="0"/>
              <w:divBdr>
                <w:top w:val="none" w:sz="0" w:space="0" w:color="auto"/>
                <w:left w:val="none" w:sz="0" w:space="0" w:color="auto"/>
                <w:bottom w:val="none" w:sz="0" w:space="0" w:color="auto"/>
                <w:right w:val="none" w:sz="0" w:space="0" w:color="auto"/>
              </w:divBdr>
              <w:divsChild>
                <w:div w:id="1210923506">
                  <w:marLeft w:val="0"/>
                  <w:marRight w:val="0"/>
                  <w:marTop w:val="0"/>
                  <w:marBottom w:val="0"/>
                  <w:divBdr>
                    <w:top w:val="none" w:sz="0" w:space="0" w:color="auto"/>
                    <w:left w:val="none" w:sz="0" w:space="0" w:color="auto"/>
                    <w:bottom w:val="none" w:sz="0" w:space="0" w:color="auto"/>
                    <w:right w:val="none" w:sz="0" w:space="0" w:color="auto"/>
                  </w:divBdr>
                  <w:divsChild>
                    <w:div w:id="1467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88814">
      <w:bodyDiv w:val="1"/>
      <w:marLeft w:val="0"/>
      <w:marRight w:val="0"/>
      <w:marTop w:val="0"/>
      <w:marBottom w:val="0"/>
      <w:divBdr>
        <w:top w:val="none" w:sz="0" w:space="0" w:color="auto"/>
        <w:left w:val="none" w:sz="0" w:space="0" w:color="auto"/>
        <w:bottom w:val="none" w:sz="0" w:space="0" w:color="auto"/>
        <w:right w:val="none" w:sz="0" w:space="0" w:color="auto"/>
      </w:divBdr>
    </w:div>
    <w:div w:id="2046446622">
      <w:bodyDiv w:val="1"/>
      <w:marLeft w:val="0"/>
      <w:marRight w:val="0"/>
      <w:marTop w:val="0"/>
      <w:marBottom w:val="0"/>
      <w:divBdr>
        <w:top w:val="none" w:sz="0" w:space="0" w:color="auto"/>
        <w:left w:val="none" w:sz="0" w:space="0" w:color="auto"/>
        <w:bottom w:val="none" w:sz="0" w:space="0" w:color="auto"/>
        <w:right w:val="none" w:sz="0" w:space="0" w:color="auto"/>
      </w:divBdr>
    </w:div>
    <w:div w:id="2063209383">
      <w:bodyDiv w:val="1"/>
      <w:marLeft w:val="0"/>
      <w:marRight w:val="0"/>
      <w:marTop w:val="0"/>
      <w:marBottom w:val="0"/>
      <w:divBdr>
        <w:top w:val="none" w:sz="0" w:space="0" w:color="auto"/>
        <w:left w:val="none" w:sz="0" w:space="0" w:color="auto"/>
        <w:bottom w:val="none" w:sz="0" w:space="0" w:color="auto"/>
        <w:right w:val="none" w:sz="0" w:space="0" w:color="auto"/>
      </w:divBdr>
    </w:div>
    <w:div w:id="2068020546">
      <w:bodyDiv w:val="1"/>
      <w:marLeft w:val="0"/>
      <w:marRight w:val="0"/>
      <w:marTop w:val="0"/>
      <w:marBottom w:val="0"/>
      <w:divBdr>
        <w:top w:val="none" w:sz="0" w:space="0" w:color="auto"/>
        <w:left w:val="none" w:sz="0" w:space="0" w:color="auto"/>
        <w:bottom w:val="none" w:sz="0" w:space="0" w:color="auto"/>
        <w:right w:val="none" w:sz="0" w:space="0" w:color="auto"/>
      </w:divBdr>
    </w:div>
    <w:div w:id="2068140086">
      <w:bodyDiv w:val="1"/>
      <w:marLeft w:val="0"/>
      <w:marRight w:val="0"/>
      <w:marTop w:val="0"/>
      <w:marBottom w:val="0"/>
      <w:divBdr>
        <w:top w:val="none" w:sz="0" w:space="0" w:color="auto"/>
        <w:left w:val="none" w:sz="0" w:space="0" w:color="auto"/>
        <w:bottom w:val="none" w:sz="0" w:space="0" w:color="auto"/>
        <w:right w:val="none" w:sz="0" w:space="0" w:color="auto"/>
      </w:divBdr>
    </w:div>
    <w:div w:id="2073693073">
      <w:bodyDiv w:val="1"/>
      <w:marLeft w:val="0"/>
      <w:marRight w:val="0"/>
      <w:marTop w:val="0"/>
      <w:marBottom w:val="0"/>
      <w:divBdr>
        <w:top w:val="none" w:sz="0" w:space="0" w:color="auto"/>
        <w:left w:val="none" w:sz="0" w:space="0" w:color="auto"/>
        <w:bottom w:val="none" w:sz="0" w:space="0" w:color="auto"/>
        <w:right w:val="none" w:sz="0" w:space="0" w:color="auto"/>
      </w:divBdr>
      <w:divsChild>
        <w:div w:id="1159537676">
          <w:marLeft w:val="0"/>
          <w:marRight w:val="0"/>
          <w:marTop w:val="0"/>
          <w:marBottom w:val="0"/>
          <w:divBdr>
            <w:top w:val="none" w:sz="0" w:space="0" w:color="auto"/>
            <w:left w:val="none" w:sz="0" w:space="0" w:color="auto"/>
            <w:bottom w:val="none" w:sz="0" w:space="0" w:color="auto"/>
            <w:right w:val="none" w:sz="0" w:space="0" w:color="auto"/>
          </w:divBdr>
          <w:divsChild>
            <w:div w:id="1785226078">
              <w:marLeft w:val="0"/>
              <w:marRight w:val="0"/>
              <w:marTop w:val="0"/>
              <w:marBottom w:val="0"/>
              <w:divBdr>
                <w:top w:val="none" w:sz="0" w:space="0" w:color="auto"/>
                <w:left w:val="none" w:sz="0" w:space="0" w:color="auto"/>
                <w:bottom w:val="none" w:sz="0" w:space="0" w:color="auto"/>
                <w:right w:val="none" w:sz="0" w:space="0" w:color="auto"/>
              </w:divBdr>
              <w:divsChild>
                <w:div w:id="951741159">
                  <w:marLeft w:val="0"/>
                  <w:marRight w:val="0"/>
                  <w:marTop w:val="0"/>
                  <w:marBottom w:val="0"/>
                  <w:divBdr>
                    <w:top w:val="none" w:sz="0" w:space="0" w:color="auto"/>
                    <w:left w:val="none" w:sz="0" w:space="0" w:color="auto"/>
                    <w:bottom w:val="none" w:sz="0" w:space="0" w:color="auto"/>
                    <w:right w:val="none" w:sz="0" w:space="0" w:color="auto"/>
                  </w:divBdr>
                  <w:divsChild>
                    <w:div w:id="1025405835">
                      <w:marLeft w:val="0"/>
                      <w:marRight w:val="0"/>
                      <w:marTop w:val="0"/>
                      <w:marBottom w:val="0"/>
                      <w:divBdr>
                        <w:top w:val="none" w:sz="0" w:space="0" w:color="auto"/>
                        <w:left w:val="none" w:sz="0" w:space="0" w:color="auto"/>
                        <w:bottom w:val="none" w:sz="0" w:space="0" w:color="auto"/>
                        <w:right w:val="none" w:sz="0" w:space="0" w:color="auto"/>
                      </w:divBdr>
                    </w:div>
                  </w:divsChild>
                </w:div>
                <w:div w:id="393434568">
                  <w:marLeft w:val="0"/>
                  <w:marRight w:val="0"/>
                  <w:marTop w:val="0"/>
                  <w:marBottom w:val="0"/>
                  <w:divBdr>
                    <w:top w:val="none" w:sz="0" w:space="0" w:color="auto"/>
                    <w:left w:val="none" w:sz="0" w:space="0" w:color="auto"/>
                    <w:bottom w:val="none" w:sz="0" w:space="0" w:color="auto"/>
                    <w:right w:val="none" w:sz="0" w:space="0" w:color="auto"/>
                  </w:divBdr>
                  <w:divsChild>
                    <w:div w:id="13372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665988">
      <w:bodyDiv w:val="1"/>
      <w:marLeft w:val="0"/>
      <w:marRight w:val="0"/>
      <w:marTop w:val="0"/>
      <w:marBottom w:val="0"/>
      <w:divBdr>
        <w:top w:val="none" w:sz="0" w:space="0" w:color="auto"/>
        <w:left w:val="none" w:sz="0" w:space="0" w:color="auto"/>
        <w:bottom w:val="none" w:sz="0" w:space="0" w:color="auto"/>
        <w:right w:val="none" w:sz="0" w:space="0" w:color="auto"/>
      </w:divBdr>
      <w:divsChild>
        <w:div w:id="581186700">
          <w:marLeft w:val="0"/>
          <w:marRight w:val="0"/>
          <w:marTop w:val="0"/>
          <w:marBottom w:val="0"/>
          <w:divBdr>
            <w:top w:val="none" w:sz="0" w:space="0" w:color="auto"/>
            <w:left w:val="none" w:sz="0" w:space="0" w:color="auto"/>
            <w:bottom w:val="none" w:sz="0" w:space="0" w:color="auto"/>
            <w:right w:val="none" w:sz="0" w:space="0" w:color="auto"/>
          </w:divBdr>
          <w:divsChild>
            <w:div w:id="1895307250">
              <w:marLeft w:val="0"/>
              <w:marRight w:val="0"/>
              <w:marTop w:val="0"/>
              <w:marBottom w:val="0"/>
              <w:divBdr>
                <w:top w:val="none" w:sz="0" w:space="0" w:color="auto"/>
                <w:left w:val="none" w:sz="0" w:space="0" w:color="auto"/>
                <w:bottom w:val="none" w:sz="0" w:space="0" w:color="auto"/>
                <w:right w:val="none" w:sz="0" w:space="0" w:color="auto"/>
              </w:divBdr>
              <w:divsChild>
                <w:div w:id="1412964237">
                  <w:marLeft w:val="0"/>
                  <w:marRight w:val="0"/>
                  <w:marTop w:val="0"/>
                  <w:marBottom w:val="0"/>
                  <w:divBdr>
                    <w:top w:val="none" w:sz="0" w:space="0" w:color="auto"/>
                    <w:left w:val="none" w:sz="0" w:space="0" w:color="auto"/>
                    <w:bottom w:val="none" w:sz="0" w:space="0" w:color="auto"/>
                    <w:right w:val="none" w:sz="0" w:space="0" w:color="auto"/>
                  </w:divBdr>
                  <w:divsChild>
                    <w:div w:id="4044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5121">
      <w:bodyDiv w:val="1"/>
      <w:marLeft w:val="0"/>
      <w:marRight w:val="0"/>
      <w:marTop w:val="0"/>
      <w:marBottom w:val="0"/>
      <w:divBdr>
        <w:top w:val="none" w:sz="0" w:space="0" w:color="auto"/>
        <w:left w:val="none" w:sz="0" w:space="0" w:color="auto"/>
        <w:bottom w:val="none" w:sz="0" w:space="0" w:color="auto"/>
        <w:right w:val="none" w:sz="0" w:space="0" w:color="auto"/>
      </w:divBdr>
      <w:divsChild>
        <w:div w:id="318726601">
          <w:marLeft w:val="0"/>
          <w:marRight w:val="0"/>
          <w:marTop w:val="0"/>
          <w:marBottom w:val="0"/>
          <w:divBdr>
            <w:top w:val="none" w:sz="0" w:space="0" w:color="auto"/>
            <w:left w:val="none" w:sz="0" w:space="0" w:color="auto"/>
            <w:bottom w:val="none" w:sz="0" w:space="0" w:color="auto"/>
            <w:right w:val="none" w:sz="0" w:space="0" w:color="auto"/>
          </w:divBdr>
          <w:divsChild>
            <w:div w:id="2129663305">
              <w:marLeft w:val="0"/>
              <w:marRight w:val="0"/>
              <w:marTop w:val="0"/>
              <w:marBottom w:val="0"/>
              <w:divBdr>
                <w:top w:val="none" w:sz="0" w:space="0" w:color="auto"/>
                <w:left w:val="none" w:sz="0" w:space="0" w:color="auto"/>
                <w:bottom w:val="none" w:sz="0" w:space="0" w:color="auto"/>
                <w:right w:val="none" w:sz="0" w:space="0" w:color="auto"/>
              </w:divBdr>
              <w:divsChild>
                <w:div w:id="1760443346">
                  <w:marLeft w:val="0"/>
                  <w:marRight w:val="0"/>
                  <w:marTop w:val="0"/>
                  <w:marBottom w:val="0"/>
                  <w:divBdr>
                    <w:top w:val="none" w:sz="0" w:space="0" w:color="auto"/>
                    <w:left w:val="none" w:sz="0" w:space="0" w:color="auto"/>
                    <w:bottom w:val="none" w:sz="0" w:space="0" w:color="auto"/>
                    <w:right w:val="none" w:sz="0" w:space="0" w:color="auto"/>
                  </w:divBdr>
                  <w:divsChild>
                    <w:div w:id="16417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512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coeweb.istat.it/" TargetMode="External"/><Relationship Id="rId26" Type="http://schemas.openxmlformats.org/officeDocument/2006/relationships/footer" Target="footer1.xml"/><Relationship Id="rId39" Type="http://schemas.openxmlformats.org/officeDocument/2006/relationships/hyperlink" Target="mailto:mimorron@istat.it" TargetMode="External"/><Relationship Id="rId21" Type="http://schemas.openxmlformats.org/officeDocument/2006/relationships/chart" Target="charts/chart2.xml"/><Relationship Id="rId34" Type="http://schemas.openxmlformats.org/officeDocument/2006/relationships/hyperlink" Target="https://www.coeweb.istat.it/"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dati.istat.it" TargetMode="External"/><Relationship Id="rId20" Type="http://schemas.openxmlformats.org/officeDocument/2006/relationships/chart" Target="charts/chart1.xml"/><Relationship Id="rId29" Type="http://schemas.openxmlformats.org/officeDocument/2006/relationships/hyperlink" Target="https://ec.europa.eu/eurostat/data/metadata/covid-19-support-for-statistician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hart" Target="charts/chart5.xml"/><Relationship Id="rId32" Type="http://schemas.openxmlformats.org/officeDocument/2006/relationships/hyperlink" Target="https://www.coeweb.istat.it/note_metodologiche/note_diffusione.htm" TargetMode="External"/><Relationship Id="rId37" Type="http://schemas.openxmlformats.org/officeDocument/2006/relationships/hyperlink" Target="http://www.istat.it/it/archivio/esportazioni+delle+regioni" TargetMode="External"/><Relationship Id="rId40"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chart" Target="charts/chart4.xml"/><Relationship Id="rId28" Type="http://schemas.openxmlformats.org/officeDocument/2006/relationships/hyperlink" Target="http://www.istat.it/it/archivio/45225" TargetMode="External"/><Relationship Id="rId36" Type="http://schemas.openxmlformats.org/officeDocument/2006/relationships/hyperlink" Target="http://www.istat.it/it/archivio/commercio+estero+extra+ue"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www.istat.it/it/files/2016/07/scheda-CommercioEsteroextraUE.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4.png"/><Relationship Id="rId22" Type="http://schemas.openxmlformats.org/officeDocument/2006/relationships/chart" Target="charts/chart3.xml"/><Relationship Id="rId27" Type="http://schemas.openxmlformats.org/officeDocument/2006/relationships/header" Target="header3.xml"/><Relationship Id="rId30" Type="http://schemas.openxmlformats.org/officeDocument/2006/relationships/hyperlink" Target="http://www.istat.it/it/congiuntura/revisioni" TargetMode="External"/><Relationship Id="rId35" Type="http://schemas.openxmlformats.org/officeDocument/2006/relationships/hyperlink" Target="http://www.istat.it/it/archivio/commercio+estero+e+prezzi+import"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istat.it/it/congiuntura" TargetMode="External"/><Relationship Id="rId25" Type="http://schemas.openxmlformats.org/officeDocument/2006/relationships/header" Target="header2.xml"/><Relationship Id="rId33" Type="http://schemas.openxmlformats.org/officeDocument/2006/relationships/hyperlink" Target="https://www.coeweb.istat.it/" TargetMode="External"/><Relationship Id="rId38" Type="http://schemas.openxmlformats.org/officeDocument/2006/relationships/hyperlink" Target="http://www.istat.it/it/archivio/4522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Nas-repo1\share2\COE_documentazione_servizio\DIFFUSIONE\COMUNICATO%20STAMPA\CS%20Extra\CS_COE_Extra_Ue_febbraio_2022\coe_extraue_2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as-repo1\share2\COE_documentazione_servizio\DIFFUSIONE\COMUNICATO%20STAMPA\CS%20Extra\CS_COE_Extra_Ue_febbraio_2022\coe_extraue_2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as-repo1\share2\COE_documentazione_servizio\DIFFUSIONE\COMUNICATO%20STAMPA\CS%20Extra\CS_COE_Extra_Ue_febbraio_2022\coe_extraue_220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as-repo1\share2\COE_documentazione_servizio\DIFFUSIONE\COMUNICATO%20STAMPA\CS%20Extra\CS_COE_Extra_Ue_febbraio_2022\coe_extraue_220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as-repo1\share2\COE_documentazione_servizio\DIFFUSIONE\COMUNICATO%20STAMPA\CS%20Extra\CS_COE_Extra_Ue_febbraio_2022\coe_extraue_2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5"/>
          <c:order val="4"/>
          <c:tx>
            <c:strRef>
              <c:f>'Figura 1'!$G$4</c:f>
              <c:strCache>
                <c:ptCount val="1"/>
                <c:pt idx="0">
                  <c:v>Saldi (scala destra)</c:v>
                </c:pt>
              </c:strCache>
            </c:strRef>
          </c:tx>
          <c:spPr>
            <a:solidFill>
              <a:srgbClr val="A6A6A6"/>
            </a:solidFill>
            <a:ln w="6350" cap="flat" cmpd="sng" algn="ctr">
              <a:solidFill>
                <a:schemeClr val="bg1"/>
              </a:solidFill>
              <a:prstDash val="solid"/>
              <a:round/>
              <a:headEnd type="none" w="med" len="med"/>
              <a:tailEnd type="none" w="med" len="med"/>
            </a:ln>
            <a:effectLst/>
          </c:spPr>
          <c:invertIfNegative val="0"/>
          <c:val>
            <c:numRef>
              <c:f>'Figura 1'!$G$65:$G$136</c:f>
              <c:numCache>
                <c:formatCode>0</c:formatCode>
                <c:ptCount val="72"/>
                <c:pt idx="0">
                  <c:v>3912</c:v>
                </c:pt>
                <c:pt idx="1">
                  <c:v>3263</c:v>
                </c:pt>
                <c:pt idx="2">
                  <c:v>4483</c:v>
                </c:pt>
                <c:pt idx="3">
                  <c:v>3615</c:v>
                </c:pt>
                <c:pt idx="4">
                  <c:v>3495</c:v>
                </c:pt>
                <c:pt idx="5">
                  <c:v>3884</c:v>
                </c:pt>
                <c:pt idx="6">
                  <c:v>4175</c:v>
                </c:pt>
                <c:pt idx="7">
                  <c:v>4419</c:v>
                </c:pt>
                <c:pt idx="8">
                  <c:v>5356</c:v>
                </c:pt>
                <c:pt idx="9">
                  <c:v>4433</c:v>
                </c:pt>
                <c:pt idx="10">
                  <c:v>4832</c:v>
                </c:pt>
                <c:pt idx="11">
                  <c:v>4811</c:v>
                </c:pt>
                <c:pt idx="12">
                  <c:v>4044</c:v>
                </c:pt>
                <c:pt idx="13">
                  <c:v>3361</c:v>
                </c:pt>
                <c:pt idx="14">
                  <c:v>3875</c:v>
                </c:pt>
                <c:pt idx="15">
                  <c:v>3194</c:v>
                </c:pt>
                <c:pt idx="16">
                  <c:v>2782</c:v>
                </c:pt>
                <c:pt idx="17">
                  <c:v>3888</c:v>
                </c:pt>
                <c:pt idx="18">
                  <c:v>3000</c:v>
                </c:pt>
                <c:pt idx="19">
                  <c:v>3534</c:v>
                </c:pt>
                <c:pt idx="20">
                  <c:v>2132</c:v>
                </c:pt>
                <c:pt idx="21">
                  <c:v>2942</c:v>
                </c:pt>
                <c:pt idx="22">
                  <c:v>3535</c:v>
                </c:pt>
                <c:pt idx="23">
                  <c:v>2798</c:v>
                </c:pt>
                <c:pt idx="24">
                  <c:v>4329</c:v>
                </c:pt>
                <c:pt idx="25">
                  <c:v>4053</c:v>
                </c:pt>
                <c:pt idx="26">
                  <c:v>4160</c:v>
                </c:pt>
                <c:pt idx="27">
                  <c:v>3666</c:v>
                </c:pt>
                <c:pt idx="28">
                  <c:v>3695</c:v>
                </c:pt>
                <c:pt idx="29">
                  <c:v>4475</c:v>
                </c:pt>
                <c:pt idx="30">
                  <c:v>4125</c:v>
                </c:pt>
                <c:pt idx="31">
                  <c:v>4259</c:v>
                </c:pt>
                <c:pt idx="32">
                  <c:v>4273</c:v>
                </c:pt>
                <c:pt idx="33">
                  <c:v>6183</c:v>
                </c:pt>
                <c:pt idx="34">
                  <c:v>4546</c:v>
                </c:pt>
                <c:pt idx="35">
                  <c:v>5085</c:v>
                </c:pt>
                <c:pt idx="36">
                  <c:v>4577</c:v>
                </c:pt>
                <c:pt idx="37">
                  <c:v>5878</c:v>
                </c:pt>
                <c:pt idx="38">
                  <c:v>4627</c:v>
                </c:pt>
                <c:pt idx="39">
                  <c:v>-73</c:v>
                </c:pt>
                <c:pt idx="40">
                  <c:v>3748</c:v>
                </c:pt>
                <c:pt idx="41">
                  <c:v>4112</c:v>
                </c:pt>
                <c:pt idx="42">
                  <c:v>4965</c:v>
                </c:pt>
                <c:pt idx="43">
                  <c:v>4968</c:v>
                </c:pt>
                <c:pt idx="44">
                  <c:v>6516</c:v>
                </c:pt>
                <c:pt idx="45">
                  <c:v>5703</c:v>
                </c:pt>
                <c:pt idx="46">
                  <c:v>5891</c:v>
                </c:pt>
                <c:pt idx="47">
                  <c:v>5487</c:v>
                </c:pt>
                <c:pt idx="48">
                  <c:v>5613</c:v>
                </c:pt>
                <c:pt idx="49">
                  <c:v>4720</c:v>
                </c:pt>
                <c:pt idx="50">
                  <c:v>4244</c:v>
                </c:pt>
                <c:pt idx="51">
                  <c:v>4923</c:v>
                </c:pt>
                <c:pt idx="52">
                  <c:v>4350</c:v>
                </c:pt>
                <c:pt idx="53">
                  <c:v>4107</c:v>
                </c:pt>
                <c:pt idx="54">
                  <c:v>4977</c:v>
                </c:pt>
                <c:pt idx="55">
                  <c:v>2829</c:v>
                </c:pt>
                <c:pt idx="56">
                  <c:v>2179</c:v>
                </c:pt>
                <c:pt idx="57">
                  <c:v>1584</c:v>
                </c:pt>
                <c:pt idx="58">
                  <c:v>1512</c:v>
                </c:pt>
                <c:pt idx="59">
                  <c:v>-352</c:v>
                </c:pt>
                <c:pt idx="60">
                  <c:v>501</c:v>
                </c:pt>
                <c:pt idx="61">
                  <c:v>-1216</c:v>
                </c:pt>
              </c:numCache>
            </c:numRef>
          </c:val>
          <c:extLst>
            <c:ext xmlns:c16="http://schemas.microsoft.com/office/drawing/2014/chart" uri="{C3380CC4-5D6E-409C-BE32-E72D297353CC}">
              <c16:uniqueId val="{00000000-B1C6-4814-AD9B-142AFC6104CD}"/>
            </c:ext>
          </c:extLst>
        </c:ser>
        <c:dLbls>
          <c:showLegendKey val="0"/>
          <c:showVal val="0"/>
          <c:showCatName val="0"/>
          <c:showSerName val="0"/>
          <c:showPercent val="0"/>
          <c:showBubbleSize val="0"/>
        </c:dLbls>
        <c:gapWidth val="0"/>
        <c:axId val="-1618984592"/>
        <c:axId val="-1618987136"/>
      </c:barChart>
      <c:lineChart>
        <c:grouping val="standard"/>
        <c:varyColors val="0"/>
        <c:ser>
          <c:idx val="2"/>
          <c:order val="0"/>
          <c:tx>
            <c:strRef>
              <c:f>'Figura 1'!$C$4</c:f>
              <c:strCache>
                <c:ptCount val="1"/>
                <c:pt idx="0">
                  <c:v>Export - mensile</c:v>
                </c:pt>
              </c:strCache>
            </c:strRef>
          </c:tx>
          <c:spPr>
            <a:ln w="12700" cap="flat" cmpd="sng" algn="ctr">
              <a:solidFill>
                <a:srgbClr val="003B5C"/>
              </a:solidFill>
              <a:prstDash val="sysDash"/>
              <a:round/>
              <a:headEnd type="none" w="med" len="med"/>
              <a:tailEnd type="none" w="med" len="med"/>
            </a:ln>
            <a:effectLst/>
          </c:spPr>
          <c:marker>
            <c:symbol val="none"/>
          </c:marker>
          <c:cat>
            <c:numRef>
              <c:f>'Figura 1'!$B$65:$B$136</c:f>
              <c:numCache>
                <c:formatCode>General</c:formatCode>
                <c:ptCount val="72"/>
                <c:pt idx="5" formatCode="0">
                  <c:v>2017</c:v>
                </c:pt>
                <c:pt idx="17" formatCode="0">
                  <c:v>2018</c:v>
                </c:pt>
                <c:pt idx="29" formatCode="0">
                  <c:v>2019</c:v>
                </c:pt>
                <c:pt idx="41" formatCode="0">
                  <c:v>2020</c:v>
                </c:pt>
                <c:pt idx="53" formatCode="0">
                  <c:v>2021</c:v>
                </c:pt>
                <c:pt idx="65" formatCode="0">
                  <c:v>2022</c:v>
                </c:pt>
              </c:numCache>
            </c:numRef>
          </c:cat>
          <c:val>
            <c:numRef>
              <c:f>'Figura 1'!$C$65:$C$136</c:f>
              <c:numCache>
                <c:formatCode>0</c:formatCode>
                <c:ptCount val="72"/>
                <c:pt idx="0">
                  <c:v>18506</c:v>
                </c:pt>
                <c:pt idx="1">
                  <c:v>17872</c:v>
                </c:pt>
                <c:pt idx="2">
                  <c:v>19030</c:v>
                </c:pt>
                <c:pt idx="3">
                  <c:v>17980</c:v>
                </c:pt>
                <c:pt idx="4">
                  <c:v>18525</c:v>
                </c:pt>
                <c:pt idx="5">
                  <c:v>18247</c:v>
                </c:pt>
                <c:pt idx="6">
                  <c:v>18173</c:v>
                </c:pt>
                <c:pt idx="7">
                  <c:v>18671</c:v>
                </c:pt>
                <c:pt idx="8">
                  <c:v>18858</c:v>
                </c:pt>
                <c:pt idx="9">
                  <c:v>18340</c:v>
                </c:pt>
                <c:pt idx="10">
                  <c:v>19487</c:v>
                </c:pt>
                <c:pt idx="11">
                  <c:v>19716</c:v>
                </c:pt>
                <c:pt idx="12">
                  <c:v>18272</c:v>
                </c:pt>
                <c:pt idx="13">
                  <c:v>17947</c:v>
                </c:pt>
                <c:pt idx="14">
                  <c:v>18762</c:v>
                </c:pt>
                <c:pt idx="15">
                  <c:v>18633</c:v>
                </c:pt>
                <c:pt idx="16">
                  <c:v>18212</c:v>
                </c:pt>
                <c:pt idx="17">
                  <c:v>19540</c:v>
                </c:pt>
                <c:pt idx="18">
                  <c:v>18960</c:v>
                </c:pt>
                <c:pt idx="19">
                  <c:v>19318</c:v>
                </c:pt>
                <c:pt idx="20">
                  <c:v>18473</c:v>
                </c:pt>
                <c:pt idx="21">
                  <c:v>19435</c:v>
                </c:pt>
                <c:pt idx="22">
                  <c:v>19738</c:v>
                </c:pt>
                <c:pt idx="23">
                  <c:v>18726</c:v>
                </c:pt>
                <c:pt idx="24">
                  <c:v>19564</c:v>
                </c:pt>
                <c:pt idx="25">
                  <c:v>19200</c:v>
                </c:pt>
                <c:pt idx="26">
                  <c:v>19606</c:v>
                </c:pt>
                <c:pt idx="27">
                  <c:v>19101</c:v>
                </c:pt>
                <c:pt idx="28">
                  <c:v>19540</c:v>
                </c:pt>
                <c:pt idx="29">
                  <c:v>20101</c:v>
                </c:pt>
                <c:pt idx="30">
                  <c:v>19594</c:v>
                </c:pt>
                <c:pt idx="31">
                  <c:v>19463</c:v>
                </c:pt>
                <c:pt idx="32">
                  <c:v>19968</c:v>
                </c:pt>
                <c:pt idx="33">
                  <c:v>20952</c:v>
                </c:pt>
                <c:pt idx="34">
                  <c:v>19011</c:v>
                </c:pt>
                <c:pt idx="35">
                  <c:v>19571</c:v>
                </c:pt>
                <c:pt idx="36">
                  <c:v>20173</c:v>
                </c:pt>
                <c:pt idx="37">
                  <c:v>20077</c:v>
                </c:pt>
                <c:pt idx="38">
                  <c:v>16514</c:v>
                </c:pt>
                <c:pt idx="39">
                  <c:v>10222</c:v>
                </c:pt>
                <c:pt idx="40">
                  <c:v>14295</c:v>
                </c:pt>
                <c:pt idx="41">
                  <c:v>16595</c:v>
                </c:pt>
                <c:pt idx="42">
                  <c:v>17998</c:v>
                </c:pt>
                <c:pt idx="43">
                  <c:v>18033</c:v>
                </c:pt>
                <c:pt idx="44">
                  <c:v>19493</c:v>
                </c:pt>
                <c:pt idx="45">
                  <c:v>19119</c:v>
                </c:pt>
                <c:pt idx="46">
                  <c:v>19775</c:v>
                </c:pt>
                <c:pt idx="47">
                  <c:v>19007</c:v>
                </c:pt>
                <c:pt idx="48">
                  <c:v>19067</c:v>
                </c:pt>
                <c:pt idx="49">
                  <c:v>18789</c:v>
                </c:pt>
                <c:pt idx="50">
                  <c:v>19459</c:v>
                </c:pt>
                <c:pt idx="51">
                  <c:v>20941</c:v>
                </c:pt>
                <c:pt idx="52">
                  <c:v>20113</c:v>
                </c:pt>
                <c:pt idx="53">
                  <c:v>20206</c:v>
                </c:pt>
                <c:pt idx="54">
                  <c:v>21735</c:v>
                </c:pt>
                <c:pt idx="55">
                  <c:v>20686</c:v>
                </c:pt>
                <c:pt idx="56">
                  <c:v>20507</c:v>
                </c:pt>
                <c:pt idx="57">
                  <c:v>20872</c:v>
                </c:pt>
                <c:pt idx="58">
                  <c:v>21521</c:v>
                </c:pt>
                <c:pt idx="59">
                  <c:v>21100</c:v>
                </c:pt>
                <c:pt idx="60">
                  <c:v>22271</c:v>
                </c:pt>
                <c:pt idx="61">
                  <c:v>22689</c:v>
                </c:pt>
              </c:numCache>
            </c:numRef>
          </c:val>
          <c:smooth val="0"/>
          <c:extLst>
            <c:ext xmlns:c16="http://schemas.microsoft.com/office/drawing/2014/chart" uri="{C3380CC4-5D6E-409C-BE32-E72D297353CC}">
              <c16:uniqueId val="{00000001-B1C6-4814-AD9B-142AFC6104CD}"/>
            </c:ext>
          </c:extLst>
        </c:ser>
        <c:ser>
          <c:idx val="4"/>
          <c:order val="1"/>
          <c:tx>
            <c:strRef>
              <c:f>'Figura 1'!$D$4</c:f>
              <c:strCache>
                <c:ptCount val="1"/>
                <c:pt idx="0">
                  <c:v>Export - media 3m</c:v>
                </c:pt>
              </c:strCache>
            </c:strRef>
          </c:tx>
          <c:spPr>
            <a:ln w="28575" cap="rnd">
              <a:solidFill>
                <a:srgbClr val="003B5C"/>
              </a:solidFill>
              <a:round/>
            </a:ln>
            <a:effectLst/>
          </c:spPr>
          <c:marker>
            <c:symbol val="none"/>
          </c:marker>
          <c:cat>
            <c:numRef>
              <c:f>'Figura 1'!$B$65:$B$136</c:f>
              <c:numCache>
                <c:formatCode>General</c:formatCode>
                <c:ptCount val="72"/>
                <c:pt idx="5" formatCode="0">
                  <c:v>2017</c:v>
                </c:pt>
                <c:pt idx="17" formatCode="0">
                  <c:v>2018</c:v>
                </c:pt>
                <c:pt idx="29" formatCode="0">
                  <c:v>2019</c:v>
                </c:pt>
                <c:pt idx="41" formatCode="0">
                  <c:v>2020</c:v>
                </c:pt>
                <c:pt idx="53" formatCode="0">
                  <c:v>2021</c:v>
                </c:pt>
                <c:pt idx="65" formatCode="0">
                  <c:v>2022</c:v>
                </c:pt>
              </c:numCache>
            </c:numRef>
          </c:cat>
          <c:val>
            <c:numRef>
              <c:f>'Figura 1'!$D$65:$D$136</c:f>
              <c:numCache>
                <c:formatCode>0</c:formatCode>
                <c:ptCount val="72"/>
                <c:pt idx="0">
                  <c:v>18201.33333333331</c:v>
                </c:pt>
                <c:pt idx="1">
                  <c:v>18469.33333333331</c:v>
                </c:pt>
                <c:pt idx="2">
                  <c:v>18294</c:v>
                </c:pt>
                <c:pt idx="3">
                  <c:v>18511.666666666661</c:v>
                </c:pt>
                <c:pt idx="4">
                  <c:v>18250.666666666661</c:v>
                </c:pt>
                <c:pt idx="5">
                  <c:v>18315</c:v>
                </c:pt>
                <c:pt idx="6">
                  <c:v>18363.666666666661</c:v>
                </c:pt>
                <c:pt idx="7">
                  <c:v>18567.33333333331</c:v>
                </c:pt>
                <c:pt idx="8">
                  <c:v>18623</c:v>
                </c:pt>
                <c:pt idx="9">
                  <c:v>18895</c:v>
                </c:pt>
                <c:pt idx="10">
                  <c:v>19181</c:v>
                </c:pt>
                <c:pt idx="11">
                  <c:v>19158.33333333331</c:v>
                </c:pt>
                <c:pt idx="12">
                  <c:v>18645</c:v>
                </c:pt>
                <c:pt idx="13">
                  <c:v>18327</c:v>
                </c:pt>
                <c:pt idx="14">
                  <c:v>18447.33333333331</c:v>
                </c:pt>
                <c:pt idx="15">
                  <c:v>18535.666666666661</c:v>
                </c:pt>
                <c:pt idx="16">
                  <c:v>18795</c:v>
                </c:pt>
                <c:pt idx="17">
                  <c:v>18904</c:v>
                </c:pt>
                <c:pt idx="18">
                  <c:v>19272.666666666661</c:v>
                </c:pt>
                <c:pt idx="19">
                  <c:v>18917</c:v>
                </c:pt>
                <c:pt idx="20">
                  <c:v>19075.33333333331</c:v>
                </c:pt>
                <c:pt idx="21">
                  <c:v>19215.33333333331</c:v>
                </c:pt>
                <c:pt idx="22">
                  <c:v>19299.666666666661</c:v>
                </c:pt>
                <c:pt idx="23">
                  <c:v>19342.666666666661</c:v>
                </c:pt>
                <c:pt idx="24">
                  <c:v>19163.33333333331</c:v>
                </c:pt>
                <c:pt idx="25">
                  <c:v>19456.666666666661</c:v>
                </c:pt>
                <c:pt idx="26">
                  <c:v>19302.33333333331</c:v>
                </c:pt>
                <c:pt idx="27">
                  <c:v>19415.666666666661</c:v>
                </c:pt>
                <c:pt idx="28">
                  <c:v>19580.666666666661</c:v>
                </c:pt>
                <c:pt idx="29">
                  <c:v>19745</c:v>
                </c:pt>
                <c:pt idx="30">
                  <c:v>19719.33333333331</c:v>
                </c:pt>
                <c:pt idx="31">
                  <c:v>19675</c:v>
                </c:pt>
                <c:pt idx="32">
                  <c:v>20127.666666666661</c:v>
                </c:pt>
                <c:pt idx="33">
                  <c:v>19977</c:v>
                </c:pt>
                <c:pt idx="34">
                  <c:v>19844.666666666661</c:v>
                </c:pt>
                <c:pt idx="35">
                  <c:v>19585</c:v>
                </c:pt>
                <c:pt idx="36">
                  <c:v>19940.33333333331</c:v>
                </c:pt>
                <c:pt idx="37">
                  <c:v>18921.33333333331</c:v>
                </c:pt>
                <c:pt idx="38">
                  <c:v>15604.33333333333</c:v>
                </c:pt>
                <c:pt idx="39">
                  <c:v>13677</c:v>
                </c:pt>
                <c:pt idx="40">
                  <c:v>13704</c:v>
                </c:pt>
                <c:pt idx="41">
                  <c:v>16296</c:v>
                </c:pt>
                <c:pt idx="42">
                  <c:v>17542</c:v>
                </c:pt>
                <c:pt idx="43">
                  <c:v>18508</c:v>
                </c:pt>
                <c:pt idx="44">
                  <c:v>18881.666666666661</c:v>
                </c:pt>
                <c:pt idx="45">
                  <c:v>19462.33333333331</c:v>
                </c:pt>
                <c:pt idx="46">
                  <c:v>19300.33333333331</c:v>
                </c:pt>
                <c:pt idx="47">
                  <c:v>19283</c:v>
                </c:pt>
                <c:pt idx="48">
                  <c:v>18954.33333333331</c:v>
                </c:pt>
                <c:pt idx="49">
                  <c:v>19105</c:v>
                </c:pt>
                <c:pt idx="50">
                  <c:v>19729.666666666661</c:v>
                </c:pt>
                <c:pt idx="51">
                  <c:v>20171</c:v>
                </c:pt>
                <c:pt idx="52">
                  <c:v>20420</c:v>
                </c:pt>
                <c:pt idx="53">
                  <c:v>20684.666666666661</c:v>
                </c:pt>
                <c:pt idx="54">
                  <c:v>20875.666666666661</c:v>
                </c:pt>
                <c:pt idx="55">
                  <c:v>20976</c:v>
                </c:pt>
                <c:pt idx="56">
                  <c:v>20688.33333333331</c:v>
                </c:pt>
                <c:pt idx="57">
                  <c:v>20966.666666666661</c:v>
                </c:pt>
                <c:pt idx="58">
                  <c:v>21164.33333333331</c:v>
                </c:pt>
                <c:pt idx="59">
                  <c:v>21630.666666666661</c:v>
                </c:pt>
                <c:pt idx="60">
                  <c:v>22020</c:v>
                </c:pt>
              </c:numCache>
            </c:numRef>
          </c:val>
          <c:smooth val="0"/>
          <c:extLst>
            <c:ext xmlns:c16="http://schemas.microsoft.com/office/drawing/2014/chart" uri="{C3380CC4-5D6E-409C-BE32-E72D297353CC}">
              <c16:uniqueId val="{00000002-B1C6-4814-AD9B-142AFC6104CD}"/>
            </c:ext>
          </c:extLst>
        </c:ser>
        <c:ser>
          <c:idx val="1"/>
          <c:order val="2"/>
          <c:tx>
            <c:strRef>
              <c:f>'Figura 1'!$E$4</c:f>
              <c:strCache>
                <c:ptCount val="1"/>
                <c:pt idx="0">
                  <c:v>Import - mensile</c:v>
                </c:pt>
              </c:strCache>
            </c:strRef>
          </c:tx>
          <c:spPr>
            <a:ln w="12700" cap="flat" cmpd="sng" algn="ctr">
              <a:solidFill>
                <a:srgbClr val="D22630"/>
              </a:solidFill>
              <a:prstDash val="sysDash"/>
              <a:round/>
              <a:headEnd type="none" w="med" len="med"/>
              <a:tailEnd type="none" w="med" len="med"/>
            </a:ln>
            <a:effectLst/>
          </c:spPr>
          <c:marker>
            <c:symbol val="none"/>
          </c:marker>
          <c:cat>
            <c:numRef>
              <c:f>'Figura 1'!$B$65:$B$136</c:f>
              <c:numCache>
                <c:formatCode>General</c:formatCode>
                <c:ptCount val="72"/>
                <c:pt idx="5" formatCode="0">
                  <c:v>2017</c:v>
                </c:pt>
                <c:pt idx="17" formatCode="0">
                  <c:v>2018</c:v>
                </c:pt>
                <c:pt idx="29" formatCode="0">
                  <c:v>2019</c:v>
                </c:pt>
                <c:pt idx="41" formatCode="0">
                  <c:v>2020</c:v>
                </c:pt>
                <c:pt idx="53" formatCode="0">
                  <c:v>2021</c:v>
                </c:pt>
                <c:pt idx="65" formatCode="0">
                  <c:v>2022</c:v>
                </c:pt>
              </c:numCache>
            </c:numRef>
          </c:cat>
          <c:val>
            <c:numRef>
              <c:f>'Figura 1'!$E$65:$E$136</c:f>
              <c:numCache>
                <c:formatCode>0</c:formatCode>
                <c:ptCount val="72"/>
                <c:pt idx="0">
                  <c:v>14594</c:v>
                </c:pt>
                <c:pt idx="1">
                  <c:v>14609</c:v>
                </c:pt>
                <c:pt idx="2">
                  <c:v>14547</c:v>
                </c:pt>
                <c:pt idx="3">
                  <c:v>14365</c:v>
                </c:pt>
                <c:pt idx="4">
                  <c:v>15030</c:v>
                </c:pt>
                <c:pt idx="5">
                  <c:v>14363</c:v>
                </c:pt>
                <c:pt idx="6">
                  <c:v>13998</c:v>
                </c:pt>
                <c:pt idx="7">
                  <c:v>14252</c:v>
                </c:pt>
                <c:pt idx="8">
                  <c:v>13502</c:v>
                </c:pt>
                <c:pt idx="9">
                  <c:v>13907</c:v>
                </c:pt>
                <c:pt idx="10">
                  <c:v>14655</c:v>
                </c:pt>
                <c:pt idx="11">
                  <c:v>14905</c:v>
                </c:pt>
                <c:pt idx="12">
                  <c:v>14228</c:v>
                </c:pt>
                <c:pt idx="13">
                  <c:v>14586</c:v>
                </c:pt>
                <c:pt idx="14">
                  <c:v>14887</c:v>
                </c:pt>
                <c:pt idx="15">
                  <c:v>15439</c:v>
                </c:pt>
                <c:pt idx="16">
                  <c:v>15430</c:v>
                </c:pt>
                <c:pt idx="17">
                  <c:v>15652</c:v>
                </c:pt>
                <c:pt idx="18">
                  <c:v>15960</c:v>
                </c:pt>
                <c:pt idx="19">
                  <c:v>15784</c:v>
                </c:pt>
                <c:pt idx="20">
                  <c:v>16341</c:v>
                </c:pt>
                <c:pt idx="21">
                  <c:v>16493</c:v>
                </c:pt>
                <c:pt idx="22">
                  <c:v>16203</c:v>
                </c:pt>
                <c:pt idx="23">
                  <c:v>15928</c:v>
                </c:pt>
                <c:pt idx="24">
                  <c:v>15235</c:v>
                </c:pt>
                <c:pt idx="25">
                  <c:v>15147</c:v>
                </c:pt>
                <c:pt idx="26">
                  <c:v>15446</c:v>
                </c:pt>
                <c:pt idx="27">
                  <c:v>15435</c:v>
                </c:pt>
                <c:pt idx="28">
                  <c:v>15845</c:v>
                </c:pt>
                <c:pt idx="29">
                  <c:v>15626</c:v>
                </c:pt>
                <c:pt idx="30">
                  <c:v>15469</c:v>
                </c:pt>
                <c:pt idx="31">
                  <c:v>15204</c:v>
                </c:pt>
                <c:pt idx="32">
                  <c:v>15695</c:v>
                </c:pt>
                <c:pt idx="33">
                  <c:v>14769</c:v>
                </c:pt>
                <c:pt idx="34">
                  <c:v>14465</c:v>
                </c:pt>
                <c:pt idx="35">
                  <c:v>14486</c:v>
                </c:pt>
                <c:pt idx="36">
                  <c:v>15596</c:v>
                </c:pt>
                <c:pt idx="37">
                  <c:v>14199</c:v>
                </c:pt>
                <c:pt idx="38">
                  <c:v>11887</c:v>
                </c:pt>
                <c:pt idx="39">
                  <c:v>10295</c:v>
                </c:pt>
                <c:pt idx="40">
                  <c:v>10547</c:v>
                </c:pt>
                <c:pt idx="41">
                  <c:v>12483</c:v>
                </c:pt>
                <c:pt idx="42">
                  <c:v>13033</c:v>
                </c:pt>
                <c:pt idx="43">
                  <c:v>13065</c:v>
                </c:pt>
                <c:pt idx="44">
                  <c:v>12977</c:v>
                </c:pt>
                <c:pt idx="45">
                  <c:v>13416</c:v>
                </c:pt>
                <c:pt idx="46">
                  <c:v>13884</c:v>
                </c:pt>
                <c:pt idx="47">
                  <c:v>13520</c:v>
                </c:pt>
                <c:pt idx="48">
                  <c:v>13454</c:v>
                </c:pt>
                <c:pt idx="49">
                  <c:v>14069</c:v>
                </c:pt>
                <c:pt idx="50">
                  <c:v>15215</c:v>
                </c:pt>
                <c:pt idx="51">
                  <c:v>16018</c:v>
                </c:pt>
                <c:pt idx="52">
                  <c:v>15763</c:v>
                </c:pt>
                <c:pt idx="53">
                  <c:v>16099</c:v>
                </c:pt>
                <c:pt idx="54">
                  <c:v>16758</c:v>
                </c:pt>
                <c:pt idx="55">
                  <c:v>17857</c:v>
                </c:pt>
                <c:pt idx="56">
                  <c:v>18328</c:v>
                </c:pt>
                <c:pt idx="57">
                  <c:v>19288</c:v>
                </c:pt>
                <c:pt idx="58">
                  <c:v>20009</c:v>
                </c:pt>
                <c:pt idx="59">
                  <c:v>21452</c:v>
                </c:pt>
                <c:pt idx="60">
                  <c:v>21770</c:v>
                </c:pt>
                <c:pt idx="61">
                  <c:v>23905</c:v>
                </c:pt>
              </c:numCache>
            </c:numRef>
          </c:val>
          <c:smooth val="0"/>
          <c:extLst>
            <c:ext xmlns:c16="http://schemas.microsoft.com/office/drawing/2014/chart" uri="{C3380CC4-5D6E-409C-BE32-E72D297353CC}">
              <c16:uniqueId val="{00000003-B1C6-4814-AD9B-142AFC6104CD}"/>
            </c:ext>
          </c:extLst>
        </c:ser>
        <c:ser>
          <c:idx val="3"/>
          <c:order val="3"/>
          <c:tx>
            <c:strRef>
              <c:f>'Figura 1'!$F$4</c:f>
              <c:strCache>
                <c:ptCount val="1"/>
                <c:pt idx="0">
                  <c:v>Import - media 3m</c:v>
                </c:pt>
              </c:strCache>
            </c:strRef>
          </c:tx>
          <c:spPr>
            <a:ln w="28575" cap="rnd">
              <a:solidFill>
                <a:srgbClr val="D22630"/>
              </a:solidFill>
              <a:round/>
            </a:ln>
            <a:effectLst/>
          </c:spPr>
          <c:marker>
            <c:symbol val="none"/>
          </c:marker>
          <c:cat>
            <c:numRef>
              <c:f>'Figura 1'!$B$65:$B$136</c:f>
              <c:numCache>
                <c:formatCode>General</c:formatCode>
                <c:ptCount val="72"/>
                <c:pt idx="5" formatCode="0">
                  <c:v>2017</c:v>
                </c:pt>
                <c:pt idx="17" formatCode="0">
                  <c:v>2018</c:v>
                </c:pt>
                <c:pt idx="29" formatCode="0">
                  <c:v>2019</c:v>
                </c:pt>
                <c:pt idx="41" formatCode="0">
                  <c:v>2020</c:v>
                </c:pt>
                <c:pt idx="53" formatCode="0">
                  <c:v>2021</c:v>
                </c:pt>
                <c:pt idx="65" formatCode="0">
                  <c:v>2022</c:v>
                </c:pt>
              </c:numCache>
            </c:numRef>
          </c:cat>
          <c:val>
            <c:numRef>
              <c:f>'Figura 1'!$F$65:$F$136</c:f>
              <c:numCache>
                <c:formatCode>0</c:formatCode>
                <c:ptCount val="72"/>
                <c:pt idx="0">
                  <c:v>14443.33333333333</c:v>
                </c:pt>
                <c:pt idx="1">
                  <c:v>14583.33333333333</c:v>
                </c:pt>
                <c:pt idx="2">
                  <c:v>14507</c:v>
                </c:pt>
                <c:pt idx="3">
                  <c:v>14647.33333333333</c:v>
                </c:pt>
                <c:pt idx="4">
                  <c:v>14586</c:v>
                </c:pt>
                <c:pt idx="5">
                  <c:v>14463.666666666661</c:v>
                </c:pt>
                <c:pt idx="6">
                  <c:v>14204.33333333333</c:v>
                </c:pt>
                <c:pt idx="7">
                  <c:v>13917.33333333333</c:v>
                </c:pt>
                <c:pt idx="8">
                  <c:v>13887</c:v>
                </c:pt>
                <c:pt idx="9">
                  <c:v>14021.33333333333</c:v>
                </c:pt>
                <c:pt idx="10">
                  <c:v>14489</c:v>
                </c:pt>
                <c:pt idx="11">
                  <c:v>14596</c:v>
                </c:pt>
                <c:pt idx="12">
                  <c:v>14573</c:v>
                </c:pt>
                <c:pt idx="13">
                  <c:v>14567</c:v>
                </c:pt>
                <c:pt idx="14">
                  <c:v>14970.666666666661</c:v>
                </c:pt>
                <c:pt idx="15">
                  <c:v>15252</c:v>
                </c:pt>
                <c:pt idx="16">
                  <c:v>15507</c:v>
                </c:pt>
                <c:pt idx="17">
                  <c:v>15680.666666666661</c:v>
                </c:pt>
                <c:pt idx="18">
                  <c:v>15798.666666666661</c:v>
                </c:pt>
                <c:pt idx="19">
                  <c:v>16028.33333333333</c:v>
                </c:pt>
                <c:pt idx="20">
                  <c:v>16206</c:v>
                </c:pt>
                <c:pt idx="21">
                  <c:v>16345.666666666661</c:v>
                </c:pt>
                <c:pt idx="22">
                  <c:v>16208</c:v>
                </c:pt>
                <c:pt idx="23">
                  <c:v>15788.666666666661</c:v>
                </c:pt>
                <c:pt idx="24">
                  <c:v>15436.666666666661</c:v>
                </c:pt>
                <c:pt idx="25">
                  <c:v>15276</c:v>
                </c:pt>
                <c:pt idx="26">
                  <c:v>15342.666666666661</c:v>
                </c:pt>
                <c:pt idx="27">
                  <c:v>15575.33333333333</c:v>
                </c:pt>
                <c:pt idx="28">
                  <c:v>15635.33333333333</c:v>
                </c:pt>
                <c:pt idx="29">
                  <c:v>15646.666666666661</c:v>
                </c:pt>
                <c:pt idx="30">
                  <c:v>15433</c:v>
                </c:pt>
                <c:pt idx="31">
                  <c:v>15456</c:v>
                </c:pt>
                <c:pt idx="32">
                  <c:v>15222.666666666661</c:v>
                </c:pt>
                <c:pt idx="33">
                  <c:v>14976.33333333333</c:v>
                </c:pt>
                <c:pt idx="34">
                  <c:v>14573.33333333333</c:v>
                </c:pt>
                <c:pt idx="35">
                  <c:v>14849</c:v>
                </c:pt>
                <c:pt idx="36">
                  <c:v>14760.33333333333</c:v>
                </c:pt>
                <c:pt idx="37">
                  <c:v>13894</c:v>
                </c:pt>
                <c:pt idx="38">
                  <c:v>12127</c:v>
                </c:pt>
                <c:pt idx="39">
                  <c:v>10909.666666666661</c:v>
                </c:pt>
                <c:pt idx="40">
                  <c:v>11108.33333333333</c:v>
                </c:pt>
                <c:pt idx="41">
                  <c:v>12021</c:v>
                </c:pt>
                <c:pt idx="42">
                  <c:v>12860.33333333333</c:v>
                </c:pt>
                <c:pt idx="43">
                  <c:v>13025</c:v>
                </c:pt>
                <c:pt idx="44">
                  <c:v>13152.666666666661</c:v>
                </c:pt>
                <c:pt idx="45">
                  <c:v>13425.666666666661</c:v>
                </c:pt>
                <c:pt idx="46">
                  <c:v>13606.666666666661</c:v>
                </c:pt>
                <c:pt idx="47">
                  <c:v>13619.33333333333</c:v>
                </c:pt>
                <c:pt idx="48">
                  <c:v>13681</c:v>
                </c:pt>
                <c:pt idx="49">
                  <c:v>14246</c:v>
                </c:pt>
                <c:pt idx="50">
                  <c:v>15100.666666666661</c:v>
                </c:pt>
                <c:pt idx="51">
                  <c:v>15665.33333333333</c:v>
                </c:pt>
                <c:pt idx="52">
                  <c:v>15960</c:v>
                </c:pt>
                <c:pt idx="53">
                  <c:v>16206.666666666661</c:v>
                </c:pt>
                <c:pt idx="54">
                  <c:v>16904.666666666661</c:v>
                </c:pt>
                <c:pt idx="55">
                  <c:v>17647.666666666661</c:v>
                </c:pt>
                <c:pt idx="56">
                  <c:v>18491</c:v>
                </c:pt>
                <c:pt idx="57">
                  <c:v>19208.33333333331</c:v>
                </c:pt>
                <c:pt idx="58">
                  <c:v>20249.666666666661</c:v>
                </c:pt>
                <c:pt idx="59">
                  <c:v>21077</c:v>
                </c:pt>
                <c:pt idx="60">
                  <c:v>22375.666666666661</c:v>
                </c:pt>
              </c:numCache>
            </c:numRef>
          </c:val>
          <c:smooth val="0"/>
          <c:extLst>
            <c:ext xmlns:c16="http://schemas.microsoft.com/office/drawing/2014/chart" uri="{C3380CC4-5D6E-409C-BE32-E72D297353CC}">
              <c16:uniqueId val="{00000004-B1C6-4814-AD9B-142AFC6104CD}"/>
            </c:ext>
          </c:extLst>
        </c:ser>
        <c:dLbls>
          <c:showLegendKey val="0"/>
          <c:showVal val="0"/>
          <c:showCatName val="0"/>
          <c:showSerName val="0"/>
          <c:showPercent val="0"/>
          <c:showBubbleSize val="0"/>
        </c:dLbls>
        <c:marker val="1"/>
        <c:smooth val="0"/>
        <c:axId val="-1618992352"/>
        <c:axId val="-1618990576"/>
      </c:lineChart>
      <c:catAx>
        <c:axId val="-1618992352"/>
        <c:scaling>
          <c:orientation val="minMax"/>
        </c:scaling>
        <c:delete val="0"/>
        <c:axPos val="b"/>
        <c:majorGridlines>
          <c:spPr>
            <a:ln w="6350" cap="flat" cmpd="sng" algn="ctr">
              <a:solidFill>
                <a:srgbClr val="FFFFFF"/>
              </a:solidFill>
              <a:prstDash val="solid"/>
              <a:round/>
              <a:headEnd type="none" w="med" len="med"/>
              <a:tailEnd type="none" w="med" len="med"/>
            </a:ln>
            <a:effectLst/>
          </c:spPr>
        </c:majorGridlines>
        <c:numFmt formatCode="General" sourceLinked="1"/>
        <c:majorTickMark val="none"/>
        <c:minorTickMark val="none"/>
        <c:tickLblPos val="low"/>
        <c:spPr>
          <a:noFill/>
          <a:ln w="9525" cap="flat" cmpd="sng" algn="ctr">
            <a:solidFill>
              <a:schemeClr val="bg1"/>
            </a:solidFill>
            <a:round/>
          </a:ln>
          <a:effectLst/>
        </c:spPr>
        <c:txPr>
          <a:bodyPr rot="-60000000" spcFirstLastPara="1" vertOverflow="ellipsis" vert="horz" wrap="square" anchor="ctr" anchorCtr="1"/>
          <a:lstStyle/>
          <a:p>
            <a:pPr>
              <a:defRPr sz="1000" b="1" i="0" u="none" strike="noStrike" kern="1200" baseline="0">
                <a:solidFill>
                  <a:srgbClr val="000000"/>
                </a:solidFill>
                <a:latin typeface="Arial Narrow"/>
                <a:ea typeface="Arial Narrow"/>
                <a:cs typeface="Arial Narrow"/>
              </a:defRPr>
            </a:pPr>
            <a:endParaRPr lang="it-IT"/>
          </a:p>
        </c:txPr>
        <c:crossAx val="-1618990576"/>
        <c:crosses val="autoZero"/>
        <c:auto val="1"/>
        <c:lblAlgn val="ctr"/>
        <c:lblOffset val="0"/>
        <c:tickMarkSkip val="3"/>
        <c:noMultiLvlLbl val="0"/>
      </c:catAx>
      <c:valAx>
        <c:axId val="-1618990576"/>
        <c:scaling>
          <c:orientation val="minMax"/>
          <c:min val="10000"/>
        </c:scaling>
        <c:delete val="0"/>
        <c:axPos val="l"/>
        <c:majorGridlines>
          <c:spPr>
            <a:ln w="9525" cap="flat" cmpd="sng" algn="ctr">
              <a:solidFill>
                <a:srgbClr val="FFFFFF">
                  <a:lumMod val="100000"/>
                </a:srgbClr>
              </a:solidFill>
              <a:round/>
            </a:ln>
            <a:effectLst/>
          </c:spPr>
        </c:majorGridlines>
        <c:numFmt formatCode="0" sourceLinked="1"/>
        <c:majorTickMark val="none"/>
        <c:minorTickMark val="none"/>
        <c:tickLblPos val="nextTo"/>
        <c:spPr>
          <a:noFill/>
          <a:ln>
            <a:noFill/>
          </a:ln>
          <a:effectLst/>
          <a:extLst>
            <a:ext uri="{91240B29-F687-4F45-9708-019B960494DF}">
              <a14:hiddenLine xmlns:a14="http://schemas.microsoft.com/office/drawing/2010/main">
                <a:noFill/>
              </a14:hiddenLine>
            </a:ext>
          </a:extLst>
        </c:spPr>
        <c:txPr>
          <a:bodyPr rot="-60000000" spcFirstLastPara="1" vertOverflow="ellipsis" vert="horz" wrap="square" anchor="ctr" anchorCtr="1"/>
          <a:lstStyle/>
          <a:p>
            <a:pPr>
              <a:defRPr sz="900" b="0" i="0" u="none" strike="noStrike" kern="1200" baseline="0">
                <a:solidFill>
                  <a:srgbClr val="000000"/>
                </a:solidFill>
                <a:latin typeface="Arial Narrow"/>
                <a:ea typeface="Arial Narrow"/>
                <a:cs typeface="Arial Narrow"/>
              </a:defRPr>
            </a:pPr>
            <a:endParaRPr lang="it-IT"/>
          </a:p>
        </c:txPr>
        <c:crossAx val="-1618992352"/>
        <c:crosses val="autoZero"/>
        <c:crossBetween val="between"/>
        <c:dispUnits>
          <c:builtInUnit val="thousands"/>
        </c:dispUnits>
      </c:valAx>
      <c:valAx>
        <c:axId val="-1618987136"/>
        <c:scaling>
          <c:orientation val="minMax"/>
          <c:max val="7000"/>
          <c:min val="-2000"/>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0000"/>
                </a:solidFill>
                <a:latin typeface="Arial Narrow"/>
                <a:ea typeface="Arial Narrow"/>
                <a:cs typeface="Arial Narrow"/>
              </a:defRPr>
            </a:pPr>
            <a:endParaRPr lang="it-IT"/>
          </a:p>
        </c:txPr>
        <c:crossAx val="-1618984592"/>
        <c:crosses val="max"/>
        <c:crossBetween val="between"/>
        <c:majorUnit val="1000"/>
        <c:dispUnits>
          <c:builtInUnit val="thousands"/>
        </c:dispUnits>
      </c:valAx>
      <c:catAx>
        <c:axId val="-1618984592"/>
        <c:scaling>
          <c:orientation val="minMax"/>
        </c:scaling>
        <c:delete val="1"/>
        <c:axPos val="b"/>
        <c:majorGridlines>
          <c:spPr>
            <a:ln w="15875" cap="flat" cmpd="sng" algn="ctr">
              <a:solidFill>
                <a:schemeClr val="bg1"/>
              </a:solidFill>
              <a:round/>
            </a:ln>
            <a:effectLst/>
          </c:spPr>
        </c:majorGridlines>
        <c:majorTickMark val="out"/>
        <c:minorTickMark val="none"/>
        <c:tickLblPos val="nextTo"/>
        <c:crossAx val="-1618987136"/>
        <c:crossesAt val="0"/>
        <c:auto val="1"/>
        <c:lblAlgn val="ctr"/>
        <c:lblOffset val="100"/>
        <c:tickMarkSkip val="12"/>
        <c:noMultiLvlLbl val="0"/>
      </c:catAx>
      <c:spPr>
        <a:solidFill>
          <a:srgbClr val="DDDDDD"/>
        </a:solidFill>
        <a:ln w="9525" cap="flat" cmpd="sng" algn="ctr">
          <a:solidFill>
            <a:schemeClr val="bg1"/>
          </a:solidFill>
          <a:prstDash val="solid"/>
          <a:round/>
          <a:headEnd type="none" w="med" len="med"/>
          <a:tailEnd type="none" w="med" len="med"/>
        </a:ln>
        <a:effectLst/>
      </c:spPr>
    </c:plotArea>
    <c:legend>
      <c:legendPos val="t"/>
      <c:layout>
        <c:manualLayout>
          <c:xMode val="edge"/>
          <c:yMode val="edge"/>
          <c:x val="0.05"/>
          <c:y val="1.5679012345678998E-2"/>
          <c:w val="0.9"/>
          <c:h val="6.3061419753086406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000000"/>
              </a:solidFill>
              <a:latin typeface="Arial Narrow"/>
              <a:ea typeface="Arial Narrow"/>
              <a:cs typeface="Arial Narrow"/>
            </a:defRPr>
          </a:pPr>
          <a:endParaRPr lang="it-IT"/>
        </a:p>
      </c:txPr>
    </c:legend>
    <c:plotVisOnly val="1"/>
    <c:dispBlanksAs val="gap"/>
    <c:showDLblsOverMax val="0"/>
  </c:chart>
  <c:spPr>
    <a:solidFill>
      <a:srgbClr val="DDDDDD"/>
    </a:solidFill>
    <a:ln w="9525" cap="flat" cmpd="sng" algn="ctr">
      <a:noFill/>
      <a:round/>
    </a:ln>
    <a:effectLst/>
    <a:extLs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txPr>
    <a:bodyPr/>
    <a:lstStyle/>
    <a:p>
      <a:pPr>
        <a:defRPr sz="900">
          <a:solidFill>
            <a:srgbClr val="000000"/>
          </a:solidFill>
          <a:latin typeface="Arial Narrow"/>
          <a:ea typeface="Arial Narrow"/>
          <a:cs typeface="Arial Narrow"/>
        </a:defRPr>
      </a:pPr>
      <a:endParaRPr lang="it-IT"/>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1836949272707E-2"/>
          <c:y val="0.113240740740741"/>
          <c:w val="0.89221035935087301"/>
          <c:h val="0.79182222222222198"/>
        </c:manualLayout>
      </c:layout>
      <c:lineChart>
        <c:grouping val="standard"/>
        <c:varyColors val="0"/>
        <c:ser>
          <c:idx val="0"/>
          <c:order val="0"/>
          <c:tx>
            <c:strRef>
              <c:f>'Figura 2'!$F$4</c:f>
              <c:strCache>
                <c:ptCount val="1"/>
                <c:pt idx="0">
                  <c:v>Export</c:v>
                </c:pt>
              </c:strCache>
            </c:strRef>
          </c:tx>
          <c:spPr>
            <a:ln w="28575" cap="rnd">
              <a:solidFill>
                <a:srgbClr val="191B6D"/>
              </a:solidFill>
              <a:round/>
            </a:ln>
            <a:effectLst/>
          </c:spPr>
          <c:marker>
            <c:symbol val="none"/>
          </c:marker>
          <c:cat>
            <c:numRef>
              <c:f>'Figura 2'!$B$77:$B$136</c:f>
              <c:numCache>
                <c:formatCode>General</c:formatCode>
                <c:ptCount val="60"/>
                <c:pt idx="5">
                  <c:v>2018</c:v>
                </c:pt>
                <c:pt idx="17">
                  <c:v>2019</c:v>
                </c:pt>
                <c:pt idx="29">
                  <c:v>2020</c:v>
                </c:pt>
                <c:pt idx="41">
                  <c:v>2021</c:v>
                </c:pt>
                <c:pt idx="53">
                  <c:v>2022</c:v>
                </c:pt>
              </c:numCache>
            </c:numRef>
          </c:cat>
          <c:val>
            <c:numRef>
              <c:f>'Figura 2'!$F$77:$F$136</c:f>
              <c:numCache>
                <c:formatCode>0.0</c:formatCode>
                <c:ptCount val="60"/>
                <c:pt idx="0">
                  <c:v>5.3648617067303999</c:v>
                </c:pt>
                <c:pt idx="1">
                  <c:v>0.32218328521973499</c:v>
                </c:pt>
                <c:pt idx="2">
                  <c:v>-2.6916007738558951</c:v>
                </c:pt>
                <c:pt idx="3">
                  <c:v>5.1305159579702826</c:v>
                </c:pt>
                <c:pt idx="4">
                  <c:v>-2.6213186446689019</c:v>
                </c:pt>
                <c:pt idx="5">
                  <c:v>7.3837718655904876</c:v>
                </c:pt>
                <c:pt idx="6">
                  <c:v>5.3273634507350556</c:v>
                </c:pt>
                <c:pt idx="7">
                  <c:v>3.8820676733803068</c:v>
                </c:pt>
                <c:pt idx="8">
                  <c:v>-6.3455696503805337</c:v>
                </c:pt>
                <c:pt idx="9">
                  <c:v>11.0691721772404</c:v>
                </c:pt>
                <c:pt idx="10">
                  <c:v>0.672686192130034</c:v>
                </c:pt>
                <c:pt idx="11">
                  <c:v>-4.1354531800746699</c:v>
                </c:pt>
                <c:pt idx="12">
                  <c:v>5.7917435159231401</c:v>
                </c:pt>
                <c:pt idx="13">
                  <c:v>7.3271858834594079</c:v>
                </c:pt>
                <c:pt idx="14">
                  <c:v>-0.33168454329975999</c:v>
                </c:pt>
                <c:pt idx="15">
                  <c:v>6.4257375854838381</c:v>
                </c:pt>
                <c:pt idx="16">
                  <c:v>7.5063540633652783</c:v>
                </c:pt>
                <c:pt idx="17">
                  <c:v>-2.448475991515485</c:v>
                </c:pt>
                <c:pt idx="18">
                  <c:v>7.3035850350877842</c:v>
                </c:pt>
                <c:pt idx="19">
                  <c:v>-1.7258854999358979</c:v>
                </c:pt>
                <c:pt idx="20">
                  <c:v>9.100844488305837</c:v>
                </c:pt>
                <c:pt idx="21">
                  <c:v>8.4147356880291966</c:v>
                </c:pt>
                <c:pt idx="22">
                  <c:v>-4.078178502023567</c:v>
                </c:pt>
                <c:pt idx="23">
                  <c:v>4.6934380036505852</c:v>
                </c:pt>
                <c:pt idx="24">
                  <c:v>3.8658239626795821</c:v>
                </c:pt>
                <c:pt idx="25">
                  <c:v>5.8587180972453377</c:v>
                </c:pt>
                <c:pt idx="26">
                  <c:v>-14.92944681439022</c:v>
                </c:pt>
                <c:pt idx="27">
                  <c:v>-44.239127429985679</c:v>
                </c:pt>
                <c:pt idx="28">
                  <c:v>-31.300789433710872</c:v>
                </c:pt>
                <c:pt idx="29">
                  <c:v>-14.84889341289453</c:v>
                </c:pt>
                <c:pt idx="30">
                  <c:v>-8.1399165401759976</c:v>
                </c:pt>
                <c:pt idx="31">
                  <c:v>-9.6571792060637023</c:v>
                </c:pt>
                <c:pt idx="32">
                  <c:v>2.9196267013243959</c:v>
                </c:pt>
                <c:pt idx="33">
                  <c:v>-9.7218764977904186</c:v>
                </c:pt>
                <c:pt idx="34">
                  <c:v>1.976493436396987</c:v>
                </c:pt>
                <c:pt idx="35">
                  <c:v>4.0022126239266154</c:v>
                </c:pt>
                <c:pt idx="36">
                  <c:v>-12.72303144091301</c:v>
                </c:pt>
                <c:pt idx="37">
                  <c:v>-7.0700041159209581</c:v>
                </c:pt>
                <c:pt idx="38">
                  <c:v>23.341574299677781</c:v>
                </c:pt>
                <c:pt idx="39">
                  <c:v>104.49211052872251</c:v>
                </c:pt>
                <c:pt idx="40">
                  <c:v>43.858672614008313</c:v>
                </c:pt>
                <c:pt idx="41">
                  <c:v>23.184878603579879</c:v>
                </c:pt>
                <c:pt idx="42">
                  <c:v>17.317025536314329</c:v>
                </c:pt>
                <c:pt idx="43">
                  <c:v>15.623792046291699</c:v>
                </c:pt>
                <c:pt idx="44">
                  <c:v>5.1616453250397321</c:v>
                </c:pt>
                <c:pt idx="45">
                  <c:v>4.0298838582163814</c:v>
                </c:pt>
                <c:pt idx="46">
                  <c:v>13.383890663860919</c:v>
                </c:pt>
                <c:pt idx="47">
                  <c:v>12.68619917279368</c:v>
                </c:pt>
                <c:pt idx="48">
                  <c:v>19.163526525691889</c:v>
                </c:pt>
                <c:pt idx="49">
                  <c:v>20.99933776182743</c:v>
                </c:pt>
              </c:numCache>
            </c:numRef>
          </c:val>
          <c:smooth val="0"/>
          <c:extLst>
            <c:ext xmlns:c16="http://schemas.microsoft.com/office/drawing/2014/chart" uri="{C3380CC4-5D6E-409C-BE32-E72D297353CC}">
              <c16:uniqueId val="{00000000-55BB-4D7A-BA2F-F8A27E040D83}"/>
            </c:ext>
          </c:extLst>
        </c:ser>
        <c:ser>
          <c:idx val="1"/>
          <c:order val="1"/>
          <c:tx>
            <c:strRef>
              <c:f>'Figura 2'!$G$4</c:f>
              <c:strCache>
                <c:ptCount val="1"/>
                <c:pt idx="0">
                  <c:v>Import</c:v>
                </c:pt>
              </c:strCache>
            </c:strRef>
          </c:tx>
          <c:spPr>
            <a:ln w="25400" cap="rnd">
              <a:solidFill>
                <a:srgbClr val="D22630"/>
              </a:solidFill>
              <a:round/>
            </a:ln>
            <a:effectLst/>
          </c:spPr>
          <c:marker>
            <c:symbol val="none"/>
          </c:marker>
          <c:cat>
            <c:numRef>
              <c:f>'Figura 2'!$B$77:$B$136</c:f>
              <c:numCache>
                <c:formatCode>General</c:formatCode>
                <c:ptCount val="60"/>
                <c:pt idx="5">
                  <c:v>2018</c:v>
                </c:pt>
                <c:pt idx="17">
                  <c:v>2019</c:v>
                </c:pt>
                <c:pt idx="29">
                  <c:v>2020</c:v>
                </c:pt>
                <c:pt idx="41">
                  <c:v>2021</c:v>
                </c:pt>
                <c:pt idx="53">
                  <c:v>2022</c:v>
                </c:pt>
              </c:numCache>
            </c:numRef>
          </c:cat>
          <c:val>
            <c:numRef>
              <c:f>'Figura 2'!$G$77:$G$136</c:f>
              <c:numCache>
                <c:formatCode>0.0</c:formatCode>
                <c:ptCount val="60"/>
                <c:pt idx="0">
                  <c:v>2.4983074578920799</c:v>
                </c:pt>
                <c:pt idx="1">
                  <c:v>-0.81067167662710604</c:v>
                </c:pt>
                <c:pt idx="2">
                  <c:v>0.126311261455236</c:v>
                </c:pt>
                <c:pt idx="3">
                  <c:v>11.97385727921017</c:v>
                </c:pt>
                <c:pt idx="4">
                  <c:v>-1.1429909610039E-2</c:v>
                </c:pt>
                <c:pt idx="5">
                  <c:v>7.9892408612702859</c:v>
                </c:pt>
                <c:pt idx="6">
                  <c:v>16.818743253114981</c:v>
                </c:pt>
                <c:pt idx="7">
                  <c:v>11.97054562107316</c:v>
                </c:pt>
                <c:pt idx="8">
                  <c:v>17.14078212884387</c:v>
                </c:pt>
                <c:pt idx="9">
                  <c:v>24.763140027350939</c:v>
                </c:pt>
                <c:pt idx="10">
                  <c:v>8.7072869247540829</c:v>
                </c:pt>
                <c:pt idx="11">
                  <c:v>8.2502827430500751</c:v>
                </c:pt>
                <c:pt idx="12">
                  <c:v>4.2854108562494826</c:v>
                </c:pt>
                <c:pt idx="13">
                  <c:v>3.5130467940994952</c:v>
                </c:pt>
                <c:pt idx="14">
                  <c:v>-1.1663014031646599</c:v>
                </c:pt>
                <c:pt idx="15">
                  <c:v>4.7718662987782823</c:v>
                </c:pt>
                <c:pt idx="16">
                  <c:v>2.0661014807539679</c:v>
                </c:pt>
                <c:pt idx="17">
                  <c:v>-5.6320388773816559</c:v>
                </c:pt>
                <c:pt idx="18">
                  <c:v>1.9787911823728741</c:v>
                </c:pt>
                <c:pt idx="19">
                  <c:v>-6.4934164122690259</c:v>
                </c:pt>
                <c:pt idx="20">
                  <c:v>-1.474661835093116</c:v>
                </c:pt>
                <c:pt idx="21">
                  <c:v>-9.359983662810178</c:v>
                </c:pt>
                <c:pt idx="22">
                  <c:v>-10.94141653981824</c:v>
                </c:pt>
                <c:pt idx="23">
                  <c:v>-6.8530526795900659</c:v>
                </c:pt>
                <c:pt idx="24">
                  <c:v>1.7247626228211741</c:v>
                </c:pt>
                <c:pt idx="25">
                  <c:v>-3.6046606351410211</c:v>
                </c:pt>
                <c:pt idx="26">
                  <c:v>-20.55912309732776</c:v>
                </c:pt>
                <c:pt idx="27">
                  <c:v>-32.490922090320772</c:v>
                </c:pt>
                <c:pt idx="28">
                  <c:v>-37.18418476875258</c:v>
                </c:pt>
                <c:pt idx="29">
                  <c:v>-17.189715951347601</c:v>
                </c:pt>
                <c:pt idx="30">
                  <c:v>-16.944493728968311</c:v>
                </c:pt>
                <c:pt idx="31">
                  <c:v>-15.713436156043869</c:v>
                </c:pt>
                <c:pt idx="32">
                  <c:v>-11.941219925591129</c:v>
                </c:pt>
                <c:pt idx="33">
                  <c:v>-11.41316265329062</c:v>
                </c:pt>
                <c:pt idx="34">
                  <c:v>-5.6335575097105357</c:v>
                </c:pt>
                <c:pt idx="35">
                  <c:v>-2.8363674970368931</c:v>
                </c:pt>
                <c:pt idx="36">
                  <c:v>-18.489453392947489</c:v>
                </c:pt>
                <c:pt idx="37">
                  <c:v>-3.276689070185812</c:v>
                </c:pt>
                <c:pt idx="38">
                  <c:v>33.886778222876337</c:v>
                </c:pt>
                <c:pt idx="39">
                  <c:v>55.084444686429073</c:v>
                </c:pt>
                <c:pt idx="40">
                  <c:v>53.063135716388629</c:v>
                </c:pt>
                <c:pt idx="41">
                  <c:v>30.322418968249831</c:v>
                </c:pt>
                <c:pt idx="42">
                  <c:v>25.182322032624281</c:v>
                </c:pt>
                <c:pt idx="43">
                  <c:v>41.940919674368928</c:v>
                </c:pt>
                <c:pt idx="44">
                  <c:v>37.032320287066781</c:v>
                </c:pt>
                <c:pt idx="45">
                  <c:v>37.288495984596977</c:v>
                </c:pt>
                <c:pt idx="46">
                  <c:v>49.284119638934101</c:v>
                </c:pt>
                <c:pt idx="47">
                  <c:v>63.858898754005999</c:v>
                </c:pt>
                <c:pt idx="48">
                  <c:v>65.534238029050201</c:v>
                </c:pt>
                <c:pt idx="49">
                  <c:v>69.511214396044423</c:v>
                </c:pt>
              </c:numCache>
            </c:numRef>
          </c:val>
          <c:smooth val="0"/>
          <c:extLst>
            <c:ext xmlns:c16="http://schemas.microsoft.com/office/drawing/2014/chart" uri="{C3380CC4-5D6E-409C-BE32-E72D297353CC}">
              <c16:uniqueId val="{00000001-55BB-4D7A-BA2F-F8A27E040D83}"/>
            </c:ext>
          </c:extLst>
        </c:ser>
        <c:dLbls>
          <c:showLegendKey val="0"/>
          <c:showVal val="0"/>
          <c:showCatName val="0"/>
          <c:showSerName val="0"/>
          <c:showPercent val="0"/>
          <c:showBubbleSize val="0"/>
        </c:dLbls>
        <c:marker val="1"/>
        <c:smooth val="0"/>
        <c:axId val="-1614243808"/>
        <c:axId val="-1614241248"/>
      </c:lineChart>
      <c:lineChart>
        <c:grouping val="standard"/>
        <c:varyColors val="0"/>
        <c:ser>
          <c:idx val="2"/>
          <c:order val="2"/>
          <c:spPr>
            <a:ln w="28575" cap="rnd">
              <a:solidFill>
                <a:srgbClr val="FFFFFF"/>
              </a:solidFill>
              <a:round/>
            </a:ln>
            <a:effectLst/>
          </c:spPr>
          <c:marker>
            <c:symbol val="none"/>
          </c:marker>
          <c:cat>
            <c:numLit>
              <c:formatCode>General</c:formatCode>
              <c:ptCount val="60"/>
              <c:pt idx="0">
                <c:v>0</c:v>
              </c:pt>
              <c:pt idx="1">
                <c:v>0</c:v>
              </c:pt>
              <c:pt idx="2">
                <c:v>0</c:v>
              </c:pt>
              <c:pt idx="3">
                <c:v>0</c:v>
              </c:pt>
              <c:pt idx="4">
                <c:v>0</c:v>
              </c:pt>
              <c:pt idx="5">
                <c:v>2013</c:v>
              </c:pt>
              <c:pt idx="6">
                <c:v>0</c:v>
              </c:pt>
              <c:pt idx="7">
                <c:v>0</c:v>
              </c:pt>
              <c:pt idx="8">
                <c:v>0</c:v>
              </c:pt>
              <c:pt idx="9">
                <c:v>0</c:v>
              </c:pt>
              <c:pt idx="10">
                <c:v>0</c:v>
              </c:pt>
              <c:pt idx="11">
                <c:v>0</c:v>
              </c:pt>
              <c:pt idx="12">
                <c:v>0</c:v>
              </c:pt>
              <c:pt idx="13">
                <c:v>0</c:v>
              </c:pt>
              <c:pt idx="14">
                <c:v>0</c:v>
              </c:pt>
              <c:pt idx="15">
                <c:v>0</c:v>
              </c:pt>
              <c:pt idx="16">
                <c:v>0</c:v>
              </c:pt>
              <c:pt idx="17">
                <c:v>2014</c:v>
              </c:pt>
              <c:pt idx="18">
                <c:v>0</c:v>
              </c:pt>
              <c:pt idx="19">
                <c:v>0</c:v>
              </c:pt>
              <c:pt idx="20">
                <c:v>0</c:v>
              </c:pt>
              <c:pt idx="21">
                <c:v>0</c:v>
              </c:pt>
              <c:pt idx="22">
                <c:v>0</c:v>
              </c:pt>
              <c:pt idx="23">
                <c:v>0</c:v>
              </c:pt>
              <c:pt idx="24">
                <c:v>0</c:v>
              </c:pt>
              <c:pt idx="25">
                <c:v>0</c:v>
              </c:pt>
              <c:pt idx="26">
                <c:v>0</c:v>
              </c:pt>
              <c:pt idx="27">
                <c:v>0</c:v>
              </c:pt>
              <c:pt idx="28">
                <c:v>0</c:v>
              </c:pt>
              <c:pt idx="29">
                <c:v>2015</c:v>
              </c:pt>
              <c:pt idx="30">
                <c:v>0</c:v>
              </c:pt>
              <c:pt idx="31">
                <c:v>0</c:v>
              </c:pt>
              <c:pt idx="32">
                <c:v>0</c:v>
              </c:pt>
              <c:pt idx="33">
                <c:v>0</c:v>
              </c:pt>
              <c:pt idx="34">
                <c:v>0</c:v>
              </c:pt>
              <c:pt idx="35">
                <c:v>0</c:v>
              </c:pt>
              <c:pt idx="36">
                <c:v>0</c:v>
              </c:pt>
              <c:pt idx="37">
                <c:v>0</c:v>
              </c:pt>
              <c:pt idx="38">
                <c:v>0</c:v>
              </c:pt>
              <c:pt idx="39">
                <c:v>0</c:v>
              </c:pt>
              <c:pt idx="40">
                <c:v>0</c:v>
              </c:pt>
              <c:pt idx="41">
                <c:v>2016</c:v>
              </c:pt>
              <c:pt idx="42">
                <c:v>0</c:v>
              </c:pt>
              <c:pt idx="43">
                <c:v>0</c:v>
              </c:pt>
              <c:pt idx="44">
                <c:v>0</c:v>
              </c:pt>
              <c:pt idx="45">
                <c:v>0</c:v>
              </c:pt>
              <c:pt idx="46">
                <c:v>0</c:v>
              </c:pt>
              <c:pt idx="47">
                <c:v>0</c:v>
              </c:pt>
              <c:pt idx="48">
                <c:v>0</c:v>
              </c:pt>
              <c:pt idx="49">
                <c:v>0</c:v>
              </c:pt>
              <c:pt idx="50">
                <c:v>0</c:v>
              </c:pt>
              <c:pt idx="51">
                <c:v>0</c:v>
              </c:pt>
              <c:pt idx="52">
                <c:v>0</c:v>
              </c:pt>
              <c:pt idx="53">
                <c:v>2017</c:v>
              </c:pt>
              <c:pt idx="54">
                <c:v>0</c:v>
              </c:pt>
              <c:pt idx="55">
                <c:v>0</c:v>
              </c:pt>
              <c:pt idx="56">
                <c:v>0</c:v>
              </c:pt>
              <c:pt idx="57">
                <c:v>0</c:v>
              </c:pt>
              <c:pt idx="59">
                <c:v>0</c:v>
              </c:pt>
            </c:numLit>
          </c:cat>
          <c:val>
            <c:numLit>
              <c:formatCode>General</c:formatCode>
              <c:ptCount val="60"/>
            </c:numLit>
          </c:val>
          <c:smooth val="0"/>
          <c:extLst>
            <c:ext xmlns:c16="http://schemas.microsoft.com/office/drawing/2014/chart" uri="{C3380CC4-5D6E-409C-BE32-E72D297353CC}">
              <c16:uniqueId val="{00000002-55BB-4D7A-BA2F-F8A27E040D83}"/>
            </c:ext>
          </c:extLst>
        </c:ser>
        <c:dLbls>
          <c:showLegendKey val="0"/>
          <c:showVal val="0"/>
          <c:showCatName val="0"/>
          <c:showSerName val="0"/>
          <c:showPercent val="0"/>
          <c:showBubbleSize val="0"/>
        </c:dLbls>
        <c:marker val="1"/>
        <c:smooth val="0"/>
        <c:axId val="-1614228864"/>
        <c:axId val="-1614210800"/>
      </c:lineChart>
      <c:catAx>
        <c:axId val="-1614243808"/>
        <c:scaling>
          <c:orientation val="minMax"/>
        </c:scaling>
        <c:delete val="0"/>
        <c:axPos val="b"/>
        <c:majorGridlines>
          <c:spPr>
            <a:ln w="6350" cap="flat" cmpd="sng" algn="ctr">
              <a:solidFill>
                <a:srgbClr val="A6A6A6"/>
              </a:solidFill>
              <a:prstDash val="sysDash"/>
              <a:round/>
              <a:headEnd type="none" w="med" len="med"/>
              <a:tailEnd type="none" w="med" len="med"/>
            </a:ln>
            <a:effectLst/>
          </c:spPr>
        </c:majorGridlines>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rgbClr val="000000"/>
                </a:solidFill>
                <a:latin typeface="Arial Narrow" panose="020B0606020202030204" pitchFamily="34" charset="0"/>
                <a:ea typeface="+mn-ea"/>
                <a:cs typeface="+mn-cs"/>
              </a:defRPr>
            </a:pPr>
            <a:endParaRPr lang="it-IT"/>
          </a:p>
        </c:txPr>
        <c:crossAx val="-1614241248"/>
        <c:crosses val="autoZero"/>
        <c:auto val="1"/>
        <c:lblAlgn val="l"/>
        <c:lblOffset val="0"/>
        <c:tickMarkSkip val="3"/>
        <c:noMultiLvlLbl val="0"/>
      </c:catAx>
      <c:valAx>
        <c:axId val="-1614241248"/>
        <c:scaling>
          <c:orientation val="minMax"/>
          <c:max val="120"/>
          <c:min val="-60"/>
        </c:scaling>
        <c:delete val="0"/>
        <c:axPos val="l"/>
        <c:majorGridlines>
          <c:spPr>
            <a:ln w="6350" cap="flat" cmpd="sng" algn="ctr">
              <a:solidFill>
                <a:srgbClr val="A6A6A6"/>
              </a:solidFill>
              <a:prstDash val="sysDash"/>
              <a:round/>
              <a:headEnd type="none" w="med" len="med"/>
              <a:tailEnd type="none" w="med" len="med"/>
            </a:ln>
            <a:effectLst/>
          </c:spPr>
        </c:majorGridlines>
        <c:title>
          <c:tx>
            <c:rich>
              <a:bodyPr rot="0" spcFirstLastPara="1" vertOverflow="ellipsis" wrap="square" anchor="ctr" anchorCtr="1"/>
              <a:lstStyle/>
              <a:p>
                <a:pPr>
                  <a:defRPr sz="900" b="0" i="0" u="none" strike="noStrike" kern="1200" baseline="0">
                    <a:solidFill>
                      <a:srgbClr val="000000"/>
                    </a:solidFill>
                    <a:latin typeface="Arial Narrow" panose="020B0606020202030204" pitchFamily="34" charset="0"/>
                    <a:ea typeface="+mn-ea"/>
                    <a:cs typeface="+mn-cs"/>
                  </a:defRPr>
                </a:pPr>
                <a:r>
                  <a:rPr lang="it-IT"/>
                  <a:t>%</a:t>
                </a:r>
              </a:p>
            </c:rich>
          </c:tx>
          <c:layout>
            <c:manualLayout>
              <c:xMode val="edge"/>
              <c:yMode val="edge"/>
              <c:x val="2.2965615615615598E-2"/>
              <c:y val="5.03194444444445E-3"/>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0000"/>
                </a:solidFill>
                <a:latin typeface="Arial Narrow" panose="020B0606020202030204" pitchFamily="34" charset="0"/>
                <a:ea typeface="+mn-ea"/>
                <a:cs typeface="+mn-cs"/>
              </a:defRPr>
            </a:pPr>
            <a:endParaRPr lang="it-IT"/>
          </a:p>
        </c:txPr>
        <c:crossAx val="-1614243808"/>
        <c:crosses val="autoZero"/>
        <c:crossBetween val="between"/>
        <c:majorUnit val="30"/>
      </c:valAx>
      <c:valAx>
        <c:axId val="-1614210800"/>
        <c:scaling>
          <c:orientation val="minMax"/>
        </c:scaling>
        <c:delete val="1"/>
        <c:axPos val="r"/>
        <c:numFmt formatCode="General" sourceLinked="1"/>
        <c:majorTickMark val="out"/>
        <c:minorTickMark val="none"/>
        <c:tickLblPos val="nextTo"/>
        <c:crossAx val="-1614228864"/>
        <c:crosses val="max"/>
        <c:crossBetween val="between"/>
      </c:valAx>
      <c:catAx>
        <c:axId val="-1614228864"/>
        <c:scaling>
          <c:orientation val="minMax"/>
        </c:scaling>
        <c:delete val="1"/>
        <c:axPos val="t"/>
        <c:majorGridlines>
          <c:spPr>
            <a:ln w="15875" cap="flat" cmpd="sng" algn="ctr">
              <a:solidFill>
                <a:srgbClr val="A6A6A6"/>
              </a:solidFill>
              <a:prstDash val="solid"/>
              <a:round/>
              <a:headEnd type="none" w="med" len="med"/>
              <a:tailEnd type="none" w="med" len="med"/>
            </a:ln>
            <a:effectLst/>
          </c:spPr>
        </c:majorGridlines>
        <c:numFmt formatCode="General" sourceLinked="1"/>
        <c:majorTickMark val="out"/>
        <c:minorTickMark val="none"/>
        <c:tickLblPos val="nextTo"/>
        <c:crossAx val="-1614210800"/>
        <c:crosses val="max"/>
        <c:auto val="1"/>
        <c:lblAlgn val="ctr"/>
        <c:lblOffset val="100"/>
        <c:tickMarkSkip val="12"/>
        <c:noMultiLvlLbl val="0"/>
      </c:catAx>
      <c:spPr>
        <a:solidFill>
          <a:srgbClr val="FFFFFF"/>
        </a:solidFill>
        <a:ln w="9525" cap="flat" cmpd="sng" algn="ctr">
          <a:solidFill>
            <a:schemeClr val="bg1">
              <a:lumMod val="85000"/>
            </a:schemeClr>
          </a:solidFill>
          <a:prstDash val="solid"/>
          <a:round/>
          <a:headEnd type="none" w="med" len="med"/>
          <a:tailEnd type="none" w="med" len="med"/>
        </a:ln>
        <a:effectLst/>
      </c:spPr>
    </c:plotArea>
    <c:legend>
      <c:legendPos val="t"/>
      <c:legendEntry>
        <c:idx val="2"/>
        <c:delete val="1"/>
      </c:legendEntry>
      <c:layout>
        <c:manualLayout>
          <c:xMode val="edge"/>
          <c:yMode val="edge"/>
          <c:x val="0.40577148384693501"/>
          <c:y val="0"/>
          <c:w val="0.20465482770961799"/>
          <c:h val="8.9929493558733295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000000"/>
              </a:solidFill>
              <a:latin typeface="Arial Narrow" panose="020B0606020202030204" pitchFamily="34" charset="0"/>
              <a:ea typeface="+mn-ea"/>
              <a:cs typeface="+mn-cs"/>
            </a:defRPr>
          </a:pPr>
          <a:endParaRPr lang="it-IT"/>
        </a:p>
      </c:txPr>
    </c:legend>
    <c:plotVisOnly val="1"/>
    <c:dispBlanksAs val="gap"/>
    <c:showDLblsOverMax val="0"/>
  </c:chart>
  <c:spPr>
    <a:solidFill>
      <a:srgbClr val="FFFFFF"/>
    </a:solidFill>
    <a:ln w="6350" cap="flat" cmpd="sng" algn="ctr">
      <a:noFill/>
      <a:round/>
    </a:ln>
    <a:effectLst/>
  </c:spPr>
  <c:txPr>
    <a:bodyPr/>
    <a:lstStyle/>
    <a:p>
      <a:pPr>
        <a:defRPr sz="900">
          <a:solidFill>
            <a:srgbClr val="000000"/>
          </a:solidFill>
          <a:latin typeface="Arial Narrow" panose="020B0606020202030204" pitchFamily="34" charset="0"/>
        </a:defRPr>
      </a:pPr>
      <a:endParaRPr lang="it-I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651638137696099E-2"/>
          <c:y val="0.12565231481481501"/>
          <c:w val="0.89947552894285998"/>
          <c:h val="0.600240277777778"/>
        </c:manualLayout>
      </c:layout>
      <c:barChart>
        <c:barDir val="col"/>
        <c:grouping val="clustered"/>
        <c:varyColors val="0"/>
        <c:ser>
          <c:idx val="0"/>
          <c:order val="0"/>
          <c:tx>
            <c:strRef>
              <c:f>'Figura 3 - 4'!$D$35</c:f>
              <c:strCache>
                <c:ptCount val="1"/>
                <c:pt idx="0">
                  <c:v>Contributi alla variazione (punti percentuali - scala sinistra)</c:v>
                </c:pt>
              </c:strCache>
            </c:strRef>
          </c:tx>
          <c:spPr>
            <a:solidFill>
              <a:srgbClr val="003B5C"/>
            </a:solidFill>
            <a:ln w="9525" cap="flat" cmpd="sng" algn="ctr">
              <a:solidFill>
                <a:srgbClr val="FFFFFF"/>
              </a:solidFill>
              <a:prstDash val="solid"/>
              <a:round/>
              <a:headEnd type="none" w="med" len="med"/>
              <a:tailEnd type="none" w="med" len="med"/>
            </a:ln>
            <a:effectLst/>
          </c:spPr>
          <c:invertIfNegative val="0"/>
          <c:cat>
            <c:strRef>
              <c:f>'Figura 3 - 4'!$A$37:$A$46</c:f>
              <c:strCache>
                <c:ptCount val="10"/>
                <c:pt idx="0">
                  <c:v>Stati Uniti</c:v>
                </c:pt>
                <c:pt idx="1">
                  <c:v>OPEC</c:v>
                </c:pt>
                <c:pt idx="2">
                  <c:v>Regno Unito</c:v>
                </c:pt>
                <c:pt idx="3">
                  <c:v>Svizzera</c:v>
                </c:pt>
                <c:pt idx="4">
                  <c:v>Turchia</c:v>
                </c:pt>
                <c:pt idx="5">
                  <c:v>Cina</c:v>
                </c:pt>
                <c:pt idx="6">
                  <c:v>Russia</c:v>
                </c:pt>
                <c:pt idx="7">
                  <c:v>MERCOSUR</c:v>
                </c:pt>
                <c:pt idx="8">
                  <c:v>Giappone</c:v>
                </c:pt>
                <c:pt idx="9">
                  <c:v>ASEAN</c:v>
                </c:pt>
              </c:strCache>
            </c:strRef>
          </c:cat>
          <c:val>
            <c:numRef>
              <c:f>'Figura 3 - 4'!$D$37:$D$46</c:f>
              <c:numCache>
                <c:formatCode>0.0</c:formatCode>
                <c:ptCount val="10"/>
                <c:pt idx="0">
                  <c:v>4.785201066656831</c:v>
                </c:pt>
                <c:pt idx="1">
                  <c:v>2.3463975440114062</c:v>
                </c:pt>
                <c:pt idx="2">
                  <c:v>2.2005391315841081</c:v>
                </c:pt>
                <c:pt idx="3">
                  <c:v>1.6080665175452149</c:v>
                </c:pt>
                <c:pt idx="4">
                  <c:v>1.0497770109356981</c:v>
                </c:pt>
                <c:pt idx="5">
                  <c:v>0.86810072046493003</c:v>
                </c:pt>
                <c:pt idx="6">
                  <c:v>0.60158062820165004</c:v>
                </c:pt>
                <c:pt idx="7">
                  <c:v>0.55885978344167297</c:v>
                </c:pt>
                <c:pt idx="8">
                  <c:v>0.42778664957229601</c:v>
                </c:pt>
                <c:pt idx="9">
                  <c:v>0.41141198213774899</c:v>
                </c:pt>
              </c:numCache>
            </c:numRef>
          </c:val>
          <c:extLst>
            <c:ext xmlns:c16="http://schemas.microsoft.com/office/drawing/2014/chart" uri="{C3380CC4-5D6E-409C-BE32-E72D297353CC}">
              <c16:uniqueId val="{00000000-5C77-43A8-B5EF-7F6B2E0D54C8}"/>
            </c:ext>
          </c:extLst>
        </c:ser>
        <c:dLbls>
          <c:showLegendKey val="0"/>
          <c:showVal val="0"/>
          <c:showCatName val="0"/>
          <c:showSerName val="0"/>
          <c:showPercent val="0"/>
          <c:showBubbleSize val="0"/>
        </c:dLbls>
        <c:gapWidth val="0"/>
        <c:axId val="-1614181696"/>
        <c:axId val="-1614185248"/>
      </c:barChart>
      <c:lineChart>
        <c:grouping val="standard"/>
        <c:varyColors val="0"/>
        <c:ser>
          <c:idx val="1"/>
          <c:order val="1"/>
          <c:tx>
            <c:strRef>
              <c:f>'Figura 3 - 4'!$B$35</c:f>
              <c:strCache>
                <c:ptCount val="1"/>
                <c:pt idx="0">
                  <c:v>Variazioni percentuali (scala destra)</c:v>
                </c:pt>
              </c:strCache>
            </c:strRef>
          </c:tx>
          <c:spPr>
            <a:ln w="25400" cap="rnd">
              <a:noFill/>
              <a:round/>
            </a:ln>
            <a:effectLst/>
            <a:extLst>
              <a:ext uri="{91240B29-F687-4F45-9708-019B960494DF}">
                <a14:hiddenLine xmlns:a14="http://schemas.microsoft.com/office/drawing/2010/main" w="9525" cap="flat" cmpd="sng" algn="ctr">
                  <a:solidFill>
                    <a:srgbClr val="FFFFFF"/>
                  </a:solidFill>
                  <a:prstDash val="solid"/>
                  <a:round/>
                  <a:headEnd type="none" w="med" len="med"/>
                  <a:tailEnd type="none" w="med" len="med"/>
                </a14:hiddenLine>
              </a:ext>
            </a:extLst>
          </c:spPr>
          <c:marker>
            <c:symbol val="diamond"/>
            <c:size val="6"/>
            <c:spPr>
              <a:solidFill>
                <a:srgbClr val="FFFFFF"/>
              </a:solidFill>
              <a:ln w="3175">
                <a:solidFill>
                  <a:srgbClr val="141E28"/>
                </a:solidFill>
                <a:prstDash val="solid"/>
              </a:ln>
              <a:effectLst/>
            </c:spPr>
          </c:marker>
          <c:dLbls>
            <c:dLbl>
              <c:idx val="0"/>
              <c:layout>
                <c:manualLayout>
                  <c:x val="-3.25698435933112E-2"/>
                  <c:y val="-8.81884259259259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C77-43A8-B5EF-7F6B2E0D54C8}"/>
                </c:ext>
              </c:extLst>
            </c:dLbl>
            <c:dLbl>
              <c:idx val="1"/>
              <c:layout>
                <c:manualLayout>
                  <c:x val="-3.2570446967621701E-2"/>
                  <c:y val="-5.87962962962962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C77-43A8-B5EF-7F6B2E0D54C8}"/>
                </c:ext>
              </c:extLst>
            </c:dLbl>
            <c:dLbl>
              <c:idx val="2"/>
              <c:layout>
                <c:manualLayout>
                  <c:x val="-3.4489629805725501E-2"/>
                  <c:y val="-6.87162037037036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C77-43A8-B5EF-7F6B2E0D54C8}"/>
                </c:ext>
              </c:extLst>
            </c:dLbl>
            <c:dLbl>
              <c:idx val="3"/>
              <c:layout>
                <c:manualLayout>
                  <c:x val="-3.2541937531451001E-2"/>
                  <c:y val="-6.94226851851851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C77-43A8-B5EF-7F6B2E0D54C8}"/>
                </c:ext>
              </c:extLst>
            </c:dLbl>
            <c:dLbl>
              <c:idx val="4"/>
              <c:layout>
                <c:manualLayout>
                  <c:x val="-3.0651414973095498E-2"/>
                  <c:y val="-6.47263888888889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C77-43A8-B5EF-7F6B2E0D54C8}"/>
                </c:ext>
              </c:extLst>
            </c:dLbl>
            <c:dLbl>
              <c:idx val="5"/>
              <c:layout>
                <c:manualLayout>
                  <c:x val="-3.4499585481848803E-2"/>
                  <c:y val="-4.70435185185184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C77-43A8-B5EF-7F6B2E0D54C8}"/>
                </c:ext>
              </c:extLst>
            </c:dLbl>
            <c:dLbl>
              <c:idx val="6"/>
              <c:layout>
                <c:manualLayout>
                  <c:x val="-2.8727254296930099E-2"/>
                  <c:y val="-5.29291666666667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C77-43A8-B5EF-7F6B2E0D54C8}"/>
                </c:ext>
              </c:extLst>
            </c:dLbl>
            <c:dLbl>
              <c:idx val="7"/>
              <c:layout>
                <c:manualLayout>
                  <c:x val="-2.6819988101458601E-2"/>
                  <c:y val="-5.85185185185184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C77-43A8-B5EF-7F6B2E0D54C8}"/>
                </c:ext>
              </c:extLst>
            </c:dLbl>
            <c:dLbl>
              <c:idx val="8"/>
              <c:layout>
                <c:manualLayout>
                  <c:x val="-3.06548843753809E-2"/>
                  <c:y val="-5.7825462962963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C77-43A8-B5EF-7F6B2E0D54C8}"/>
                </c:ext>
              </c:extLst>
            </c:dLbl>
            <c:dLbl>
              <c:idx val="9"/>
              <c:layout>
                <c:manualLayout>
                  <c:x val="-2.87357015372771E-2"/>
                  <c:y val="-5.29166666666667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C77-43A8-B5EF-7F6B2E0D54C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'Figura 3 - 4'!$A$37:$A$46</c:f>
              <c:strCache>
                <c:ptCount val="10"/>
                <c:pt idx="0">
                  <c:v>Stati Uniti</c:v>
                </c:pt>
                <c:pt idx="1">
                  <c:v>OPEC</c:v>
                </c:pt>
                <c:pt idx="2">
                  <c:v>Regno Unito</c:v>
                </c:pt>
                <c:pt idx="3">
                  <c:v>Svizzera</c:v>
                </c:pt>
                <c:pt idx="4">
                  <c:v>Turchia</c:v>
                </c:pt>
                <c:pt idx="5">
                  <c:v>Cina</c:v>
                </c:pt>
                <c:pt idx="6">
                  <c:v>Russia</c:v>
                </c:pt>
                <c:pt idx="7">
                  <c:v>MERCOSUR</c:v>
                </c:pt>
                <c:pt idx="8">
                  <c:v>Giappone</c:v>
                </c:pt>
                <c:pt idx="9">
                  <c:v>ASEAN</c:v>
                </c:pt>
              </c:strCache>
            </c:strRef>
          </c:cat>
          <c:val>
            <c:numRef>
              <c:f>'Figura 3 - 4'!$B$37:$B$46</c:f>
              <c:numCache>
                <c:formatCode>0.0</c:formatCode>
                <c:ptCount val="10"/>
                <c:pt idx="0">
                  <c:v>24.427313596101779</c:v>
                </c:pt>
                <c:pt idx="1">
                  <c:v>38.553286078825437</c:v>
                </c:pt>
                <c:pt idx="2">
                  <c:v>22.46483549406133</c:v>
                </c:pt>
                <c:pt idx="3">
                  <c:v>14.65087804809724</c:v>
                </c:pt>
                <c:pt idx="4">
                  <c:v>25.885425192639769</c:v>
                </c:pt>
                <c:pt idx="5">
                  <c:v>13.40196757309997</c:v>
                </c:pt>
                <c:pt idx="6">
                  <c:v>18.768836222416041</c:v>
                </c:pt>
                <c:pt idx="7">
                  <c:v>22.946629878144801</c:v>
                </c:pt>
                <c:pt idx="8">
                  <c:v>12.63070696783984</c:v>
                </c:pt>
                <c:pt idx="9">
                  <c:v>11.49102185640176</c:v>
                </c:pt>
              </c:numCache>
            </c:numRef>
          </c:val>
          <c:smooth val="0"/>
          <c:extLst>
            <c:ext xmlns:c16="http://schemas.microsoft.com/office/drawing/2014/chart" uri="{C3380CC4-5D6E-409C-BE32-E72D297353CC}">
              <c16:uniqueId val="{0000000B-5C77-43A8-B5EF-7F6B2E0D54C8}"/>
            </c:ext>
          </c:extLst>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1614171584"/>
        <c:axId val="-1614183200"/>
      </c:lineChart>
      <c:catAx>
        <c:axId val="-1614181696"/>
        <c:scaling>
          <c:orientation val="minMax"/>
        </c:scaling>
        <c:delete val="0"/>
        <c:axPos val="b"/>
        <c:majorGridlines>
          <c:spPr>
            <a:ln w="6350" cap="flat" cmpd="sng" algn="ctr">
              <a:solidFill>
                <a:srgbClr val="A6A6A6"/>
              </a:solidFill>
              <a:prstDash val="sysDash"/>
              <a:round/>
              <a:headEnd type="none" w="med" len="med"/>
              <a:tailEnd type="none" w="med" len="med"/>
            </a:ln>
            <a:effectLst/>
          </c:spPr>
        </c:majorGridlines>
        <c:numFmt formatCode="General" sourceLinked="1"/>
        <c:majorTickMark val="none"/>
        <c:minorTickMark val="none"/>
        <c:tickLblPos val="low"/>
        <c:spPr>
          <a:noFill/>
          <a:ln w="9525" cap="flat" cmpd="sng" algn="ctr">
            <a:solidFill>
              <a:schemeClr val="tx1"/>
            </a:solidFill>
            <a:round/>
          </a:ln>
          <a:effectLst/>
        </c:spPr>
        <c:txPr>
          <a:bodyPr rot="-2700000"/>
          <a:lstStyle/>
          <a:p>
            <a:pPr>
              <a:defRPr sz="1000" b="1"/>
            </a:pPr>
            <a:endParaRPr lang="it-IT"/>
          </a:p>
        </c:txPr>
        <c:crossAx val="-1614185248"/>
        <c:crosses val="autoZero"/>
        <c:auto val="1"/>
        <c:lblAlgn val="ctr"/>
        <c:lblOffset val="0"/>
        <c:tickLblSkip val="1"/>
        <c:noMultiLvlLbl val="0"/>
      </c:catAx>
      <c:valAx>
        <c:axId val="-1614185248"/>
        <c:scaling>
          <c:orientation val="minMax"/>
          <c:max val="15"/>
          <c:min val="-15"/>
        </c:scaling>
        <c:delete val="0"/>
        <c:axPos val="l"/>
        <c:majorGridlines>
          <c:spPr>
            <a:ln w="6350" cap="flat" cmpd="sng" algn="ctr">
              <a:solidFill>
                <a:srgbClr val="A6A6A6"/>
              </a:solidFill>
              <a:prstDash val="sysDash"/>
              <a:round/>
              <a:headEnd type="none" w="med" len="med"/>
              <a:tailEnd type="none" w="med" len="med"/>
            </a:ln>
            <a:effectLst/>
          </c:spPr>
        </c:majorGridlines>
        <c:numFmt formatCode="0" sourceLinked="0"/>
        <c:majorTickMark val="none"/>
        <c:minorTickMark val="none"/>
        <c:tickLblPos val="nextTo"/>
        <c:spPr>
          <a:noFill/>
          <a:ln>
            <a:noFill/>
          </a:ln>
          <a:effectLst/>
        </c:spPr>
        <c:txPr>
          <a:bodyPr rot="-60000000" vert="horz"/>
          <a:lstStyle/>
          <a:p>
            <a:pPr>
              <a:defRPr/>
            </a:pPr>
            <a:endParaRPr lang="it-IT"/>
          </a:p>
        </c:txPr>
        <c:crossAx val="-1614181696"/>
        <c:crosses val="autoZero"/>
        <c:crossBetween val="between"/>
        <c:majorUnit val="5"/>
      </c:valAx>
      <c:valAx>
        <c:axId val="-1614183200"/>
        <c:scaling>
          <c:orientation val="minMax"/>
          <c:max val="300"/>
          <c:min val="-300"/>
        </c:scaling>
        <c:delete val="0"/>
        <c:axPos val="r"/>
        <c:title>
          <c:tx>
            <c:rich>
              <a:bodyPr rot="0" vert="wordArtVert"/>
              <a:lstStyle/>
              <a:p>
                <a:pPr>
                  <a:defRPr b="0"/>
                </a:pPr>
                <a:r>
                  <a:rPr lang="en-US" b="0"/>
                  <a:t>%</a:t>
                </a:r>
              </a:p>
            </c:rich>
          </c:tx>
          <c:layout>
            <c:manualLayout>
              <c:xMode val="edge"/>
              <c:yMode val="edge"/>
              <c:x val="0.96277254003128798"/>
              <c:y val="1.4840935968361699E-4"/>
            </c:manualLayout>
          </c:layout>
          <c:overlay val="0"/>
        </c:title>
        <c:numFmt formatCode="0" sourceLinked="0"/>
        <c:majorTickMark val="out"/>
        <c:minorTickMark val="none"/>
        <c:tickLblPos val="nextTo"/>
        <c:spPr>
          <a:noFill/>
          <a:ln>
            <a:noFill/>
          </a:ln>
          <a:effectLst/>
        </c:spPr>
        <c:txPr>
          <a:bodyPr rot="-60000000" vert="horz"/>
          <a:lstStyle/>
          <a:p>
            <a:pPr>
              <a:defRPr/>
            </a:pPr>
            <a:endParaRPr lang="it-IT"/>
          </a:p>
        </c:txPr>
        <c:crossAx val="-1614171584"/>
        <c:crosses val="max"/>
        <c:crossBetween val="between"/>
        <c:majorUnit val="100"/>
      </c:valAx>
      <c:catAx>
        <c:axId val="-1614171584"/>
        <c:scaling>
          <c:orientation val="minMax"/>
        </c:scaling>
        <c:delete val="1"/>
        <c:axPos val="b"/>
        <c:numFmt formatCode="General" sourceLinked="1"/>
        <c:majorTickMark val="out"/>
        <c:minorTickMark val="none"/>
        <c:tickLblPos val="nextTo"/>
        <c:crossAx val="-1614183200"/>
        <c:crosses val="autoZero"/>
        <c:auto val="1"/>
        <c:lblAlgn val="ctr"/>
        <c:lblOffset val="100"/>
        <c:noMultiLvlLbl val="0"/>
      </c:catAx>
      <c:spPr>
        <a:solidFill>
          <a:srgbClr val="FFFFFF"/>
        </a:solidFill>
        <a:ln w="9525" cap="flat" cmpd="sng" algn="ctr">
          <a:solidFill>
            <a:srgbClr val="DDDDDD"/>
          </a:solidFill>
          <a:prstDash val="solid"/>
          <a:round/>
          <a:headEnd type="none" w="med" len="med"/>
          <a:tailEnd type="none" w="med" len="med"/>
        </a:ln>
        <a:effectLst/>
      </c:spPr>
    </c:plotArea>
    <c:legend>
      <c:legendPos val="t"/>
      <c:layout>
        <c:manualLayout>
          <c:xMode val="edge"/>
          <c:yMode val="edge"/>
          <c:x val="0.127654012345679"/>
          <c:y val="0"/>
          <c:w val="0.77088595679012395"/>
          <c:h val="9.1890712840116906E-2"/>
        </c:manualLayout>
      </c:layout>
      <c:overlay val="0"/>
      <c:spPr>
        <a:noFill/>
        <a:ln>
          <a:noFill/>
        </a:ln>
        <a:effectLst/>
      </c:spPr>
      <c:txPr>
        <a:bodyPr rot="0" vert="horz"/>
        <a:lstStyle/>
        <a:p>
          <a:pPr>
            <a:defRPr/>
          </a:pPr>
          <a:endParaRPr lang="it-IT"/>
        </a:p>
      </c:txPr>
    </c:legend>
    <c:plotVisOnly val="1"/>
    <c:dispBlanksAs val="gap"/>
    <c:showDLblsOverMax val="0"/>
  </c:chart>
  <c:spPr>
    <a:solidFill>
      <a:srgbClr val="FFFFFF"/>
    </a:solidFill>
    <a:ln w="9525" cap="flat" cmpd="sng" algn="ctr">
      <a:noFill/>
      <a:round/>
    </a:ln>
    <a:effectLst/>
    <a:extLs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txPr>
    <a:bodyPr/>
    <a:lstStyle/>
    <a:p>
      <a:pPr>
        <a:defRPr sz="900">
          <a:solidFill>
            <a:srgbClr val="000000"/>
          </a:solidFill>
          <a:latin typeface="Arial Narrow" panose="020B0606020202030204" pitchFamily="34" charset="0"/>
        </a:defRPr>
      </a:pPr>
      <a:endParaRPr lang="it-I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837185941119001E-2"/>
          <c:y val="0.11249133321855199"/>
          <c:w val="0.89947552894285998"/>
          <c:h val="0.61199953703703702"/>
        </c:manualLayout>
      </c:layout>
      <c:barChart>
        <c:barDir val="col"/>
        <c:grouping val="clustered"/>
        <c:varyColors val="0"/>
        <c:ser>
          <c:idx val="0"/>
          <c:order val="0"/>
          <c:tx>
            <c:strRef>
              <c:f>'Figura 3 - 4'!$D$35</c:f>
              <c:strCache>
                <c:ptCount val="1"/>
                <c:pt idx="0">
                  <c:v>Contributi alla variazione (punti percentuali - scala sinistra)</c:v>
                </c:pt>
              </c:strCache>
            </c:strRef>
          </c:tx>
          <c:spPr>
            <a:solidFill>
              <a:srgbClr val="C00000"/>
            </a:solidFill>
            <a:ln w="9525" cap="flat" cmpd="sng" algn="ctr">
              <a:solidFill>
                <a:srgbClr val="FFFFFF"/>
              </a:solidFill>
              <a:prstDash val="solid"/>
              <a:round/>
              <a:headEnd type="none" w="med" len="med"/>
              <a:tailEnd type="none" w="med" len="med"/>
            </a:ln>
            <a:effectLst/>
          </c:spPr>
          <c:invertIfNegative val="0"/>
          <c:cat>
            <c:strRef>
              <c:f>'Figura 3 - 4'!$A$51:$A$60</c:f>
              <c:strCache>
                <c:ptCount val="10"/>
                <c:pt idx="0">
                  <c:v>Russia</c:v>
                </c:pt>
                <c:pt idx="1">
                  <c:v>Cina</c:v>
                </c:pt>
                <c:pt idx="2">
                  <c:v>OPEC</c:v>
                </c:pt>
                <c:pt idx="3">
                  <c:v>Stati Uniti</c:v>
                </c:pt>
                <c:pt idx="4">
                  <c:v>Svizzera</c:v>
                </c:pt>
                <c:pt idx="5">
                  <c:v>India</c:v>
                </c:pt>
                <c:pt idx="6">
                  <c:v>ASEAN</c:v>
                </c:pt>
                <c:pt idx="7">
                  <c:v>MERCOSUR</c:v>
                </c:pt>
                <c:pt idx="8">
                  <c:v>Turchia</c:v>
                </c:pt>
                <c:pt idx="9">
                  <c:v>Regno Unito</c:v>
                </c:pt>
              </c:strCache>
            </c:strRef>
          </c:cat>
          <c:val>
            <c:numRef>
              <c:f>'Figura 3 - 4'!$D$51:$D$60</c:f>
              <c:numCache>
                <c:formatCode>0.0</c:formatCode>
                <c:ptCount val="10"/>
                <c:pt idx="0">
                  <c:v>14.7296635142224</c:v>
                </c:pt>
                <c:pt idx="1">
                  <c:v>11.515272906164901</c:v>
                </c:pt>
                <c:pt idx="2">
                  <c:v>6.7409690826912296</c:v>
                </c:pt>
                <c:pt idx="3">
                  <c:v>5.3678088917487257</c:v>
                </c:pt>
                <c:pt idx="4">
                  <c:v>3.6086444025783622</c:v>
                </c:pt>
                <c:pt idx="5">
                  <c:v>1.7817288475642861</c:v>
                </c:pt>
                <c:pt idx="6">
                  <c:v>1.609510289778469</c:v>
                </c:pt>
                <c:pt idx="7">
                  <c:v>1.211511847864049</c:v>
                </c:pt>
                <c:pt idx="8">
                  <c:v>1.18777739875109</c:v>
                </c:pt>
                <c:pt idx="9">
                  <c:v>-0.101691900972808</c:v>
                </c:pt>
              </c:numCache>
            </c:numRef>
          </c:val>
          <c:extLst>
            <c:ext xmlns:c16="http://schemas.microsoft.com/office/drawing/2014/chart" uri="{C3380CC4-5D6E-409C-BE32-E72D297353CC}">
              <c16:uniqueId val="{00000000-6DDD-4C8B-8BAF-E14C9885D3F4}"/>
            </c:ext>
          </c:extLst>
        </c:ser>
        <c:dLbls>
          <c:showLegendKey val="0"/>
          <c:showVal val="0"/>
          <c:showCatName val="0"/>
          <c:showSerName val="0"/>
          <c:showPercent val="0"/>
          <c:showBubbleSize val="0"/>
        </c:dLbls>
        <c:gapWidth val="0"/>
        <c:axId val="-1614137504"/>
        <c:axId val="-1614134672"/>
      </c:barChart>
      <c:lineChart>
        <c:grouping val="standard"/>
        <c:varyColors val="0"/>
        <c:ser>
          <c:idx val="1"/>
          <c:order val="1"/>
          <c:tx>
            <c:strRef>
              <c:f>'Figura 3 - 4'!$B$35</c:f>
              <c:strCache>
                <c:ptCount val="1"/>
                <c:pt idx="0">
                  <c:v>Variazioni percentuali (scala destra)</c:v>
                </c:pt>
              </c:strCache>
            </c:strRef>
          </c:tx>
          <c:spPr>
            <a:ln w="25400" cap="rnd">
              <a:noFill/>
              <a:round/>
            </a:ln>
            <a:effectLst/>
            <a:extLst>
              <a:ext uri="{91240B29-F687-4F45-9708-019B960494DF}">
                <a14:hiddenLine xmlns:a14="http://schemas.microsoft.com/office/drawing/2010/main" w="9525" cap="flat" cmpd="sng" algn="ctr">
                  <a:solidFill>
                    <a:srgbClr val="FFFFFF"/>
                  </a:solidFill>
                  <a:prstDash val="solid"/>
                  <a:round/>
                  <a:headEnd type="none" w="med" len="med"/>
                  <a:tailEnd type="none" w="med" len="med"/>
                </a14:hiddenLine>
              </a:ext>
            </a:extLst>
          </c:spPr>
          <c:marker>
            <c:symbol val="diamond"/>
            <c:size val="6"/>
            <c:spPr>
              <a:solidFill>
                <a:srgbClr val="FFFFFF"/>
              </a:solidFill>
              <a:ln w="3175">
                <a:solidFill>
                  <a:srgbClr val="141E28"/>
                </a:solidFill>
                <a:prstDash val="solid"/>
              </a:ln>
              <a:effectLst/>
            </c:spPr>
          </c:marker>
          <c:dLbls>
            <c:dLbl>
              <c:idx val="0"/>
              <c:layout>
                <c:manualLayout>
                  <c:x val="-3.81613359535833E-2"/>
                  <c:y val="-5.28453703703703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DDD-4C8B-8BAF-E14C9885D3F4}"/>
                </c:ext>
              </c:extLst>
            </c:dLbl>
            <c:dLbl>
              <c:idx val="1"/>
              <c:layout>
                <c:manualLayout>
                  <c:x val="-2.8608450034874E-2"/>
                  <c:y val="-7.6853703703703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DDD-4C8B-8BAF-E14C9885D3F4}"/>
                </c:ext>
              </c:extLst>
            </c:dLbl>
            <c:dLbl>
              <c:idx val="2"/>
              <c:layout>
                <c:manualLayout>
                  <c:x val="-2.4747129490387099E-2"/>
                  <c:y val="-4.73268518518518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DDD-4C8B-8BAF-E14C9885D3F4}"/>
                </c:ext>
              </c:extLst>
            </c:dLbl>
            <c:dLbl>
              <c:idx val="3"/>
              <c:layout>
                <c:manualLayout>
                  <c:x val="-3.4338010441396699E-2"/>
                  <c:y val="-6.38324074074073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DDD-4C8B-8BAF-E14C9885D3F4}"/>
                </c:ext>
              </c:extLst>
            </c:dLbl>
            <c:dLbl>
              <c:idx val="4"/>
              <c:layout>
                <c:manualLayout>
                  <c:x val="-3.4345549138281702E-2"/>
                  <c:y val="-5.21032407407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DDD-4C8B-8BAF-E14C9885D3F4}"/>
                </c:ext>
              </c:extLst>
            </c:dLbl>
            <c:dLbl>
              <c:idx val="5"/>
              <c:layout>
                <c:manualLayout>
                  <c:x val="-2.8593372641104099E-2"/>
                  <c:y val="-6.34703703703703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DDD-4C8B-8BAF-E14C9885D3F4}"/>
                </c:ext>
              </c:extLst>
            </c:dLbl>
            <c:dLbl>
              <c:idx val="6"/>
              <c:layout>
                <c:manualLayout>
                  <c:x val="-3.05008137269418E-2"/>
                  <c:y val="-4.67412037037037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DDD-4C8B-8BAF-E14C9885D3F4}"/>
                </c:ext>
              </c:extLst>
            </c:dLbl>
            <c:dLbl>
              <c:idx val="7"/>
              <c:layout>
                <c:manualLayout>
                  <c:x val="-3.2423030658674003E-2"/>
                  <c:y val="-5.26689814814814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DDD-4C8B-8BAF-E14C9885D3F4}"/>
                </c:ext>
              </c:extLst>
            </c:dLbl>
            <c:dLbl>
              <c:idx val="8"/>
              <c:layout>
                <c:manualLayout>
                  <c:x val="-2.6686233103141901E-2"/>
                  <c:y val="-5.24453703703703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DDD-4C8B-8BAF-E14C9885D3F4}"/>
                </c:ext>
              </c:extLst>
            </c:dLbl>
            <c:dLbl>
              <c:idx val="9"/>
              <c:layout>
                <c:manualLayout>
                  <c:x val="-2.86086008088117E-2"/>
                  <c:y val="4.142824074074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DDD-4C8B-8BAF-E14C9885D3F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'Figura 3 - 4'!$A$51:$A$60</c:f>
              <c:strCache>
                <c:ptCount val="10"/>
                <c:pt idx="0">
                  <c:v>Russia</c:v>
                </c:pt>
                <c:pt idx="1">
                  <c:v>Cina</c:v>
                </c:pt>
                <c:pt idx="2">
                  <c:v>OPEC</c:v>
                </c:pt>
                <c:pt idx="3">
                  <c:v>Stati Uniti</c:v>
                </c:pt>
                <c:pt idx="4">
                  <c:v>Svizzera</c:v>
                </c:pt>
                <c:pt idx="5">
                  <c:v>India</c:v>
                </c:pt>
                <c:pt idx="6">
                  <c:v>ASEAN</c:v>
                </c:pt>
                <c:pt idx="7">
                  <c:v>MERCOSUR</c:v>
                </c:pt>
                <c:pt idx="8">
                  <c:v>Turchia</c:v>
                </c:pt>
                <c:pt idx="9">
                  <c:v>Regno Unito</c:v>
                </c:pt>
              </c:strCache>
            </c:strRef>
          </c:cat>
          <c:val>
            <c:numRef>
              <c:f>'Figura 3 - 4'!$B$51:$B$60</c:f>
              <c:numCache>
                <c:formatCode>0.0</c:formatCode>
                <c:ptCount val="10"/>
                <c:pt idx="0">
                  <c:v>252.22794403767651</c:v>
                </c:pt>
                <c:pt idx="1">
                  <c:v>54.625169200965871</c:v>
                </c:pt>
                <c:pt idx="2">
                  <c:v>74.039720530783498</c:v>
                </c:pt>
                <c:pt idx="3">
                  <c:v>59.96177208863935</c:v>
                </c:pt>
                <c:pt idx="4">
                  <c:v>55.903612978867699</c:v>
                </c:pt>
                <c:pt idx="5">
                  <c:v>64.094760049789755</c:v>
                </c:pt>
                <c:pt idx="6">
                  <c:v>29.37908087106586</c:v>
                </c:pt>
                <c:pt idx="7">
                  <c:v>58.263533248949997</c:v>
                </c:pt>
                <c:pt idx="8">
                  <c:v>20.48433430543372</c:v>
                </c:pt>
                <c:pt idx="9">
                  <c:v>-2.3041295352019948</c:v>
                </c:pt>
              </c:numCache>
            </c:numRef>
          </c:val>
          <c:smooth val="0"/>
          <c:extLst>
            <c:ext xmlns:c16="http://schemas.microsoft.com/office/drawing/2014/chart" uri="{C3380CC4-5D6E-409C-BE32-E72D297353CC}">
              <c16:uniqueId val="{0000000B-6DDD-4C8B-8BAF-E14C9885D3F4}"/>
            </c:ext>
          </c:extLst>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1614120352"/>
        <c:axId val="-1614123472"/>
      </c:lineChart>
      <c:catAx>
        <c:axId val="-1614137504"/>
        <c:scaling>
          <c:orientation val="minMax"/>
        </c:scaling>
        <c:delete val="0"/>
        <c:axPos val="b"/>
        <c:majorGridlines>
          <c:spPr>
            <a:ln w="6350" cap="flat" cmpd="sng" algn="ctr">
              <a:solidFill>
                <a:srgbClr val="A6A6A6"/>
              </a:solidFill>
              <a:prstDash val="sysDash"/>
              <a:round/>
              <a:headEnd type="none" w="med" len="med"/>
              <a:tailEnd type="none" w="med" len="med"/>
            </a:ln>
            <a:effectLst/>
          </c:spPr>
        </c:majorGridlines>
        <c:numFmt formatCode="General" sourceLinked="1"/>
        <c:majorTickMark val="none"/>
        <c:minorTickMark val="none"/>
        <c:tickLblPos val="low"/>
        <c:spPr>
          <a:noFill/>
          <a:ln w="9525" cap="flat" cmpd="sng" algn="ctr">
            <a:solidFill>
              <a:schemeClr val="tx1"/>
            </a:solidFill>
            <a:round/>
          </a:ln>
          <a:effectLst/>
        </c:spPr>
        <c:txPr>
          <a:bodyPr rot="-2700000" spcFirstLastPara="1" vertOverflow="ellipsis" wrap="square" anchor="ctr" anchorCtr="1"/>
          <a:lstStyle/>
          <a:p>
            <a:pPr>
              <a:defRPr sz="1000" b="1" i="0" u="none" strike="noStrike" kern="1200" baseline="0">
                <a:solidFill>
                  <a:srgbClr val="000000"/>
                </a:solidFill>
                <a:latin typeface="Arial Narrow" panose="020B0606020202030204" pitchFamily="34" charset="0"/>
                <a:ea typeface="+mn-ea"/>
                <a:cs typeface="+mn-cs"/>
              </a:defRPr>
            </a:pPr>
            <a:endParaRPr lang="it-IT"/>
          </a:p>
        </c:txPr>
        <c:crossAx val="-1614134672"/>
        <c:crosses val="autoZero"/>
        <c:auto val="1"/>
        <c:lblAlgn val="ctr"/>
        <c:lblOffset val="0"/>
        <c:tickLblSkip val="1"/>
        <c:noMultiLvlLbl val="0"/>
      </c:catAx>
      <c:valAx>
        <c:axId val="-1614134672"/>
        <c:scaling>
          <c:orientation val="minMax"/>
          <c:max val="15"/>
          <c:min val="-15"/>
        </c:scaling>
        <c:delete val="0"/>
        <c:axPos val="l"/>
        <c:majorGridlines>
          <c:spPr>
            <a:ln w="6350" cap="flat" cmpd="sng" algn="ctr">
              <a:solidFill>
                <a:srgbClr val="A6A6A6"/>
              </a:solidFill>
              <a:prstDash val="sysDash"/>
              <a:round/>
              <a:headEnd type="none" w="med" len="med"/>
              <a:tailEnd type="none" w="med" len="me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0000"/>
                </a:solidFill>
                <a:latin typeface="Arial Narrow" panose="020B0606020202030204" pitchFamily="34" charset="0"/>
                <a:ea typeface="+mn-ea"/>
                <a:cs typeface="+mn-cs"/>
              </a:defRPr>
            </a:pPr>
            <a:endParaRPr lang="it-IT"/>
          </a:p>
        </c:txPr>
        <c:crossAx val="-1614137504"/>
        <c:crosses val="autoZero"/>
        <c:crossBetween val="between"/>
        <c:majorUnit val="5"/>
      </c:valAx>
      <c:valAx>
        <c:axId val="-1614123472"/>
        <c:scaling>
          <c:orientation val="minMax"/>
          <c:max val="300"/>
          <c:min val="-300"/>
        </c:scaling>
        <c:delete val="0"/>
        <c:axPos val="r"/>
        <c:title>
          <c:tx>
            <c:rich>
              <a:bodyPr rot="0" vert="horz"/>
              <a:lstStyle/>
              <a:p>
                <a:pPr>
                  <a:defRPr b="0"/>
                </a:pPr>
                <a:r>
                  <a:rPr lang="it-IT" b="0"/>
                  <a:t>%</a:t>
                </a:r>
              </a:p>
            </c:rich>
          </c:tx>
          <c:layout>
            <c:manualLayout>
              <c:xMode val="edge"/>
              <c:yMode val="edge"/>
              <c:x val="0.96166481481481503"/>
              <c:y val="3.1515873015872998E-3"/>
            </c:manualLayout>
          </c:layout>
          <c:overlay val="0"/>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0000"/>
                </a:solidFill>
                <a:latin typeface="Arial Narrow" panose="020B0606020202030204" pitchFamily="34" charset="0"/>
                <a:ea typeface="+mn-ea"/>
                <a:cs typeface="+mn-cs"/>
              </a:defRPr>
            </a:pPr>
            <a:endParaRPr lang="it-IT"/>
          </a:p>
        </c:txPr>
        <c:crossAx val="-1614120352"/>
        <c:crosses val="max"/>
        <c:crossBetween val="between"/>
        <c:majorUnit val="100"/>
      </c:valAx>
      <c:catAx>
        <c:axId val="-1614120352"/>
        <c:scaling>
          <c:orientation val="minMax"/>
        </c:scaling>
        <c:delete val="1"/>
        <c:axPos val="b"/>
        <c:numFmt formatCode="General" sourceLinked="1"/>
        <c:majorTickMark val="out"/>
        <c:minorTickMark val="none"/>
        <c:tickLblPos val="nextTo"/>
        <c:crossAx val="-1614123472"/>
        <c:crosses val="autoZero"/>
        <c:auto val="1"/>
        <c:lblAlgn val="ctr"/>
        <c:lblOffset val="100"/>
        <c:noMultiLvlLbl val="0"/>
      </c:catAx>
      <c:spPr>
        <a:solidFill>
          <a:srgbClr val="FFFFFF"/>
        </a:solidFill>
        <a:ln w="9525" cap="flat" cmpd="sng" algn="ctr">
          <a:solidFill>
            <a:srgbClr val="DDDDDD"/>
          </a:solidFill>
          <a:prstDash val="solid"/>
          <a:round/>
          <a:headEnd type="none" w="med" len="med"/>
          <a:tailEnd type="none" w="med" len="med"/>
        </a:ln>
        <a:effectLst/>
      </c:spPr>
    </c:plotArea>
    <c:legend>
      <c:legendPos val="t"/>
      <c:layout>
        <c:manualLayout>
          <c:xMode val="edge"/>
          <c:yMode val="edge"/>
          <c:x val="0.12747378568932199"/>
          <c:y val="0"/>
          <c:w val="0.76322656829772895"/>
          <c:h val="9.1890712840116906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000000"/>
              </a:solidFill>
              <a:latin typeface="Arial Narrow" panose="020B0606020202030204" pitchFamily="34" charset="0"/>
              <a:ea typeface="+mn-ea"/>
              <a:cs typeface="+mn-cs"/>
            </a:defRPr>
          </a:pPr>
          <a:endParaRPr lang="it-IT"/>
        </a:p>
      </c:txPr>
    </c:legend>
    <c:plotVisOnly val="1"/>
    <c:dispBlanksAs val="gap"/>
    <c:showDLblsOverMax val="0"/>
  </c:chart>
  <c:spPr>
    <a:solidFill>
      <a:srgbClr val="FFFFFF"/>
    </a:solidFill>
    <a:ln w="9525" cap="flat" cmpd="sng" algn="ctr">
      <a:noFill/>
      <a:round/>
    </a:ln>
    <a:effectLst/>
    <a:extLs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txPr>
    <a:bodyPr/>
    <a:lstStyle/>
    <a:p>
      <a:pPr>
        <a:defRPr sz="900">
          <a:solidFill>
            <a:srgbClr val="000000"/>
          </a:solidFill>
          <a:latin typeface="Arial Narrow" panose="020B0606020202030204" pitchFamily="34" charset="0"/>
        </a:defRPr>
      </a:pPr>
      <a:endParaRPr lang="it-I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651638137696099E-2"/>
          <c:y val="0.108013425925926"/>
          <c:w val="0.89947552894285998"/>
          <c:h val="0.61787916666666698"/>
        </c:manualLayout>
      </c:layout>
      <c:barChart>
        <c:barDir val="col"/>
        <c:grouping val="clustered"/>
        <c:varyColors val="0"/>
        <c:ser>
          <c:idx val="0"/>
          <c:order val="0"/>
          <c:tx>
            <c:strRef>
              <c:f>'Figura 5'!$B$34</c:f>
              <c:strCache>
                <c:ptCount val="1"/>
                <c:pt idx="0">
                  <c:v>Saldi feb.2022</c:v>
                </c:pt>
              </c:strCache>
            </c:strRef>
          </c:tx>
          <c:spPr>
            <a:solidFill>
              <a:srgbClr val="008264"/>
            </a:solidFill>
            <a:ln w="9525" cap="flat" cmpd="sng" algn="ctr">
              <a:solidFill>
                <a:srgbClr val="FFFFFF"/>
              </a:solidFill>
              <a:prstDash val="solid"/>
              <a:round/>
              <a:headEnd type="none" w="med" len="med"/>
              <a:tailEnd type="none" w="med" len="med"/>
            </a:ln>
            <a:effectLst/>
          </c:spPr>
          <c:invertIfNegative val="0"/>
          <c:dLbls>
            <c:dLbl>
              <c:idx val="0"/>
              <c:layout>
                <c:manualLayout>
                  <c:x val="0"/>
                  <c:y val="1.7982513068000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D3-4F43-8666-41EFF3510F1A}"/>
                </c:ext>
              </c:extLst>
            </c:dLbl>
            <c:dLbl>
              <c:idx val="4"/>
              <c:layout>
                <c:manualLayout>
                  <c:x val="1.9151888044396199E-3"/>
                  <c:y val="1.7638888888888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DD3-4F43-8666-41EFF3510F1A}"/>
                </c:ext>
              </c:extLst>
            </c:dLbl>
            <c:dLbl>
              <c:idx val="5"/>
              <c:layout>
                <c:manualLayout>
                  <c:x val="0"/>
                  <c:y val="5.933334548031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DD3-4F43-8666-41EFF3510F1A}"/>
                </c:ext>
              </c:extLst>
            </c:dLbl>
            <c:dLbl>
              <c:idx val="9"/>
              <c:layout>
                <c:manualLayout>
                  <c:x val="-1.4092629816719699E-16"/>
                  <c:y val="2.997085511333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DD3-4F43-8666-41EFF3510F1A}"/>
                </c:ext>
              </c:extLst>
            </c:dLbl>
            <c:dLbl>
              <c:idx val="37"/>
              <c:tx>
                <c:strRef>
                  <c:f>Foglio1!#REF!</c:f>
                  <c:strCache>
                    <c:ptCount val="1"/>
                    <c:pt idx="0">
                      <c:v>#REF!</c:v>
                    </c:pt>
                  </c:strCache>
                </c:strRef>
              </c:tx>
              <c:dLblPos val="outEnd"/>
              <c:showLegendKey val="0"/>
              <c:showVal val="1"/>
              <c:showCatName val="0"/>
              <c:showSerName val="0"/>
              <c:showPercent val="0"/>
              <c:showBubbleSize val="0"/>
              <c:extLst>
                <c:ext xmlns:c15="http://schemas.microsoft.com/office/drawing/2012/chart" uri="{CE6537A1-D6FC-4f65-9D91-7224C49458BB}">
                  <c15:dlblFieldTable>
                    <c15:dlblFTEntry>
                      <c15:txfldGUID>{30F57622-A9AE-4B4A-825B-551F94060A36}</c15:txfldGUID>
                      <c15:f>Foglio1!#REF!</c15:f>
                      <c15:dlblFieldTableCache>
                        <c:ptCount val="1"/>
                        <c:pt idx="0">
                          <c:v>#REF!</c:v>
                        </c:pt>
                      </c15:dlblFieldTableCache>
                    </c15:dlblFTEntry>
                  </c15:dlblFieldTable>
                  <c15:showDataLabelsRange val="0"/>
                </c:ext>
                <c:ext xmlns:c16="http://schemas.microsoft.com/office/drawing/2014/chart" uri="{C3380CC4-5D6E-409C-BE32-E72D297353CC}">
                  <c16:uniqueId val="{00000004-9DD3-4F43-8666-41EFF3510F1A}"/>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Arial Narrow" panose="020B0606020202030204" pitchFamily="34" charset="0"/>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'Figura 5'!$A$36:$A$45</c:f>
              <c:strCache>
                <c:ptCount val="10"/>
                <c:pt idx="0">
                  <c:v>Stati Uniti</c:v>
                </c:pt>
                <c:pt idx="1">
                  <c:v>Regno Unito</c:v>
                </c:pt>
                <c:pt idx="2">
                  <c:v>Svizzera</c:v>
                </c:pt>
                <c:pt idx="3">
                  <c:v>MERCOSUR</c:v>
                </c:pt>
                <c:pt idx="4">
                  <c:v>Turchia</c:v>
                </c:pt>
                <c:pt idx="5">
                  <c:v>India</c:v>
                </c:pt>
                <c:pt idx="6">
                  <c:v>ASEAN</c:v>
                </c:pt>
                <c:pt idx="7">
                  <c:v>OPEC</c:v>
                </c:pt>
                <c:pt idx="8">
                  <c:v>Russia</c:v>
                </c:pt>
                <c:pt idx="9">
                  <c:v>Cina</c:v>
                </c:pt>
              </c:strCache>
            </c:strRef>
          </c:cat>
          <c:val>
            <c:numRef>
              <c:f>'Figura 5'!$B$36:$B$45</c:f>
              <c:numCache>
                <c:formatCode>#,##0</c:formatCode>
                <c:ptCount val="10"/>
                <c:pt idx="0">
                  <c:v>2374.2000069999999</c:v>
                </c:pt>
                <c:pt idx="1">
                  <c:v>1539.2611669999999</c:v>
                </c:pt>
                <c:pt idx="2">
                  <c:v>863.7272619999992</c:v>
                </c:pt>
                <c:pt idx="3">
                  <c:v>84.049599999999998</c:v>
                </c:pt>
                <c:pt idx="4">
                  <c:v>-43.118248000000001</c:v>
                </c:pt>
                <c:pt idx="5">
                  <c:v>-209.19554099999999</c:v>
                </c:pt>
                <c:pt idx="6">
                  <c:v>-254.034458</c:v>
                </c:pt>
                <c:pt idx="7">
                  <c:v>-654.8632059999992</c:v>
                </c:pt>
                <c:pt idx="8">
                  <c:v>-2114.0467140000001</c:v>
                </c:pt>
                <c:pt idx="9">
                  <c:v>-3117.6163310000002</c:v>
                </c:pt>
              </c:numCache>
            </c:numRef>
          </c:val>
          <c:extLst>
            <c:ext xmlns:c16="http://schemas.microsoft.com/office/drawing/2014/chart" uri="{C3380CC4-5D6E-409C-BE32-E72D297353CC}">
              <c16:uniqueId val="{00000005-9DD3-4F43-8666-41EFF3510F1A}"/>
            </c:ext>
          </c:extLst>
        </c:ser>
        <c:dLbls>
          <c:showLegendKey val="0"/>
          <c:showVal val="0"/>
          <c:showCatName val="0"/>
          <c:showSerName val="0"/>
          <c:showPercent val="0"/>
          <c:showBubbleSize val="0"/>
        </c:dLbls>
        <c:gapWidth val="0"/>
        <c:axId val="-1614083040"/>
        <c:axId val="-1614080720"/>
      </c:barChart>
      <c:catAx>
        <c:axId val="-1614083040"/>
        <c:scaling>
          <c:orientation val="minMax"/>
        </c:scaling>
        <c:delete val="0"/>
        <c:axPos val="b"/>
        <c:majorGridlines>
          <c:spPr>
            <a:ln w="6350" cap="flat" cmpd="sng" algn="ctr">
              <a:solidFill>
                <a:srgbClr val="A6A6A6"/>
              </a:solidFill>
              <a:prstDash val="sysDash"/>
              <a:round/>
              <a:headEnd type="none" w="med" len="med"/>
              <a:tailEnd type="none" w="med" len="med"/>
            </a:ln>
            <a:effectLst/>
          </c:spPr>
        </c:majorGridlines>
        <c:numFmt formatCode="General" sourceLinked="1"/>
        <c:majorTickMark val="none"/>
        <c:minorTickMark val="none"/>
        <c:tickLblPos val="low"/>
        <c:spPr>
          <a:noFill/>
          <a:ln w="9525" cap="flat" cmpd="sng" algn="ctr">
            <a:solidFill>
              <a:sysClr val="windowText" lastClr="000000"/>
            </a:solidFill>
            <a:round/>
          </a:ln>
          <a:effectLst/>
        </c:spPr>
        <c:txPr>
          <a:bodyPr rot="-2700000" spcFirstLastPara="1" vertOverflow="ellipsis" wrap="square" anchor="ctr" anchorCtr="1"/>
          <a:lstStyle/>
          <a:p>
            <a:pPr>
              <a:defRPr sz="1000" b="1" i="0" u="none" strike="noStrike" kern="1200" baseline="0">
                <a:solidFill>
                  <a:srgbClr val="000000"/>
                </a:solidFill>
                <a:latin typeface="Arial Narrow" panose="020B0606020202030204" pitchFamily="34" charset="0"/>
                <a:ea typeface="+mn-ea"/>
                <a:cs typeface="+mn-cs"/>
              </a:defRPr>
            </a:pPr>
            <a:endParaRPr lang="it-IT"/>
          </a:p>
        </c:txPr>
        <c:crossAx val="-1614080720"/>
        <c:crosses val="autoZero"/>
        <c:auto val="1"/>
        <c:lblAlgn val="ctr"/>
        <c:lblOffset val="0"/>
        <c:noMultiLvlLbl val="0"/>
      </c:catAx>
      <c:valAx>
        <c:axId val="-1614080720"/>
        <c:scaling>
          <c:orientation val="minMax"/>
          <c:max val="4000"/>
          <c:min val="-4000"/>
        </c:scaling>
        <c:delete val="0"/>
        <c:axPos val="l"/>
        <c:majorGridlines>
          <c:spPr>
            <a:ln w="6350" cap="flat" cmpd="sng" algn="ctr">
              <a:solidFill>
                <a:srgbClr val="A6A6A6"/>
              </a:solidFill>
              <a:prstDash val="sysDash"/>
              <a:round/>
              <a:headEnd type="none" w="med" len="med"/>
              <a:tailEnd type="none" w="med" len="me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0000"/>
                </a:solidFill>
                <a:latin typeface="Arial Narrow" panose="020B0606020202030204" pitchFamily="34" charset="0"/>
                <a:ea typeface="+mn-ea"/>
                <a:cs typeface="+mn-cs"/>
              </a:defRPr>
            </a:pPr>
            <a:endParaRPr lang="it-IT"/>
          </a:p>
        </c:txPr>
        <c:crossAx val="-1614083040"/>
        <c:crosses val="autoZero"/>
        <c:crossBetween val="between"/>
        <c:majorUnit val="2000"/>
      </c:valAx>
      <c:spPr>
        <a:solidFill>
          <a:srgbClr val="FFFFFF"/>
        </a:solidFill>
        <a:ln w="9525" cap="flat" cmpd="sng" algn="ctr">
          <a:solidFill>
            <a:srgbClr val="DDDDDD"/>
          </a:solidFill>
          <a:prstDash val="solid"/>
          <a:round/>
          <a:headEnd type="none" w="med" len="med"/>
          <a:tailEnd type="none" w="med" len="med"/>
        </a:ln>
        <a:effectLst/>
      </c:spPr>
    </c:plotArea>
    <c:legend>
      <c:legendPos val="t"/>
      <c:layout>
        <c:manualLayout>
          <c:xMode val="edge"/>
          <c:yMode val="edge"/>
          <c:x val="0.388693755670246"/>
          <c:y val="0"/>
          <c:w val="0.208863607688102"/>
          <c:h val="9.1890712840116906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000000"/>
              </a:solidFill>
              <a:latin typeface="Arial Narrow" panose="020B0606020202030204" pitchFamily="34" charset="0"/>
              <a:ea typeface="+mn-ea"/>
              <a:cs typeface="+mn-cs"/>
            </a:defRPr>
          </a:pPr>
          <a:endParaRPr lang="it-IT"/>
        </a:p>
      </c:txPr>
    </c:legend>
    <c:plotVisOnly val="1"/>
    <c:dispBlanksAs val="gap"/>
    <c:showDLblsOverMax val="0"/>
  </c:chart>
  <c:spPr>
    <a:solidFill>
      <a:srgbClr val="FFFFFF"/>
    </a:solidFill>
    <a:ln w="9525" cap="flat" cmpd="sng" algn="ctr">
      <a:noFill/>
      <a:round/>
    </a:ln>
    <a:effectLst/>
    <a:extLs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txPr>
    <a:bodyPr/>
    <a:lstStyle/>
    <a:p>
      <a:pPr>
        <a:defRPr sz="900">
          <a:solidFill>
            <a:srgbClr val="000000"/>
          </a:solidFill>
          <a:latin typeface="Arial Narrow" panose="020B0606020202030204" pitchFamily="34" charset="0"/>
        </a:defRPr>
      </a:pPr>
      <a:endParaRPr lang="it-IT"/>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0.03106</cdr:y>
    </cdr:from>
    <cdr:to>
      <cdr:x>0.06614</cdr:x>
      <cdr:y>0.09514</cdr:y>
    </cdr:to>
    <cdr:sp macro="" textlink="">
      <cdr:nvSpPr>
        <cdr:cNvPr id="2" name="CasellaDiTesto 5"/>
        <cdr:cNvSpPr txBox="1"/>
      </cdr:nvSpPr>
      <cdr:spPr>
        <a:xfrm xmlns:a="http://schemas.openxmlformats.org/drawingml/2006/main">
          <a:off x="0" y="100619"/>
          <a:ext cx="428587" cy="207619"/>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it-IT" sz="900">
              <a:latin typeface="Arial Narrow" panose="020B0606020202030204" pitchFamily="34" charset="0"/>
            </a:rPr>
            <a:t>Flussi</a:t>
          </a:r>
        </a:p>
      </cdr:txBody>
    </cdr:sp>
  </cdr:relSizeAnchor>
  <cdr:relSizeAnchor xmlns:cdr="http://schemas.openxmlformats.org/drawingml/2006/chartDrawing">
    <cdr:from>
      <cdr:x>0.93949</cdr:x>
      <cdr:y>0.03903</cdr:y>
    </cdr:from>
    <cdr:to>
      <cdr:x>1</cdr:x>
      <cdr:y>0.10311</cdr:y>
    </cdr:to>
    <cdr:sp macro="" textlink="">
      <cdr:nvSpPr>
        <cdr:cNvPr id="3" name="CasellaDiTesto 6"/>
        <cdr:cNvSpPr txBox="1"/>
      </cdr:nvSpPr>
      <cdr:spPr>
        <a:xfrm xmlns:a="http://schemas.openxmlformats.org/drawingml/2006/main">
          <a:off x="6087895" y="126442"/>
          <a:ext cx="392105" cy="207619"/>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it-IT" sz="900">
              <a:latin typeface="Arial Narrow" panose="020B0606020202030204" pitchFamily="34" charset="0"/>
            </a:rPr>
            <a:t>Saldi</a:t>
          </a:r>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ota o comunicato" ma:contentTypeID="0x010100B795A82E90F7744F8BBD5BCEA1E47B9D00412BB8B24175FB4599016A296A388103" ma:contentTypeVersion="2" ma:contentTypeDescription="" ma:contentTypeScope="" ma:versionID="fef993d87c238cc71779350178681a56">
  <xsd:schema xmlns:xsd="http://www.w3.org/2001/XMLSchema" xmlns:xs="http://www.w3.org/2001/XMLSchema" xmlns:p="http://schemas.microsoft.com/office/2006/metadata/properties" xmlns:ns2="2886d22a-1eb9-406b-961e-e52bb60f5915" targetNamespace="http://schemas.microsoft.com/office/2006/metadata/properties" ma:root="true" ma:fieldsID="6a986a9c8108b3d7a67e5da413ff238a" ns2:_="">
    <xsd:import namespace="2886d22a-1eb9-406b-961e-e52bb60f59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6d22a-1eb9-406b-961e-e52bb60f5915"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F31540C7-411D-4144-955F-3350F5699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6d22a-1eb9-406b-961e-e52bb60f5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18B7C5-48CB-4D8F-B2CA-BDF055C20707}">
  <ds:schemaRefs>
    <ds:schemaRef ds:uri="http://schemas.microsoft.com/sharepoint/v3/contenttype/forms"/>
  </ds:schemaRefs>
</ds:datastoreItem>
</file>

<file path=customXml/itemProps3.xml><?xml version="1.0" encoding="utf-8"?>
<ds:datastoreItem xmlns:ds="http://schemas.openxmlformats.org/officeDocument/2006/customXml" ds:itemID="{2C56C0C7-69E6-1248-A1D1-98D0F5C7DCF1}">
  <ds:schemaRefs>
    <ds:schemaRef ds:uri="http://schemas.openxmlformats.org/officeDocument/2006/bibliography"/>
  </ds:schemaRefs>
</ds:datastoreItem>
</file>

<file path=customXml/itemProps4.xml><?xml version="1.0" encoding="utf-8"?>
<ds:datastoreItem xmlns:ds="http://schemas.openxmlformats.org/officeDocument/2006/customXml" ds:itemID="{598F325F-EA70-436F-8D86-72521ECB0E2D}">
  <ds:schemaRefs>
    <ds:schemaRef ds:uri="http://schemas.microsoft.com/sharepoint/events"/>
  </ds:schemaRefs>
</ds:datastoreItem>
</file>

<file path=customXml/itemProps5.xml><?xml version="1.0" encoding="utf-8"?>
<ds:datastoreItem xmlns:ds="http://schemas.openxmlformats.org/officeDocument/2006/customXml" ds:itemID="{B99B82D3-774F-45B9-9412-3FAAF08C497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00D97CF-20CD-4046-A670-09B1A9EBF51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3698</Words>
  <Characters>21085</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Giugno 2010</vt:lpstr>
    </vt:vector>
  </TitlesOfParts>
  <Manager/>
  <Company>HP</Company>
  <LinksUpToDate>false</LinksUpToDate>
  <CharactersWithSpaces>24734</CharactersWithSpaces>
  <SharedDoc>false</SharedDoc>
  <HyperlinkBase/>
  <HLinks>
    <vt:vector size="72" baseType="variant">
      <vt:variant>
        <vt:i4>5898331</vt:i4>
      </vt:variant>
      <vt:variant>
        <vt:i4>33</vt:i4>
      </vt:variant>
      <vt:variant>
        <vt:i4>0</vt:i4>
      </vt:variant>
      <vt:variant>
        <vt:i4>5</vt:i4>
      </vt:variant>
      <vt:variant>
        <vt:lpwstr>http://www.istat.it/it/archivio/45225</vt:lpwstr>
      </vt:variant>
      <vt:variant>
        <vt:lpwstr/>
      </vt:variant>
      <vt:variant>
        <vt:i4>3604535</vt:i4>
      </vt:variant>
      <vt:variant>
        <vt:i4>30</vt:i4>
      </vt:variant>
      <vt:variant>
        <vt:i4>0</vt:i4>
      </vt:variant>
      <vt:variant>
        <vt:i4>5</vt:i4>
      </vt:variant>
      <vt:variant>
        <vt:lpwstr>http://www.istat.it/it/archivio/esportazioni+delle+regioni</vt:lpwstr>
      </vt:variant>
      <vt:variant>
        <vt:lpwstr/>
      </vt:variant>
      <vt:variant>
        <vt:i4>1245267</vt:i4>
      </vt:variant>
      <vt:variant>
        <vt:i4>27</vt:i4>
      </vt:variant>
      <vt:variant>
        <vt:i4>0</vt:i4>
      </vt:variant>
      <vt:variant>
        <vt:i4>5</vt:i4>
      </vt:variant>
      <vt:variant>
        <vt:lpwstr>http://www.istat.it/it/archivio/commercio+estero+extra+ue</vt:lpwstr>
      </vt:variant>
      <vt:variant>
        <vt:lpwstr/>
      </vt:variant>
      <vt:variant>
        <vt:i4>4259923</vt:i4>
      </vt:variant>
      <vt:variant>
        <vt:i4>24</vt:i4>
      </vt:variant>
      <vt:variant>
        <vt:i4>0</vt:i4>
      </vt:variant>
      <vt:variant>
        <vt:i4>5</vt:i4>
      </vt:variant>
      <vt:variant>
        <vt:lpwstr>http://www.istat.it/it/archivio/commercio+estero+e+prezzi+import</vt:lpwstr>
      </vt:variant>
      <vt:variant>
        <vt:lpwstr/>
      </vt:variant>
      <vt:variant>
        <vt:i4>1900613</vt:i4>
      </vt:variant>
      <vt:variant>
        <vt:i4>21</vt:i4>
      </vt:variant>
      <vt:variant>
        <vt:i4>0</vt:i4>
      </vt:variant>
      <vt:variant>
        <vt:i4>5</vt:i4>
      </vt:variant>
      <vt:variant>
        <vt:lpwstr>https://www.coeweb.istat.it/</vt:lpwstr>
      </vt:variant>
      <vt:variant>
        <vt:lpwstr/>
      </vt:variant>
      <vt:variant>
        <vt:i4>1900613</vt:i4>
      </vt:variant>
      <vt:variant>
        <vt:i4>18</vt:i4>
      </vt:variant>
      <vt:variant>
        <vt:i4>0</vt:i4>
      </vt:variant>
      <vt:variant>
        <vt:i4>5</vt:i4>
      </vt:variant>
      <vt:variant>
        <vt:lpwstr>https://www.coeweb.istat.it/</vt:lpwstr>
      </vt:variant>
      <vt:variant>
        <vt:lpwstr/>
      </vt:variant>
      <vt:variant>
        <vt:i4>5308420</vt:i4>
      </vt:variant>
      <vt:variant>
        <vt:i4>15</vt:i4>
      </vt:variant>
      <vt:variant>
        <vt:i4>0</vt:i4>
      </vt:variant>
      <vt:variant>
        <vt:i4>5</vt:i4>
      </vt:variant>
      <vt:variant>
        <vt:lpwstr>https://www.coeweb.istat.it/note_metodologiche/note_diffusione.htm</vt:lpwstr>
      </vt:variant>
      <vt:variant>
        <vt:lpwstr/>
      </vt:variant>
      <vt:variant>
        <vt:i4>3735592</vt:i4>
      </vt:variant>
      <vt:variant>
        <vt:i4>12</vt:i4>
      </vt:variant>
      <vt:variant>
        <vt:i4>0</vt:i4>
      </vt:variant>
      <vt:variant>
        <vt:i4>5</vt:i4>
      </vt:variant>
      <vt:variant>
        <vt:lpwstr>http://www.istat.it/it/files/2016/07/scheda-CommercioEsteroextraUE.pdf</vt:lpwstr>
      </vt:variant>
      <vt:variant>
        <vt:lpwstr/>
      </vt:variant>
      <vt:variant>
        <vt:i4>2031617</vt:i4>
      </vt:variant>
      <vt:variant>
        <vt:i4>9</vt:i4>
      </vt:variant>
      <vt:variant>
        <vt:i4>0</vt:i4>
      </vt:variant>
      <vt:variant>
        <vt:i4>5</vt:i4>
      </vt:variant>
      <vt:variant>
        <vt:lpwstr>http://www.istat.it/it/congiuntura/revisioni</vt:lpwstr>
      </vt:variant>
      <vt:variant>
        <vt:lpwstr/>
      </vt:variant>
      <vt:variant>
        <vt:i4>5898331</vt:i4>
      </vt:variant>
      <vt:variant>
        <vt:i4>6</vt:i4>
      </vt:variant>
      <vt:variant>
        <vt:i4>0</vt:i4>
      </vt:variant>
      <vt:variant>
        <vt:i4>5</vt:i4>
      </vt:variant>
      <vt:variant>
        <vt:lpwstr>http://www.istat.it/it/archivio/45225</vt:lpwstr>
      </vt:variant>
      <vt:variant>
        <vt:lpwstr/>
      </vt:variant>
      <vt:variant>
        <vt:i4>7208997</vt:i4>
      </vt:variant>
      <vt:variant>
        <vt:i4>3</vt:i4>
      </vt:variant>
      <vt:variant>
        <vt:i4>0</vt:i4>
      </vt:variant>
      <vt:variant>
        <vt:i4>5</vt:i4>
      </vt:variant>
      <vt:variant>
        <vt:lpwstr>http://www.istat.it/it/congiuntura</vt:lpwstr>
      </vt:variant>
      <vt:variant>
        <vt:lpwstr/>
      </vt:variant>
      <vt:variant>
        <vt:i4>6094849</vt:i4>
      </vt:variant>
      <vt:variant>
        <vt:i4>0</vt:i4>
      </vt:variant>
      <vt:variant>
        <vt:i4>0</vt:i4>
      </vt:variant>
      <vt:variant>
        <vt:i4>5</vt:i4>
      </vt:variant>
      <vt:variant>
        <vt:lpwstr>http://dati.istat.it/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Giugno 2010</dc:title>
  <dc:subject/>
  <dc:creator>ISTAT</dc:creator>
  <cp:keywords/>
  <dc:description/>
  <cp:lastModifiedBy>enzalucia vaccaro</cp:lastModifiedBy>
  <cp:revision>5</cp:revision>
  <cp:lastPrinted>2022-02-22T08:23:00Z</cp:lastPrinted>
  <dcterms:created xsi:type="dcterms:W3CDTF">2022-03-31T12:51:00Z</dcterms:created>
  <dcterms:modified xsi:type="dcterms:W3CDTF">2022-04-01T05:10:00Z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2QYKZWF4TN2A-29-1481</vt:lpwstr>
  </property>
  <property fmtid="{D5CDD505-2E9C-101B-9397-08002B2CF9AE}" pid="3" name="_dlc_DocIdItemGuid">
    <vt:lpwstr>a854da55-5598-4bc3-a3c1-17f98066c950</vt:lpwstr>
  </property>
  <property fmtid="{D5CDD505-2E9C-101B-9397-08002B2CF9AE}" pid="4" name="_dlc_DocIdUrl">
    <vt:lpwstr>https://collaborazione.istat.it/siti/ed/ufficio_stampa/_layouts/DocIdRedir.aspx?ID=2QYKZWF4TN2A-29-1481, 2QYKZWF4TN2A-29-1481</vt:lpwstr>
  </property>
</Properties>
</file>