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193EF" w14:textId="5CED4C99" w:rsidR="007E6EAA" w:rsidRPr="0058002A" w:rsidRDefault="007E6EAA" w:rsidP="00D522E8">
      <w:pPr>
        <w:autoSpaceDE w:val="0"/>
        <w:autoSpaceDN w:val="0"/>
        <w:adjustRightInd w:val="0"/>
        <w:spacing w:after="120"/>
        <w:rPr>
          <w:rFonts w:ascii="Arial Narrow" w:hAnsi="Arial Narrow" w:cs="Arial"/>
          <w:bCs/>
          <w:color w:val="000000"/>
          <w:sz w:val="26"/>
          <w:szCs w:val="26"/>
        </w:rPr>
      </w:pPr>
    </w:p>
    <w:p w14:paraId="51D193F1" w14:textId="52B1325C" w:rsidR="0047746A" w:rsidRDefault="00685F7B" w:rsidP="00D522E8">
      <w:pPr>
        <w:spacing w:after="120"/>
        <w:jc w:val="both"/>
        <w:rPr>
          <w:rFonts w:ascii="Arial Narrow" w:hAnsi="Arial Narrow" w:cs="Arial"/>
          <w:b/>
          <w:bCs/>
          <w:color w:val="E42618"/>
          <w:sz w:val="28"/>
          <w:szCs w:val="28"/>
        </w:rPr>
      </w:pPr>
      <w:r>
        <w:rPr>
          <w:rFonts w:ascii="Arial Narrow" w:hAnsi="Arial Narrow" w:cs="Arial"/>
          <w:b/>
          <w:bCs/>
          <w:color w:val="E42618"/>
          <w:sz w:val="28"/>
          <w:szCs w:val="28"/>
        </w:rPr>
        <w:t>CATENE GLOBALI DEL VALORE E TRASFERIMENTO ALL’ESTERO DELLE ATTIVITÁ AZIENDALI</w:t>
      </w:r>
      <w:r w:rsidR="00D522E8" w:rsidRPr="002150A4">
        <w:rPr>
          <w:rFonts w:ascii="Arial Narrow" w:hAnsi="Arial Narrow" w:cs="Arial"/>
          <w:b/>
          <w:bCs/>
          <w:color w:val="E42618"/>
          <w:sz w:val="28"/>
          <w:szCs w:val="28"/>
        </w:rPr>
        <w:t xml:space="preserve"> </w:t>
      </w:r>
      <w:r w:rsidR="00D522E8" w:rsidRPr="002150A4">
        <w:rPr>
          <w:rFonts w:ascii="Arial Narrow" w:hAnsi="Arial Narrow" w:cs="Arial"/>
          <w:b/>
          <w:bCs/>
          <w:color w:val="1F497D" w:themeColor="text2"/>
          <w:sz w:val="28"/>
          <w:szCs w:val="28"/>
        </w:rPr>
        <w:t>|</w:t>
      </w:r>
      <w:r w:rsidR="00D522E8" w:rsidRPr="002150A4">
        <w:rPr>
          <w:rFonts w:ascii="Arial Narrow" w:hAnsi="Arial Narrow" w:cs="Arial"/>
          <w:b/>
          <w:bCs/>
          <w:color w:val="E42618"/>
          <w:sz w:val="28"/>
          <w:szCs w:val="28"/>
        </w:rPr>
        <w:t xml:space="preserve"> </w:t>
      </w:r>
      <w:r w:rsidR="002A5447">
        <w:rPr>
          <w:rFonts w:ascii="Arial Narrow" w:hAnsi="Arial Narrow" w:cs="Arial"/>
          <w:b/>
          <w:bCs/>
          <w:color w:val="E42618"/>
          <w:sz w:val="28"/>
          <w:szCs w:val="28"/>
        </w:rPr>
        <w:t>ANN</w:t>
      </w:r>
      <w:r>
        <w:rPr>
          <w:rFonts w:ascii="Arial Narrow" w:hAnsi="Arial Narrow" w:cs="Arial"/>
          <w:b/>
          <w:bCs/>
          <w:color w:val="E42618"/>
          <w:sz w:val="28"/>
          <w:szCs w:val="28"/>
        </w:rPr>
        <w:t>I 20</w:t>
      </w:r>
      <w:r w:rsidR="00BE6F69">
        <w:rPr>
          <w:rFonts w:ascii="Arial Narrow" w:hAnsi="Arial Narrow" w:cs="Arial"/>
          <w:b/>
          <w:bCs/>
          <w:color w:val="E42618"/>
          <w:sz w:val="28"/>
          <w:szCs w:val="28"/>
        </w:rPr>
        <w:t>1</w:t>
      </w:r>
      <w:r>
        <w:rPr>
          <w:rFonts w:ascii="Arial Narrow" w:hAnsi="Arial Narrow" w:cs="Arial"/>
          <w:b/>
          <w:bCs/>
          <w:color w:val="E42618"/>
          <w:sz w:val="28"/>
          <w:szCs w:val="28"/>
        </w:rPr>
        <w:t>8-2020</w:t>
      </w:r>
    </w:p>
    <w:p w14:paraId="0BA35D22" w14:textId="77777777" w:rsidR="00D522E8" w:rsidRPr="00797B86" w:rsidRDefault="00D522E8" w:rsidP="00797B86">
      <w:pPr>
        <w:spacing w:after="120"/>
        <w:jc w:val="both"/>
        <w:rPr>
          <w:rFonts w:ascii="Arial Narrow" w:hAnsi="Arial Narrow" w:cs="Arial"/>
          <w:color w:val="E42618"/>
          <w:sz w:val="22"/>
          <w:szCs w:val="22"/>
        </w:rPr>
      </w:pPr>
    </w:p>
    <w:p w14:paraId="2471F595" w14:textId="4A33FEAC" w:rsidR="00896796" w:rsidRPr="00B959F9" w:rsidRDefault="005A59B3" w:rsidP="00797B86">
      <w:pPr>
        <w:tabs>
          <w:tab w:val="left" w:pos="851"/>
        </w:tabs>
        <w:autoSpaceDE w:val="0"/>
        <w:autoSpaceDN w:val="0"/>
        <w:adjustRightInd w:val="0"/>
        <w:spacing w:after="120"/>
        <w:jc w:val="both"/>
        <w:rPr>
          <w:rFonts w:ascii="Georgia" w:hAnsi="Georgia" w:cs="Arial"/>
          <w:bCs/>
          <w:color w:val="1F497D" w:themeColor="text2"/>
          <w:sz w:val="52"/>
          <w:szCs w:val="52"/>
        </w:rPr>
      </w:pPr>
      <w:r w:rsidRPr="00B959F9">
        <w:rPr>
          <w:rFonts w:ascii="Georgia" w:hAnsi="Georgia" w:cs="Arial"/>
          <w:bCs/>
          <w:noProof/>
          <w:color w:val="1F497D" w:themeColor="text2"/>
          <w:sz w:val="52"/>
          <w:szCs w:val="52"/>
        </w:rPr>
        <mc:AlternateContent>
          <mc:Choice Requires="wps">
            <w:drawing>
              <wp:anchor distT="0" distB="0" distL="114300" distR="114300" simplePos="0" relativeHeight="251689984" behindDoc="0" locked="0" layoutInCell="1" allowOverlap="1" wp14:anchorId="52BFE420" wp14:editId="269F72A6">
                <wp:simplePos x="0" y="0"/>
                <wp:positionH relativeFrom="column">
                  <wp:posOffset>-528955</wp:posOffset>
                </wp:positionH>
                <wp:positionV relativeFrom="paragraph">
                  <wp:posOffset>176327</wp:posOffset>
                </wp:positionV>
                <wp:extent cx="438150" cy="381000"/>
                <wp:effectExtent l="12700" t="38100" r="31750" b="38100"/>
                <wp:wrapNone/>
                <wp:docPr id="14" name="Freccia a destra 14"/>
                <wp:cNvGraphicFramePr/>
                <a:graphic xmlns:a="http://schemas.openxmlformats.org/drawingml/2006/main">
                  <a:graphicData uri="http://schemas.microsoft.com/office/word/2010/wordprocessingShape">
                    <wps:wsp>
                      <wps:cNvSpPr/>
                      <wps:spPr>
                        <a:xfrm>
                          <a:off x="0" y="0"/>
                          <a:ext cx="438150" cy="381000"/>
                        </a:xfrm>
                        <a:prstGeom prst="rightArrow">
                          <a:avLst/>
                        </a:prstGeom>
                        <a:solidFill>
                          <a:srgbClr val="E42618"/>
                        </a:solidFill>
                        <a:ln>
                          <a:solidFill>
                            <a:srgbClr val="E4261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C71C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4" o:spid="_x0000_s1026" type="#_x0000_t13" style="position:absolute;margin-left:-41.65pt;margin-top:13.9pt;width:34.5pt;height:30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" adj="12209" fillcolor="#e42618" strokecolor="#e42618" strokeweight="2pt"/>
            </w:pict>
          </mc:Fallback>
        </mc:AlternateContent>
      </w:r>
      <w:r w:rsidR="002701FA">
        <w:rPr>
          <w:rFonts w:ascii="Georgia" w:hAnsi="Georgia" w:cs="Arial"/>
          <w:bCs/>
          <w:color w:val="1F497D" w:themeColor="text2"/>
          <w:sz w:val="52"/>
          <w:szCs w:val="52"/>
        </w:rPr>
        <w:t>U</w:t>
      </w:r>
      <w:r w:rsidR="00A56462">
        <w:rPr>
          <w:rFonts w:ascii="Georgia" w:hAnsi="Georgia" w:cs="Arial"/>
          <w:bCs/>
          <w:color w:val="1F497D" w:themeColor="text2"/>
          <w:sz w:val="52"/>
          <w:szCs w:val="52"/>
        </w:rPr>
        <w:t>e</w:t>
      </w:r>
      <w:r w:rsidR="002701FA">
        <w:rPr>
          <w:rFonts w:ascii="Georgia" w:hAnsi="Georgia" w:cs="Arial"/>
          <w:bCs/>
          <w:color w:val="1F497D" w:themeColor="text2"/>
          <w:sz w:val="52"/>
          <w:szCs w:val="52"/>
        </w:rPr>
        <w:t xml:space="preserve">27 principale </w:t>
      </w:r>
      <w:r w:rsidR="00D522E8">
        <w:rPr>
          <w:rFonts w:ascii="Georgia" w:hAnsi="Georgia" w:cs="Arial"/>
          <w:bCs/>
          <w:color w:val="1F497D" w:themeColor="text2"/>
          <w:sz w:val="52"/>
          <w:szCs w:val="52"/>
        </w:rPr>
        <w:t xml:space="preserve">area </w:t>
      </w:r>
      <w:r w:rsidR="002701FA">
        <w:rPr>
          <w:rFonts w:ascii="Georgia" w:hAnsi="Georgia" w:cs="Arial"/>
          <w:bCs/>
          <w:color w:val="1F497D" w:themeColor="text2"/>
          <w:sz w:val="52"/>
          <w:szCs w:val="52"/>
        </w:rPr>
        <w:t>di scambio all’interno delle catene globali del valore</w:t>
      </w:r>
    </w:p>
    <w:p w14:paraId="22EDC858" w14:textId="55A8278F" w:rsidR="00D522E8" w:rsidRDefault="0022068A" w:rsidP="0022068A">
      <w:pPr>
        <w:tabs>
          <w:tab w:val="left" w:pos="4470"/>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ab/>
      </w:r>
    </w:p>
    <w:p w14:paraId="7A9DFDB7" w14:textId="761D6F59" w:rsidR="00CB5147" w:rsidRDefault="00FE3A3C" w:rsidP="00D522E8">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 xml:space="preserve">Nel 2020, l’Ue27 </w:t>
      </w:r>
      <w:r w:rsidR="00446D4A">
        <w:rPr>
          <w:rFonts w:ascii="Georgia" w:hAnsi="Georgia" w:cs="Arial"/>
          <w:bCs/>
          <w:color w:val="1F497D" w:themeColor="text2"/>
          <w:sz w:val="28"/>
          <w:szCs w:val="28"/>
        </w:rPr>
        <w:t xml:space="preserve">è considerata </w:t>
      </w:r>
      <w:r>
        <w:rPr>
          <w:rFonts w:ascii="Georgia" w:hAnsi="Georgia" w:cs="Arial"/>
          <w:bCs/>
          <w:color w:val="1F497D" w:themeColor="text2"/>
          <w:sz w:val="28"/>
          <w:szCs w:val="28"/>
        </w:rPr>
        <w:t>area di scambio ester</w:t>
      </w:r>
      <w:r w:rsidR="009462EC">
        <w:rPr>
          <w:rFonts w:ascii="Georgia" w:hAnsi="Georgia" w:cs="Arial"/>
          <w:bCs/>
          <w:color w:val="1F497D" w:themeColor="text2"/>
          <w:sz w:val="28"/>
          <w:szCs w:val="28"/>
        </w:rPr>
        <w:t>a</w:t>
      </w:r>
      <w:r w:rsidR="00D522E8">
        <w:rPr>
          <w:rFonts w:ascii="Georgia" w:hAnsi="Georgia" w:cs="Arial"/>
          <w:bCs/>
          <w:color w:val="1F497D" w:themeColor="text2"/>
          <w:sz w:val="28"/>
          <w:szCs w:val="28"/>
        </w:rPr>
        <w:t xml:space="preserve"> </w:t>
      </w:r>
      <w:r w:rsidR="00446D4A">
        <w:rPr>
          <w:rFonts w:ascii="Georgia" w:hAnsi="Georgia" w:cs="Arial"/>
          <w:bCs/>
          <w:color w:val="1F497D" w:themeColor="text2"/>
          <w:sz w:val="28"/>
          <w:szCs w:val="28"/>
        </w:rPr>
        <w:t>prevalente dal</w:t>
      </w:r>
      <w:r w:rsidR="00D522E8">
        <w:rPr>
          <w:rFonts w:ascii="Georgia" w:hAnsi="Georgia" w:cs="Arial"/>
          <w:bCs/>
          <w:color w:val="1F497D" w:themeColor="text2"/>
          <w:sz w:val="28"/>
          <w:szCs w:val="28"/>
        </w:rPr>
        <w:t>l’</w:t>
      </w:r>
      <w:r>
        <w:rPr>
          <w:rFonts w:ascii="Georgia" w:hAnsi="Georgia" w:cs="Arial"/>
          <w:bCs/>
          <w:color w:val="1F497D" w:themeColor="text2"/>
          <w:sz w:val="28"/>
          <w:szCs w:val="28"/>
        </w:rPr>
        <w:t>85</w:t>
      </w:r>
      <w:r w:rsidR="00B1550A">
        <w:rPr>
          <w:rFonts w:ascii="Georgia" w:hAnsi="Georgia" w:cs="Arial"/>
          <w:bCs/>
          <w:color w:val="1F497D" w:themeColor="text2"/>
          <w:sz w:val="28"/>
          <w:szCs w:val="28"/>
        </w:rPr>
        <w:t>,</w:t>
      </w:r>
      <w:r>
        <w:rPr>
          <w:rFonts w:ascii="Georgia" w:hAnsi="Georgia" w:cs="Arial"/>
          <w:bCs/>
          <w:color w:val="1F497D" w:themeColor="text2"/>
          <w:sz w:val="28"/>
          <w:szCs w:val="28"/>
        </w:rPr>
        <w:t xml:space="preserve">3% </w:t>
      </w:r>
      <w:r w:rsidR="00CE63E4">
        <w:rPr>
          <w:rFonts w:ascii="Georgia" w:hAnsi="Georgia" w:cs="Arial"/>
          <w:bCs/>
          <w:color w:val="1F497D" w:themeColor="text2"/>
          <w:sz w:val="28"/>
          <w:szCs w:val="28"/>
        </w:rPr>
        <w:t xml:space="preserve">degli operatori </w:t>
      </w:r>
      <w:r w:rsidR="009462EC">
        <w:rPr>
          <w:rFonts w:ascii="Georgia" w:hAnsi="Georgia" w:cs="Arial"/>
          <w:bCs/>
          <w:color w:val="1F497D" w:themeColor="text2"/>
          <w:sz w:val="28"/>
          <w:szCs w:val="28"/>
        </w:rPr>
        <w:t>che</w:t>
      </w:r>
      <w:r>
        <w:rPr>
          <w:rFonts w:ascii="Georgia" w:hAnsi="Georgia" w:cs="Arial"/>
          <w:bCs/>
          <w:color w:val="1F497D" w:themeColor="text2"/>
          <w:sz w:val="28"/>
          <w:szCs w:val="28"/>
        </w:rPr>
        <w:t xml:space="preserve"> acqu</w:t>
      </w:r>
      <w:r w:rsidR="00AB28B9">
        <w:rPr>
          <w:rFonts w:ascii="Georgia" w:hAnsi="Georgia" w:cs="Arial"/>
          <w:bCs/>
          <w:color w:val="1F497D" w:themeColor="text2"/>
          <w:sz w:val="28"/>
          <w:szCs w:val="28"/>
        </w:rPr>
        <w:t>i</w:t>
      </w:r>
      <w:r>
        <w:rPr>
          <w:rFonts w:ascii="Georgia" w:hAnsi="Georgia" w:cs="Arial"/>
          <w:bCs/>
          <w:color w:val="1F497D" w:themeColor="text2"/>
          <w:sz w:val="28"/>
          <w:szCs w:val="28"/>
        </w:rPr>
        <w:t>sta</w:t>
      </w:r>
      <w:r w:rsidR="009462EC">
        <w:rPr>
          <w:rFonts w:ascii="Georgia" w:hAnsi="Georgia" w:cs="Arial"/>
          <w:bCs/>
          <w:color w:val="1F497D" w:themeColor="text2"/>
          <w:sz w:val="28"/>
          <w:szCs w:val="28"/>
        </w:rPr>
        <w:t>no</w:t>
      </w:r>
      <w:r>
        <w:rPr>
          <w:rFonts w:ascii="Georgia" w:hAnsi="Georgia" w:cs="Arial"/>
          <w:bCs/>
          <w:color w:val="1F497D" w:themeColor="text2"/>
          <w:sz w:val="28"/>
          <w:szCs w:val="28"/>
        </w:rPr>
        <w:t xml:space="preserve"> beni dall’estero, </w:t>
      </w:r>
      <w:r w:rsidR="00446D4A">
        <w:rPr>
          <w:rFonts w:ascii="Georgia" w:hAnsi="Georgia" w:cs="Arial"/>
          <w:bCs/>
          <w:color w:val="1F497D" w:themeColor="text2"/>
          <w:sz w:val="28"/>
          <w:szCs w:val="28"/>
        </w:rPr>
        <w:t>da</w:t>
      </w:r>
      <w:r>
        <w:rPr>
          <w:rFonts w:ascii="Georgia" w:hAnsi="Georgia" w:cs="Arial"/>
          <w:bCs/>
          <w:color w:val="1F497D" w:themeColor="text2"/>
          <w:sz w:val="28"/>
          <w:szCs w:val="28"/>
        </w:rPr>
        <w:t xml:space="preserve">l 91,4% di chi </w:t>
      </w:r>
      <w:r w:rsidR="009462EC">
        <w:rPr>
          <w:rFonts w:ascii="Georgia" w:hAnsi="Georgia" w:cs="Arial"/>
          <w:bCs/>
          <w:color w:val="1F497D" w:themeColor="text2"/>
          <w:sz w:val="28"/>
          <w:szCs w:val="28"/>
        </w:rPr>
        <w:t xml:space="preserve">li </w:t>
      </w:r>
      <w:r>
        <w:rPr>
          <w:rFonts w:ascii="Georgia" w:hAnsi="Georgia" w:cs="Arial"/>
          <w:bCs/>
          <w:color w:val="1F497D" w:themeColor="text2"/>
          <w:sz w:val="28"/>
          <w:szCs w:val="28"/>
        </w:rPr>
        <w:t xml:space="preserve">vende all’estero, </w:t>
      </w:r>
      <w:r w:rsidR="00446D4A">
        <w:rPr>
          <w:rFonts w:ascii="Georgia" w:hAnsi="Georgia" w:cs="Arial"/>
          <w:bCs/>
          <w:color w:val="1F497D" w:themeColor="text2"/>
          <w:sz w:val="28"/>
          <w:szCs w:val="28"/>
        </w:rPr>
        <w:t>dal</w:t>
      </w:r>
      <w:r w:rsidR="00861F8F">
        <w:rPr>
          <w:rFonts w:ascii="Georgia" w:hAnsi="Georgia" w:cs="Arial"/>
          <w:bCs/>
          <w:color w:val="1F497D" w:themeColor="text2"/>
          <w:sz w:val="28"/>
          <w:szCs w:val="28"/>
        </w:rPr>
        <w:t>l’83,6</w:t>
      </w:r>
      <w:r>
        <w:rPr>
          <w:rFonts w:ascii="Georgia" w:hAnsi="Georgia" w:cs="Arial"/>
          <w:bCs/>
          <w:color w:val="1F497D" w:themeColor="text2"/>
          <w:sz w:val="28"/>
          <w:szCs w:val="28"/>
        </w:rPr>
        <w:t xml:space="preserve">% di </w:t>
      </w:r>
      <w:r w:rsidR="009462EC">
        <w:rPr>
          <w:rFonts w:ascii="Georgia" w:hAnsi="Georgia" w:cs="Arial"/>
          <w:bCs/>
          <w:color w:val="1F497D" w:themeColor="text2"/>
          <w:sz w:val="28"/>
          <w:szCs w:val="28"/>
        </w:rPr>
        <w:t>quanti</w:t>
      </w:r>
      <w:r>
        <w:rPr>
          <w:rFonts w:ascii="Georgia" w:hAnsi="Georgia" w:cs="Arial"/>
          <w:bCs/>
          <w:color w:val="1F497D" w:themeColor="text2"/>
          <w:sz w:val="28"/>
          <w:szCs w:val="28"/>
        </w:rPr>
        <w:t xml:space="preserve"> acquista</w:t>
      </w:r>
      <w:r w:rsidR="009462EC">
        <w:rPr>
          <w:rFonts w:ascii="Georgia" w:hAnsi="Georgia" w:cs="Arial"/>
          <w:bCs/>
          <w:color w:val="1F497D" w:themeColor="text2"/>
          <w:sz w:val="28"/>
          <w:szCs w:val="28"/>
        </w:rPr>
        <w:t>no</w:t>
      </w:r>
      <w:r>
        <w:rPr>
          <w:rFonts w:ascii="Georgia" w:hAnsi="Georgia" w:cs="Arial"/>
          <w:bCs/>
          <w:color w:val="1F497D" w:themeColor="text2"/>
          <w:sz w:val="28"/>
          <w:szCs w:val="28"/>
        </w:rPr>
        <w:t xml:space="preserve"> servizi dall’estero e </w:t>
      </w:r>
      <w:r w:rsidR="00446D4A">
        <w:rPr>
          <w:rFonts w:ascii="Georgia" w:hAnsi="Georgia" w:cs="Arial"/>
          <w:bCs/>
          <w:color w:val="1F497D" w:themeColor="text2"/>
          <w:sz w:val="28"/>
          <w:szCs w:val="28"/>
        </w:rPr>
        <w:t>dal</w:t>
      </w:r>
      <w:r>
        <w:rPr>
          <w:rFonts w:ascii="Georgia" w:hAnsi="Georgia" w:cs="Arial"/>
          <w:bCs/>
          <w:color w:val="1F497D" w:themeColor="text2"/>
          <w:sz w:val="28"/>
          <w:szCs w:val="28"/>
        </w:rPr>
        <w:t xml:space="preserve">l’84,2% di chi </w:t>
      </w:r>
      <w:r w:rsidR="009462EC">
        <w:rPr>
          <w:rFonts w:ascii="Georgia" w:hAnsi="Georgia" w:cs="Arial"/>
          <w:bCs/>
          <w:color w:val="1F497D" w:themeColor="text2"/>
          <w:sz w:val="28"/>
          <w:szCs w:val="28"/>
        </w:rPr>
        <w:t xml:space="preserve">li </w:t>
      </w:r>
      <w:r>
        <w:rPr>
          <w:rFonts w:ascii="Georgia" w:hAnsi="Georgia" w:cs="Arial"/>
          <w:bCs/>
          <w:color w:val="1F497D" w:themeColor="text2"/>
          <w:sz w:val="28"/>
          <w:szCs w:val="28"/>
        </w:rPr>
        <w:t>forn</w:t>
      </w:r>
      <w:r w:rsidR="00484A8D">
        <w:rPr>
          <w:rFonts w:ascii="Georgia" w:hAnsi="Georgia" w:cs="Arial"/>
          <w:bCs/>
          <w:color w:val="1F497D" w:themeColor="text2"/>
          <w:sz w:val="28"/>
          <w:szCs w:val="28"/>
        </w:rPr>
        <w:t>i</w:t>
      </w:r>
      <w:r>
        <w:rPr>
          <w:rFonts w:ascii="Georgia" w:hAnsi="Georgia" w:cs="Arial"/>
          <w:bCs/>
          <w:color w:val="1F497D" w:themeColor="text2"/>
          <w:sz w:val="28"/>
          <w:szCs w:val="28"/>
        </w:rPr>
        <w:t>sce all’estero.</w:t>
      </w:r>
    </w:p>
    <w:p w14:paraId="46573C5F" w14:textId="49A6B27D" w:rsidR="0092660C" w:rsidRDefault="00CB5147" w:rsidP="00D522E8">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I</w:t>
      </w:r>
      <w:r w:rsidR="007B1876">
        <w:rPr>
          <w:rFonts w:ascii="Georgia" w:hAnsi="Georgia" w:cs="Arial"/>
          <w:bCs/>
          <w:color w:val="1F497D" w:themeColor="text2"/>
          <w:sz w:val="28"/>
          <w:szCs w:val="28"/>
        </w:rPr>
        <w:t xml:space="preserve">l 50,4% delle imprese che </w:t>
      </w:r>
      <w:r w:rsidR="00FE3A3C">
        <w:rPr>
          <w:rFonts w:ascii="Georgia" w:hAnsi="Georgia" w:cs="Arial"/>
          <w:bCs/>
          <w:color w:val="1F497D" w:themeColor="text2"/>
          <w:sz w:val="28"/>
          <w:szCs w:val="28"/>
        </w:rPr>
        <w:t>ha</w:t>
      </w:r>
      <w:r w:rsidR="00CE63E4">
        <w:rPr>
          <w:rFonts w:ascii="Georgia" w:hAnsi="Georgia" w:cs="Arial"/>
          <w:bCs/>
          <w:color w:val="1F497D" w:themeColor="text2"/>
          <w:sz w:val="28"/>
          <w:szCs w:val="28"/>
        </w:rPr>
        <w:t>nno</w:t>
      </w:r>
      <w:r w:rsidR="007B1876">
        <w:rPr>
          <w:rFonts w:ascii="Georgia" w:hAnsi="Georgia" w:cs="Arial"/>
          <w:bCs/>
          <w:color w:val="1F497D" w:themeColor="text2"/>
          <w:sz w:val="28"/>
          <w:szCs w:val="28"/>
        </w:rPr>
        <w:t xml:space="preserve"> acquistato beni o servizi dall’</w:t>
      </w:r>
      <w:r w:rsidR="00FE3A3C">
        <w:rPr>
          <w:rFonts w:ascii="Georgia" w:hAnsi="Georgia" w:cs="Arial"/>
          <w:bCs/>
          <w:color w:val="1F497D" w:themeColor="text2"/>
          <w:sz w:val="28"/>
          <w:szCs w:val="28"/>
        </w:rPr>
        <w:t>estero ha</w:t>
      </w:r>
      <w:r w:rsidR="007B1876">
        <w:rPr>
          <w:rFonts w:ascii="Georgia" w:hAnsi="Georgia" w:cs="Arial"/>
          <w:bCs/>
          <w:color w:val="1F497D" w:themeColor="text2"/>
          <w:sz w:val="28"/>
          <w:szCs w:val="28"/>
        </w:rPr>
        <w:t xml:space="preserve"> un ruolo di rilievo all’interno delle </w:t>
      </w:r>
      <w:r w:rsidR="007B1876" w:rsidRPr="00446D4A">
        <w:rPr>
          <w:rFonts w:ascii="Georgia" w:hAnsi="Georgia" w:cs="Arial"/>
          <w:bCs/>
          <w:color w:val="1F497D" w:themeColor="text2"/>
          <w:sz w:val="28"/>
          <w:szCs w:val="28"/>
        </w:rPr>
        <w:t xml:space="preserve">catene globali del valore di </w:t>
      </w:r>
      <w:proofErr w:type="spellStart"/>
      <w:r w:rsidR="007B1876" w:rsidRPr="00446D4A">
        <w:rPr>
          <w:rFonts w:ascii="Georgia" w:hAnsi="Georgia" w:cs="Arial"/>
          <w:bCs/>
          <w:color w:val="1F497D" w:themeColor="text2"/>
          <w:sz w:val="28"/>
          <w:szCs w:val="28"/>
        </w:rPr>
        <w:t>appartenza</w:t>
      </w:r>
      <w:proofErr w:type="spellEnd"/>
      <w:r w:rsidR="00CE63E4">
        <w:rPr>
          <w:rFonts w:ascii="Georgia" w:hAnsi="Georgia" w:cs="Arial"/>
          <w:bCs/>
          <w:color w:val="1F497D" w:themeColor="text2"/>
          <w:sz w:val="28"/>
          <w:szCs w:val="28"/>
        </w:rPr>
        <w:t xml:space="preserve"> (47,3% tra quelle che hanno venduto beni o servizi all’estero)</w:t>
      </w:r>
      <w:r w:rsidR="007B1876">
        <w:rPr>
          <w:rFonts w:ascii="Georgia" w:hAnsi="Georgia" w:cs="Arial"/>
          <w:bCs/>
          <w:color w:val="1F497D" w:themeColor="text2"/>
          <w:sz w:val="28"/>
          <w:szCs w:val="28"/>
        </w:rPr>
        <w:t>.</w:t>
      </w:r>
    </w:p>
    <w:p w14:paraId="4C080AC0" w14:textId="53BA3168" w:rsidR="00FE3A3C" w:rsidRDefault="00CE63E4" w:rsidP="00D522E8">
      <w:pPr>
        <w:tabs>
          <w:tab w:val="left" w:pos="851"/>
        </w:tabs>
        <w:autoSpaceDE w:val="0"/>
        <w:autoSpaceDN w:val="0"/>
        <w:adjustRightInd w:val="0"/>
        <w:spacing w:after="120" w:line="360" w:lineRule="exact"/>
        <w:jc w:val="both"/>
        <w:rPr>
          <w:rFonts w:ascii="Georgia" w:hAnsi="Georgia" w:cs="Arial"/>
          <w:bCs/>
          <w:color w:val="1F497D" w:themeColor="text2"/>
          <w:sz w:val="28"/>
          <w:szCs w:val="28"/>
        </w:rPr>
      </w:pPr>
      <w:r>
        <w:rPr>
          <w:rFonts w:ascii="Georgia" w:hAnsi="Georgia" w:cs="Arial"/>
          <w:bCs/>
          <w:color w:val="1F497D" w:themeColor="text2"/>
          <w:sz w:val="28"/>
          <w:szCs w:val="28"/>
        </w:rPr>
        <w:t xml:space="preserve">Tra le imprese </w:t>
      </w:r>
      <w:r w:rsidRPr="000C7BA5">
        <w:rPr>
          <w:rFonts w:ascii="Georgia" w:hAnsi="Georgia" w:cs="Arial"/>
          <w:bCs/>
          <w:color w:val="1F497D" w:themeColor="text2"/>
          <w:sz w:val="28"/>
          <w:szCs w:val="28"/>
        </w:rPr>
        <w:t>che hanno trasferito all’estero attività o funzioni aziendali</w:t>
      </w:r>
      <w:r>
        <w:rPr>
          <w:rFonts w:ascii="Georgia" w:hAnsi="Georgia" w:cs="Arial"/>
          <w:bCs/>
          <w:color w:val="1F497D" w:themeColor="text2"/>
          <w:sz w:val="28"/>
          <w:szCs w:val="28"/>
        </w:rPr>
        <w:t xml:space="preserve"> il</w:t>
      </w:r>
      <w:r w:rsidR="00D06CEC" w:rsidRPr="000C7BA5">
        <w:rPr>
          <w:rFonts w:ascii="Georgia" w:hAnsi="Georgia" w:cs="Arial"/>
          <w:bCs/>
          <w:color w:val="1F497D" w:themeColor="text2"/>
          <w:sz w:val="28"/>
          <w:szCs w:val="28"/>
        </w:rPr>
        <w:t xml:space="preserve"> 45,3% ha delocalizzato l’attività principale</w:t>
      </w:r>
      <w:r w:rsidR="00863897" w:rsidRPr="000C7BA5">
        <w:rPr>
          <w:rFonts w:ascii="Georgia" w:hAnsi="Georgia" w:cs="Arial"/>
          <w:bCs/>
          <w:color w:val="1F497D" w:themeColor="text2"/>
          <w:sz w:val="28"/>
          <w:szCs w:val="28"/>
        </w:rPr>
        <w:t>.</w:t>
      </w:r>
    </w:p>
    <w:tbl>
      <w:tblPr>
        <w:tblStyle w:val="Grigliatabella"/>
        <w:tblW w:w="12657" w:type="dxa"/>
        <w:tblInd w:w="-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4122"/>
        <w:gridCol w:w="3969"/>
        <w:gridCol w:w="4550"/>
        <w:gridCol w:w="16"/>
      </w:tblGrid>
      <w:tr w:rsidR="007E6EAA" w14:paraId="51D193FA" w14:textId="77777777" w:rsidTr="00797B86">
        <w:trPr>
          <w:trHeight w:val="296"/>
        </w:trPr>
        <w:tc>
          <w:tcPr>
            <w:tcW w:w="12657" w:type="dxa"/>
            <w:gridSpan w:val="4"/>
            <w:shd w:val="clear" w:color="auto" w:fill="D9D9D9" w:themeFill="background1" w:themeFillShade="D9"/>
          </w:tcPr>
          <w:p w14:paraId="51D193F9" w14:textId="77777777" w:rsidR="003A460A" w:rsidRPr="007539EA" w:rsidRDefault="007E6EAA" w:rsidP="00687DC4">
            <w:pPr>
              <w:tabs>
                <w:tab w:val="left" w:pos="-132"/>
                <w:tab w:val="left" w:pos="1401"/>
                <w:tab w:val="left" w:pos="2295"/>
              </w:tabs>
              <w:autoSpaceDE w:val="0"/>
              <w:autoSpaceDN w:val="0"/>
              <w:adjustRightInd w:val="0"/>
              <w:rPr>
                <w:rFonts w:ascii="Georgia" w:hAnsi="Georgia" w:cs="Arial"/>
                <w:b/>
                <w:bCs/>
                <w:color w:val="1F497D" w:themeColor="text2"/>
                <w:sz w:val="16"/>
                <w:szCs w:val="16"/>
              </w:rPr>
            </w:pPr>
            <w:r>
              <w:rPr>
                <w:rFonts w:ascii="Georgia" w:hAnsi="Georgia" w:cs="Arial"/>
                <w:b/>
                <w:bCs/>
                <w:color w:val="1F497D" w:themeColor="text2"/>
                <w:sz w:val="16"/>
                <w:szCs w:val="16"/>
              </w:rPr>
              <w:tab/>
            </w:r>
            <w:r w:rsidR="003A460A">
              <w:rPr>
                <w:rFonts w:ascii="Georgia" w:hAnsi="Georgia" w:cs="Arial"/>
                <w:b/>
                <w:bCs/>
                <w:color w:val="1F497D" w:themeColor="text2"/>
                <w:sz w:val="16"/>
                <w:szCs w:val="16"/>
              </w:rPr>
              <w:tab/>
            </w:r>
          </w:p>
        </w:tc>
      </w:tr>
      <w:tr w:rsidR="001A62B5" w:rsidRPr="001A62B5" w14:paraId="51D1940B" w14:textId="77777777" w:rsidTr="00797B86">
        <w:trPr>
          <w:gridAfter w:val="1"/>
          <w:wAfter w:w="16" w:type="dxa"/>
          <w:trHeight w:val="3969"/>
        </w:trPr>
        <w:tc>
          <w:tcPr>
            <w:tcW w:w="4122" w:type="dxa"/>
            <w:tcBorders>
              <w:right w:val="single" w:sz="4" w:space="0" w:color="FFFFFF"/>
            </w:tcBorders>
            <w:shd w:val="clear" w:color="auto" w:fill="D9D9D9" w:themeFill="background1" w:themeFillShade="D9"/>
          </w:tcPr>
          <w:p w14:paraId="6F7764E6" w14:textId="3DC9585B" w:rsidR="00B36C0A" w:rsidRPr="000C7BA5" w:rsidRDefault="00D06CEC" w:rsidP="00B36C0A">
            <w:pPr>
              <w:tabs>
                <w:tab w:val="left" w:pos="-132"/>
                <w:tab w:val="left" w:pos="0"/>
                <w:tab w:val="left" w:pos="459"/>
              </w:tabs>
              <w:autoSpaceDE w:val="0"/>
              <w:autoSpaceDN w:val="0"/>
              <w:adjustRightInd w:val="0"/>
              <w:ind w:left="435"/>
              <w:rPr>
                <w:rFonts w:ascii="Georgia" w:hAnsi="Georgia" w:cs="Arial"/>
                <w:bCs/>
                <w:color w:val="E42618"/>
                <w:sz w:val="88"/>
                <w:szCs w:val="88"/>
              </w:rPr>
            </w:pPr>
            <w:r w:rsidRPr="000C7BA5">
              <w:rPr>
                <w:rFonts w:ascii="Georgia" w:hAnsi="Georgia" w:cs="Arial"/>
                <w:bCs/>
                <w:color w:val="E42618"/>
                <w:sz w:val="88"/>
                <w:szCs w:val="88"/>
              </w:rPr>
              <w:t>2,4%</w:t>
            </w:r>
          </w:p>
          <w:p w14:paraId="531AA7CB" w14:textId="77777777" w:rsidR="00B36C0A" w:rsidRPr="000C7BA5" w:rsidRDefault="00B36C0A" w:rsidP="00B36C0A">
            <w:pPr>
              <w:tabs>
                <w:tab w:val="left" w:pos="0"/>
              </w:tabs>
              <w:autoSpaceDE w:val="0"/>
              <w:autoSpaceDN w:val="0"/>
              <w:adjustRightInd w:val="0"/>
              <w:spacing w:after="120"/>
              <w:rPr>
                <w:rFonts w:ascii="Georgia" w:hAnsi="Georgia" w:cs="Arial"/>
                <w:bCs/>
                <w:color w:val="E42618"/>
                <w:sz w:val="18"/>
                <w:szCs w:val="18"/>
              </w:rPr>
            </w:pPr>
          </w:p>
          <w:p w14:paraId="2EF214EF" w14:textId="71DF65C0" w:rsidR="00B36C0A" w:rsidRPr="000C7BA5" w:rsidRDefault="00D239B2" w:rsidP="00B36C0A">
            <w:pPr>
              <w:tabs>
                <w:tab w:val="left" w:pos="-132"/>
                <w:tab w:val="left" w:pos="0"/>
                <w:tab w:val="left" w:pos="459"/>
              </w:tabs>
              <w:autoSpaceDE w:val="0"/>
              <w:autoSpaceDN w:val="0"/>
              <w:adjustRightInd w:val="0"/>
              <w:ind w:left="435"/>
              <w:rPr>
                <w:rFonts w:ascii="Georgia" w:hAnsi="Georgia" w:cs="Arial"/>
                <w:b/>
                <w:bCs/>
                <w:color w:val="E42618"/>
                <w:sz w:val="26"/>
                <w:szCs w:val="26"/>
              </w:rPr>
            </w:pPr>
            <w:r>
              <w:rPr>
                <w:rFonts w:ascii="Georgia" w:hAnsi="Georgia" w:cs="Arial"/>
                <w:b/>
                <w:bCs/>
                <w:color w:val="E42618"/>
                <w:sz w:val="26"/>
                <w:szCs w:val="26"/>
              </w:rPr>
              <w:t>P</w:t>
            </w:r>
            <w:r w:rsidR="00B56A28" w:rsidRPr="000C7BA5">
              <w:rPr>
                <w:rFonts w:ascii="Georgia" w:hAnsi="Georgia" w:cs="Arial"/>
                <w:b/>
                <w:bCs/>
                <w:color w:val="E42618"/>
                <w:sz w:val="26"/>
                <w:szCs w:val="26"/>
              </w:rPr>
              <w:t xml:space="preserve">ercentuale di imprese </w:t>
            </w:r>
            <w:r w:rsidR="00B36C0A" w:rsidRPr="000C7BA5">
              <w:rPr>
                <w:rFonts w:ascii="Georgia" w:hAnsi="Georgia" w:cs="Arial"/>
                <w:b/>
                <w:bCs/>
                <w:color w:val="E42618"/>
                <w:sz w:val="26"/>
                <w:szCs w:val="26"/>
              </w:rPr>
              <w:t>che hanno trasferito all’estero attività o funzion</w:t>
            </w:r>
            <w:r w:rsidR="00D06CEC" w:rsidRPr="000C7BA5">
              <w:rPr>
                <w:rFonts w:ascii="Georgia" w:hAnsi="Georgia" w:cs="Arial"/>
                <w:b/>
                <w:bCs/>
                <w:color w:val="E42618"/>
                <w:sz w:val="26"/>
                <w:szCs w:val="26"/>
              </w:rPr>
              <w:t>i</w:t>
            </w:r>
            <w:r w:rsidR="00B36C0A" w:rsidRPr="000C7BA5">
              <w:rPr>
                <w:rFonts w:ascii="Georgia" w:hAnsi="Georgia" w:cs="Arial"/>
                <w:b/>
                <w:bCs/>
                <w:color w:val="E42618"/>
                <w:sz w:val="26"/>
                <w:szCs w:val="26"/>
              </w:rPr>
              <w:t xml:space="preserve"> aziendal</w:t>
            </w:r>
            <w:r w:rsidR="00D06CEC" w:rsidRPr="000C7BA5">
              <w:rPr>
                <w:rFonts w:ascii="Georgia" w:hAnsi="Georgia" w:cs="Arial"/>
                <w:b/>
                <w:bCs/>
                <w:color w:val="E42618"/>
                <w:sz w:val="26"/>
                <w:szCs w:val="26"/>
              </w:rPr>
              <w:t>i</w:t>
            </w:r>
            <w:r w:rsidR="00B36C0A" w:rsidRPr="000C7BA5">
              <w:rPr>
                <w:rFonts w:ascii="Georgia" w:hAnsi="Georgia" w:cs="Arial"/>
                <w:b/>
                <w:bCs/>
                <w:color w:val="E42618"/>
                <w:sz w:val="26"/>
                <w:szCs w:val="26"/>
              </w:rPr>
              <w:t xml:space="preserve"> </w:t>
            </w:r>
            <w:r>
              <w:rPr>
                <w:rFonts w:ascii="Georgia" w:hAnsi="Georgia" w:cs="Arial"/>
                <w:b/>
                <w:bCs/>
                <w:color w:val="E42618"/>
                <w:sz w:val="26"/>
                <w:szCs w:val="26"/>
              </w:rPr>
              <w:t>nel periodo 2018-2020</w:t>
            </w:r>
          </w:p>
          <w:p w14:paraId="43A87CAB" w14:textId="77777777" w:rsidR="00B36C0A" w:rsidRPr="000C7BA5" w:rsidRDefault="00B36C0A" w:rsidP="00B36C0A">
            <w:pPr>
              <w:tabs>
                <w:tab w:val="left" w:pos="-132"/>
                <w:tab w:val="left" w:pos="0"/>
                <w:tab w:val="left" w:pos="459"/>
              </w:tabs>
              <w:autoSpaceDE w:val="0"/>
              <w:autoSpaceDN w:val="0"/>
              <w:adjustRightInd w:val="0"/>
              <w:ind w:left="435"/>
              <w:rPr>
                <w:rFonts w:ascii="Georgia" w:hAnsi="Georgia" w:cs="Arial"/>
                <w:b/>
                <w:bCs/>
                <w:color w:val="E42618"/>
                <w:sz w:val="26"/>
                <w:szCs w:val="26"/>
              </w:rPr>
            </w:pPr>
          </w:p>
          <w:p w14:paraId="51D193FE" w14:textId="077138E0" w:rsidR="007E6EAA" w:rsidRPr="001A62B5" w:rsidRDefault="00D06CEC" w:rsidP="00D239B2">
            <w:pPr>
              <w:tabs>
                <w:tab w:val="left" w:pos="-132"/>
                <w:tab w:val="left" w:pos="0"/>
                <w:tab w:val="left" w:pos="459"/>
              </w:tabs>
              <w:autoSpaceDE w:val="0"/>
              <w:autoSpaceDN w:val="0"/>
              <w:adjustRightInd w:val="0"/>
              <w:ind w:left="435"/>
              <w:rPr>
                <w:rFonts w:ascii="Arial Narrow" w:hAnsi="Arial Narrow" w:cs="Arial"/>
                <w:bCs/>
                <w:color w:val="244061" w:themeColor="accent1" w:themeShade="80"/>
              </w:rPr>
            </w:pPr>
            <w:r w:rsidRPr="000C7BA5">
              <w:rPr>
                <w:rFonts w:ascii="Arial Narrow" w:hAnsi="Arial Narrow" w:cs="Arial"/>
                <w:bCs/>
                <w:color w:val="365F91" w:themeColor="accent1" w:themeShade="BF"/>
              </w:rPr>
              <w:t xml:space="preserve">3,3% </w:t>
            </w:r>
            <w:r w:rsidR="00D239B2">
              <w:rPr>
                <w:rFonts w:ascii="Arial Narrow" w:hAnsi="Arial Narrow" w:cs="Arial"/>
                <w:bCs/>
                <w:color w:val="365F91" w:themeColor="accent1" w:themeShade="BF"/>
              </w:rPr>
              <w:t xml:space="preserve"> nel triennio 2015-2017.</w:t>
            </w:r>
          </w:p>
        </w:tc>
        <w:tc>
          <w:tcPr>
            <w:tcW w:w="3969" w:type="dxa"/>
            <w:tcBorders>
              <w:left w:val="single" w:sz="4" w:space="0" w:color="FFFFFF"/>
              <w:right w:val="single" w:sz="4" w:space="0" w:color="FFFFFF"/>
            </w:tcBorders>
            <w:shd w:val="clear" w:color="auto" w:fill="D9D9D9" w:themeFill="background1" w:themeFillShade="D9"/>
          </w:tcPr>
          <w:p w14:paraId="1F49773C" w14:textId="77E4C5D6" w:rsidR="003602F6" w:rsidRDefault="00484A8D" w:rsidP="00417044">
            <w:pPr>
              <w:tabs>
                <w:tab w:val="left" w:pos="851"/>
              </w:tabs>
              <w:autoSpaceDE w:val="0"/>
              <w:autoSpaceDN w:val="0"/>
              <w:adjustRightInd w:val="0"/>
              <w:ind w:left="29"/>
              <w:jc w:val="both"/>
              <w:rPr>
                <w:rFonts w:ascii="Georgia" w:hAnsi="Georgia" w:cs="Arial"/>
                <w:bCs/>
                <w:color w:val="1F497D" w:themeColor="text2"/>
                <w:sz w:val="88"/>
                <w:szCs w:val="88"/>
              </w:rPr>
            </w:pPr>
            <w:r>
              <w:rPr>
                <w:rFonts w:ascii="Georgia" w:hAnsi="Georgia" w:cs="Arial"/>
                <w:bCs/>
                <w:color w:val="1F497D" w:themeColor="text2"/>
                <w:sz w:val="88"/>
                <w:szCs w:val="88"/>
              </w:rPr>
              <w:t>5,7</w:t>
            </w:r>
            <w:r w:rsidR="002701FA">
              <w:rPr>
                <w:rFonts w:ascii="Georgia" w:hAnsi="Georgia" w:cs="Arial"/>
                <w:bCs/>
                <w:color w:val="1F497D" w:themeColor="text2"/>
                <w:sz w:val="88"/>
                <w:szCs w:val="88"/>
              </w:rPr>
              <w:t>%</w:t>
            </w:r>
          </w:p>
          <w:p w14:paraId="75EB5B8C" w14:textId="1F13934C" w:rsidR="00AE481E" w:rsidRDefault="00AE481E" w:rsidP="00797B86">
            <w:pPr>
              <w:tabs>
                <w:tab w:val="left" w:pos="0"/>
              </w:tabs>
              <w:autoSpaceDE w:val="0"/>
              <w:autoSpaceDN w:val="0"/>
              <w:adjustRightInd w:val="0"/>
              <w:spacing w:after="120"/>
              <w:ind w:left="29"/>
              <w:rPr>
                <w:rFonts w:ascii="Georgia" w:hAnsi="Georgia" w:cs="Arial"/>
                <w:b/>
                <w:bCs/>
                <w:color w:val="E42618"/>
                <w:sz w:val="26"/>
                <w:szCs w:val="26"/>
              </w:rPr>
            </w:pPr>
          </w:p>
          <w:p w14:paraId="51D19404" w14:textId="3168856B" w:rsidR="007E6EAA" w:rsidRPr="00311FBA" w:rsidRDefault="00417044">
            <w:pPr>
              <w:tabs>
                <w:tab w:val="left" w:pos="851"/>
              </w:tabs>
              <w:autoSpaceDE w:val="0"/>
              <w:autoSpaceDN w:val="0"/>
              <w:adjustRightInd w:val="0"/>
              <w:ind w:left="29"/>
              <w:rPr>
                <w:rFonts w:ascii="Georgia" w:hAnsi="Georgia" w:cs="Arial"/>
                <w:b/>
                <w:bCs/>
                <w:color w:val="244061" w:themeColor="accent1" w:themeShade="80"/>
                <w:sz w:val="26"/>
                <w:szCs w:val="26"/>
              </w:rPr>
            </w:pPr>
            <w:r>
              <w:rPr>
                <w:rFonts w:ascii="Georgia" w:hAnsi="Georgia" w:cs="Arial"/>
                <w:b/>
                <w:bCs/>
                <w:color w:val="244061" w:themeColor="accent1" w:themeShade="80"/>
                <w:sz w:val="26"/>
                <w:szCs w:val="26"/>
              </w:rPr>
              <w:t>Quota di</w:t>
            </w:r>
            <w:r w:rsidR="003708CB">
              <w:rPr>
                <w:rFonts w:ascii="Georgia" w:hAnsi="Georgia" w:cs="Arial"/>
                <w:b/>
                <w:bCs/>
                <w:color w:val="244061" w:themeColor="accent1" w:themeShade="80"/>
                <w:sz w:val="26"/>
                <w:szCs w:val="26"/>
              </w:rPr>
              <w:t xml:space="preserve"> imprese che hanno tra</w:t>
            </w:r>
            <w:r w:rsidR="002701FA">
              <w:rPr>
                <w:rFonts w:ascii="Georgia" w:hAnsi="Georgia" w:cs="Arial"/>
                <w:b/>
                <w:bCs/>
                <w:color w:val="244061" w:themeColor="accent1" w:themeShade="80"/>
                <w:sz w:val="26"/>
                <w:szCs w:val="26"/>
              </w:rPr>
              <w:t xml:space="preserve">sferito </w:t>
            </w:r>
            <w:r w:rsidR="00CB5147">
              <w:rPr>
                <w:rFonts w:ascii="Georgia" w:hAnsi="Georgia" w:cs="Arial"/>
                <w:b/>
                <w:bCs/>
                <w:color w:val="244061" w:themeColor="accent1" w:themeShade="80"/>
                <w:sz w:val="26"/>
                <w:szCs w:val="26"/>
              </w:rPr>
              <w:t>ad</w:t>
            </w:r>
            <w:r w:rsidR="00484A8D">
              <w:rPr>
                <w:rFonts w:ascii="Georgia" w:hAnsi="Georgia" w:cs="Arial"/>
                <w:b/>
                <w:bCs/>
                <w:color w:val="244061" w:themeColor="accent1" w:themeShade="80"/>
                <w:sz w:val="26"/>
                <w:szCs w:val="26"/>
              </w:rPr>
              <w:t xml:space="preserve"> altre imprese in Italia </w:t>
            </w:r>
            <w:r w:rsidR="002701FA">
              <w:rPr>
                <w:rFonts w:ascii="Georgia" w:hAnsi="Georgia" w:cs="Arial"/>
                <w:b/>
                <w:bCs/>
                <w:color w:val="244061" w:themeColor="accent1" w:themeShade="80"/>
                <w:sz w:val="26"/>
                <w:szCs w:val="26"/>
              </w:rPr>
              <w:t>attività o funzioni aziendali</w:t>
            </w:r>
          </w:p>
        </w:tc>
        <w:tc>
          <w:tcPr>
            <w:tcW w:w="4550" w:type="dxa"/>
            <w:tcBorders>
              <w:left w:val="single" w:sz="4" w:space="0" w:color="FFFFFF"/>
            </w:tcBorders>
            <w:shd w:val="clear" w:color="auto" w:fill="D9D9D9" w:themeFill="background1" w:themeFillShade="D9"/>
            <w:tcMar>
              <w:left w:w="284" w:type="dxa"/>
              <w:right w:w="284" w:type="dxa"/>
            </w:tcMar>
          </w:tcPr>
          <w:p w14:paraId="1D10FF01" w14:textId="3ECB6C6B" w:rsidR="00353728" w:rsidRPr="00294DC2" w:rsidRDefault="003400D6" w:rsidP="00353728">
            <w:pPr>
              <w:tabs>
                <w:tab w:val="left" w:pos="851"/>
                <w:tab w:val="left" w:pos="2575"/>
              </w:tabs>
              <w:autoSpaceDE w:val="0"/>
              <w:autoSpaceDN w:val="0"/>
              <w:adjustRightInd w:val="0"/>
              <w:ind w:right="570"/>
              <w:rPr>
                <w:rFonts w:ascii="Georgia" w:hAnsi="Georgia" w:cs="Arial"/>
                <w:bCs/>
                <w:color w:val="E42618"/>
                <w:sz w:val="88"/>
                <w:szCs w:val="88"/>
              </w:rPr>
            </w:pPr>
            <w:r>
              <w:rPr>
                <w:rFonts w:ascii="Georgia" w:hAnsi="Georgia" w:cs="Arial"/>
                <w:bCs/>
                <w:color w:val="E42618"/>
                <w:sz w:val="88"/>
                <w:szCs w:val="88"/>
              </w:rPr>
              <w:t>57,9</w:t>
            </w:r>
            <w:r w:rsidR="00353728">
              <w:rPr>
                <w:rFonts w:ascii="Georgia" w:hAnsi="Georgia" w:cs="Arial"/>
                <w:bCs/>
                <w:color w:val="E42618"/>
                <w:sz w:val="88"/>
                <w:szCs w:val="88"/>
              </w:rPr>
              <w:t>%</w:t>
            </w:r>
          </w:p>
          <w:p w14:paraId="598613D1" w14:textId="77777777" w:rsidR="006204C3" w:rsidRDefault="006204C3" w:rsidP="00311FBA">
            <w:pPr>
              <w:tabs>
                <w:tab w:val="left" w:pos="851"/>
                <w:tab w:val="left" w:pos="2575"/>
              </w:tabs>
              <w:autoSpaceDE w:val="0"/>
              <w:autoSpaceDN w:val="0"/>
              <w:adjustRightInd w:val="0"/>
              <w:spacing w:after="120"/>
              <w:ind w:right="573"/>
              <w:rPr>
                <w:rFonts w:ascii="Georgia" w:hAnsi="Georgia" w:cs="Arial"/>
                <w:b/>
                <w:bCs/>
                <w:color w:val="E42618"/>
                <w:sz w:val="26"/>
                <w:szCs w:val="26"/>
              </w:rPr>
            </w:pPr>
          </w:p>
          <w:p w14:paraId="2B3A3477" w14:textId="53D2B0FF" w:rsidR="00353728" w:rsidRDefault="00D239B2" w:rsidP="00353728">
            <w:pPr>
              <w:tabs>
                <w:tab w:val="left" w:pos="851"/>
                <w:tab w:val="left" w:pos="2575"/>
              </w:tabs>
              <w:autoSpaceDE w:val="0"/>
              <w:autoSpaceDN w:val="0"/>
              <w:adjustRightInd w:val="0"/>
              <w:ind w:right="570"/>
              <w:rPr>
                <w:rFonts w:ascii="Georgia" w:hAnsi="Georgia" w:cs="Arial"/>
                <w:b/>
                <w:bCs/>
                <w:color w:val="E42618"/>
                <w:sz w:val="26"/>
                <w:szCs w:val="26"/>
              </w:rPr>
            </w:pPr>
            <w:r>
              <w:rPr>
                <w:rFonts w:ascii="Georgia" w:hAnsi="Georgia" w:cs="Arial"/>
                <w:b/>
                <w:bCs/>
                <w:color w:val="E42618"/>
                <w:sz w:val="26"/>
                <w:szCs w:val="26"/>
              </w:rPr>
              <w:t>P</w:t>
            </w:r>
            <w:r w:rsidR="003400D6">
              <w:rPr>
                <w:rFonts w:ascii="Georgia" w:hAnsi="Georgia" w:cs="Arial"/>
                <w:b/>
                <w:bCs/>
                <w:color w:val="E42618"/>
                <w:sz w:val="26"/>
                <w:szCs w:val="26"/>
              </w:rPr>
              <w:t>ercentuale di imprese che ha</w:t>
            </w:r>
            <w:r w:rsidR="00417044">
              <w:rPr>
                <w:rFonts w:ascii="Georgia" w:hAnsi="Georgia" w:cs="Arial"/>
                <w:b/>
                <w:bCs/>
                <w:color w:val="E42618"/>
                <w:sz w:val="26"/>
                <w:szCs w:val="26"/>
              </w:rPr>
              <w:t>nno</w:t>
            </w:r>
            <w:r w:rsidR="003400D6">
              <w:rPr>
                <w:rFonts w:ascii="Georgia" w:hAnsi="Georgia" w:cs="Arial"/>
                <w:b/>
                <w:bCs/>
                <w:color w:val="E42618"/>
                <w:sz w:val="26"/>
                <w:szCs w:val="26"/>
              </w:rPr>
              <w:t xml:space="preserve"> </w:t>
            </w:r>
            <w:r w:rsidR="00417044">
              <w:rPr>
                <w:rFonts w:ascii="Georgia" w:hAnsi="Georgia" w:cs="Arial"/>
                <w:b/>
                <w:bCs/>
                <w:color w:val="E42618"/>
                <w:sz w:val="26"/>
                <w:szCs w:val="26"/>
              </w:rPr>
              <w:t>subito un calo</w:t>
            </w:r>
            <w:r w:rsidR="003400D6">
              <w:rPr>
                <w:rFonts w:ascii="Georgia" w:hAnsi="Georgia" w:cs="Arial"/>
                <w:b/>
                <w:bCs/>
                <w:color w:val="E42618"/>
                <w:sz w:val="26"/>
                <w:szCs w:val="26"/>
              </w:rPr>
              <w:t xml:space="preserve"> </w:t>
            </w:r>
            <w:r>
              <w:rPr>
                <w:rFonts w:ascii="Georgia" w:hAnsi="Georgia" w:cs="Arial"/>
                <w:b/>
                <w:bCs/>
                <w:color w:val="E42618"/>
                <w:sz w:val="26"/>
                <w:szCs w:val="26"/>
              </w:rPr>
              <w:t xml:space="preserve">di </w:t>
            </w:r>
            <w:r w:rsidR="003400D6">
              <w:rPr>
                <w:rFonts w:ascii="Georgia" w:hAnsi="Georgia" w:cs="Arial"/>
                <w:b/>
                <w:bCs/>
                <w:color w:val="E42618"/>
                <w:sz w:val="26"/>
                <w:szCs w:val="26"/>
              </w:rPr>
              <w:t xml:space="preserve">fatturato </w:t>
            </w:r>
            <w:r w:rsidR="00417044">
              <w:rPr>
                <w:rFonts w:ascii="Georgia" w:hAnsi="Georgia" w:cs="Arial"/>
                <w:b/>
                <w:bCs/>
                <w:color w:val="E42618"/>
                <w:sz w:val="26"/>
                <w:szCs w:val="26"/>
              </w:rPr>
              <w:t xml:space="preserve">causa </w:t>
            </w:r>
            <w:r w:rsidR="003400D6">
              <w:rPr>
                <w:rFonts w:ascii="Georgia" w:hAnsi="Georgia" w:cs="Arial"/>
                <w:b/>
                <w:bCs/>
                <w:color w:val="E42618"/>
                <w:sz w:val="26"/>
                <w:szCs w:val="26"/>
              </w:rPr>
              <w:t>Covid-19</w:t>
            </w:r>
          </w:p>
          <w:p w14:paraId="776D8CB3" w14:textId="77777777" w:rsidR="00163446" w:rsidRPr="00797B86" w:rsidRDefault="00163446" w:rsidP="00DC1F5B">
            <w:pPr>
              <w:tabs>
                <w:tab w:val="left" w:pos="851"/>
                <w:tab w:val="left" w:pos="2575"/>
              </w:tabs>
              <w:autoSpaceDE w:val="0"/>
              <w:autoSpaceDN w:val="0"/>
              <w:adjustRightInd w:val="0"/>
              <w:ind w:right="570"/>
              <w:rPr>
                <w:rFonts w:ascii="Georgia" w:hAnsi="Georgia" w:cs="Arial"/>
                <w:b/>
                <w:bCs/>
                <w:color w:val="E42618"/>
                <w:sz w:val="32"/>
                <w:szCs w:val="32"/>
              </w:rPr>
            </w:pPr>
          </w:p>
          <w:p w14:paraId="51D1940A" w14:textId="3F900129" w:rsidR="007E6EAA" w:rsidRPr="001A62B5" w:rsidRDefault="0079566E" w:rsidP="002701FA">
            <w:pPr>
              <w:pStyle w:val="Default"/>
              <w:tabs>
                <w:tab w:val="left" w:pos="567"/>
              </w:tabs>
              <w:spacing w:after="80"/>
              <w:ind w:right="228"/>
              <w:rPr>
                <w:rFonts w:ascii="Georgia" w:hAnsi="Georgia" w:cs="Arial"/>
                <w:bCs/>
                <w:color w:val="244061" w:themeColor="accent1" w:themeShade="80"/>
                <w:sz w:val="28"/>
                <w:szCs w:val="28"/>
              </w:rPr>
            </w:pPr>
            <w:r>
              <w:rPr>
                <w:rFonts w:ascii="Arial Narrow" w:hAnsi="Arial Narrow" w:cs="Arial"/>
                <w:bCs/>
                <w:color w:val="365F91" w:themeColor="accent1" w:themeShade="BF"/>
              </w:rPr>
              <w:t xml:space="preserve">Il </w:t>
            </w:r>
            <w:r w:rsidR="002701FA">
              <w:rPr>
                <w:rFonts w:ascii="Arial Narrow" w:hAnsi="Arial Narrow" w:cs="Arial"/>
                <w:bCs/>
                <w:color w:val="365F91" w:themeColor="accent1" w:themeShade="BF"/>
              </w:rPr>
              <w:t>14,0</w:t>
            </w:r>
            <w:r w:rsidR="00163446">
              <w:rPr>
                <w:rFonts w:ascii="Arial Narrow" w:hAnsi="Arial Narrow" w:cs="Arial"/>
                <w:bCs/>
                <w:color w:val="365F91" w:themeColor="accent1" w:themeShade="BF"/>
              </w:rPr>
              <w:t xml:space="preserve">% </w:t>
            </w:r>
            <w:r w:rsidR="002701FA">
              <w:rPr>
                <w:rFonts w:ascii="Arial Narrow" w:hAnsi="Arial Narrow" w:cs="Arial"/>
                <w:bCs/>
                <w:color w:val="365F91" w:themeColor="accent1" w:themeShade="BF"/>
              </w:rPr>
              <w:t>ha</w:t>
            </w:r>
            <w:r w:rsidR="00EA1AD6">
              <w:rPr>
                <w:rFonts w:ascii="Arial Narrow" w:hAnsi="Arial Narrow" w:cs="Arial"/>
                <w:bCs/>
                <w:color w:val="365F91" w:themeColor="accent1" w:themeShade="BF"/>
              </w:rPr>
              <w:t xml:space="preserve"> dichiarato</w:t>
            </w:r>
            <w:r w:rsidR="002701FA">
              <w:rPr>
                <w:rFonts w:ascii="Arial Narrow" w:hAnsi="Arial Narrow" w:cs="Arial"/>
                <w:bCs/>
                <w:color w:val="365F91" w:themeColor="accent1" w:themeShade="BF"/>
              </w:rPr>
              <w:t xml:space="preserve"> un incremento</w:t>
            </w:r>
            <w:r w:rsidR="00A4167E">
              <w:rPr>
                <w:rFonts w:ascii="Arial Narrow" w:hAnsi="Arial Narrow" w:cs="Arial"/>
                <w:bCs/>
                <w:color w:val="365F91" w:themeColor="accent1" w:themeShade="BF"/>
              </w:rPr>
              <w:t>.</w:t>
            </w:r>
          </w:p>
        </w:tc>
      </w:tr>
      <w:tr w:rsidR="007E6EAA" w14:paraId="51D1940D" w14:textId="77777777" w:rsidTr="00CF0A6B">
        <w:trPr>
          <w:trHeight w:val="81"/>
        </w:trPr>
        <w:tc>
          <w:tcPr>
            <w:tcW w:w="12657" w:type="dxa"/>
            <w:gridSpan w:val="4"/>
            <w:shd w:val="clear" w:color="auto" w:fill="D9D9D9" w:themeFill="background1" w:themeFillShade="D9"/>
          </w:tcPr>
          <w:p w14:paraId="51D1940C" w14:textId="1FF92DA0" w:rsidR="007E6EAA" w:rsidRPr="000467F2" w:rsidRDefault="003A460A" w:rsidP="00687DC4">
            <w:pPr>
              <w:tabs>
                <w:tab w:val="left" w:pos="4424"/>
              </w:tabs>
              <w:ind w:left="797"/>
              <w:rPr>
                <w:rFonts w:ascii="Georgia" w:hAnsi="Georgia" w:cs="Arial"/>
                <w:sz w:val="16"/>
                <w:szCs w:val="16"/>
              </w:rPr>
            </w:pPr>
            <w:r>
              <w:rPr>
                <w:rFonts w:ascii="Georgia" w:hAnsi="Georgia" w:cs="Arial"/>
                <w:sz w:val="16"/>
                <w:szCs w:val="16"/>
              </w:rPr>
              <w:tab/>
            </w:r>
          </w:p>
        </w:tc>
      </w:tr>
    </w:tbl>
    <w:p w14:paraId="51D1940F" w14:textId="77777777" w:rsidR="00C65721" w:rsidRPr="0058002A" w:rsidRDefault="00C65721" w:rsidP="00687DC4">
      <w:pPr>
        <w:rPr>
          <w:rFonts w:ascii="Arial" w:hAnsi="Arial" w:cs="Arial"/>
          <w:iCs/>
          <w:noProof/>
          <w:color w:val="000000"/>
          <w:sz w:val="20"/>
          <w:szCs w:val="20"/>
        </w:rPr>
        <w:sectPr w:rsidR="00C65721" w:rsidRPr="0058002A" w:rsidSect="00687DC4">
          <w:footerReference w:type="even" r:id="rId12"/>
          <w:footerReference w:type="default" r:id="rId13"/>
          <w:headerReference w:type="first" r:id="rId14"/>
          <w:footerReference w:type="first" r:id="rId15"/>
          <w:type w:val="continuous"/>
          <w:pgSz w:w="11906" w:h="16838"/>
          <w:pgMar w:top="567" w:right="851" w:bottom="680" w:left="851" w:header="0" w:footer="0" w:gutter="0"/>
          <w:pgNumType w:start="1"/>
          <w:cols w:space="708"/>
          <w:titlePg/>
          <w:docGrid w:linePitch="360"/>
        </w:sectPr>
      </w:pPr>
    </w:p>
    <w:p w14:paraId="4C49FCD1" w14:textId="77777777" w:rsidR="00731D58" w:rsidRPr="00CF0A6B" w:rsidRDefault="00731D58" w:rsidP="00AC4E93">
      <w:pPr>
        <w:spacing w:after="120"/>
        <w:jc w:val="both"/>
        <w:rPr>
          <w:rFonts w:ascii="Arial" w:hAnsi="Arial" w:cs="Arial"/>
          <w:bCs/>
          <w:color w:val="1F497D" w:themeColor="text2"/>
          <w:sz w:val="22"/>
          <w:szCs w:val="22"/>
        </w:rPr>
      </w:pPr>
    </w:p>
    <w:p w14:paraId="388B345B" w14:textId="4D9E0E5E" w:rsidR="00DA4716" w:rsidRDefault="00010C74" w:rsidP="00AC4E93">
      <w:pPr>
        <w:spacing w:after="120"/>
        <w:jc w:val="both"/>
        <w:rPr>
          <w:rFonts w:ascii="Arial" w:hAnsi="Arial" w:cs="Arial"/>
          <w:b/>
          <w:color w:val="1F497D" w:themeColor="text2"/>
          <w:sz w:val="26"/>
          <w:szCs w:val="26"/>
        </w:rPr>
      </w:pPr>
      <w:r>
        <w:rPr>
          <w:rFonts w:ascii="Arial" w:hAnsi="Arial" w:cs="Arial"/>
          <w:b/>
          <w:color w:val="1F497D" w:themeColor="text2"/>
          <w:sz w:val="26"/>
          <w:szCs w:val="26"/>
        </w:rPr>
        <w:t xml:space="preserve">Nelle </w:t>
      </w:r>
      <w:r w:rsidR="00731D58">
        <w:rPr>
          <w:rFonts w:ascii="Arial" w:hAnsi="Arial" w:cs="Arial"/>
          <w:b/>
          <w:color w:val="1F497D" w:themeColor="text2"/>
          <w:sz w:val="26"/>
          <w:szCs w:val="26"/>
        </w:rPr>
        <w:t>c</w:t>
      </w:r>
      <w:r w:rsidR="00AC4E93">
        <w:rPr>
          <w:rFonts w:ascii="Arial" w:hAnsi="Arial" w:cs="Arial"/>
          <w:b/>
          <w:color w:val="1F497D" w:themeColor="text2"/>
          <w:sz w:val="26"/>
          <w:szCs w:val="26"/>
        </w:rPr>
        <w:t xml:space="preserve">atene globali </w:t>
      </w:r>
      <w:r w:rsidR="00B32970">
        <w:rPr>
          <w:rFonts w:ascii="Arial" w:hAnsi="Arial" w:cs="Arial"/>
          <w:b/>
          <w:color w:val="1F497D" w:themeColor="text2"/>
          <w:sz w:val="26"/>
          <w:szCs w:val="26"/>
        </w:rPr>
        <w:t xml:space="preserve">del valore </w:t>
      </w:r>
      <w:r w:rsidR="00ED57D0">
        <w:rPr>
          <w:rFonts w:ascii="Arial" w:hAnsi="Arial" w:cs="Arial"/>
          <w:b/>
          <w:color w:val="1F497D" w:themeColor="text2"/>
          <w:sz w:val="26"/>
          <w:szCs w:val="26"/>
        </w:rPr>
        <w:t>acquist</w:t>
      </w:r>
      <w:r w:rsidR="00B32970">
        <w:rPr>
          <w:rFonts w:ascii="Arial" w:hAnsi="Arial" w:cs="Arial"/>
          <w:b/>
          <w:color w:val="1F497D" w:themeColor="text2"/>
          <w:sz w:val="26"/>
          <w:szCs w:val="26"/>
        </w:rPr>
        <w:t>i</w:t>
      </w:r>
      <w:r w:rsidR="00117AB1">
        <w:rPr>
          <w:rFonts w:ascii="Arial" w:hAnsi="Arial" w:cs="Arial"/>
          <w:b/>
          <w:color w:val="1F497D" w:themeColor="text2"/>
          <w:sz w:val="26"/>
          <w:szCs w:val="26"/>
        </w:rPr>
        <w:t xml:space="preserve"> </w:t>
      </w:r>
      <w:r w:rsidR="00ED57D0">
        <w:rPr>
          <w:rFonts w:ascii="Arial" w:hAnsi="Arial" w:cs="Arial"/>
          <w:b/>
          <w:color w:val="1F497D" w:themeColor="text2"/>
          <w:sz w:val="26"/>
          <w:szCs w:val="26"/>
        </w:rPr>
        <w:t xml:space="preserve">soprattutto </w:t>
      </w:r>
      <w:r w:rsidR="00B32970">
        <w:rPr>
          <w:rFonts w:ascii="Arial" w:hAnsi="Arial" w:cs="Arial"/>
          <w:b/>
          <w:color w:val="1F497D" w:themeColor="text2"/>
          <w:sz w:val="26"/>
          <w:szCs w:val="26"/>
        </w:rPr>
        <w:t xml:space="preserve">di </w:t>
      </w:r>
      <w:r w:rsidR="00ED57D0">
        <w:rPr>
          <w:rFonts w:ascii="Arial" w:hAnsi="Arial" w:cs="Arial"/>
          <w:b/>
          <w:color w:val="1F497D" w:themeColor="text2"/>
          <w:sz w:val="26"/>
          <w:szCs w:val="26"/>
        </w:rPr>
        <w:t>materie prime</w:t>
      </w:r>
    </w:p>
    <w:p w14:paraId="616A8CF5" w14:textId="5D547E95" w:rsidR="00A4167E" w:rsidRDefault="00B645A7" w:rsidP="00A4167E">
      <w:pPr>
        <w:autoSpaceDE w:val="0"/>
        <w:autoSpaceDN w:val="0"/>
        <w:adjustRightInd w:val="0"/>
        <w:spacing w:after="120"/>
        <w:ind w:right="141"/>
        <w:jc w:val="both"/>
        <w:rPr>
          <w:rFonts w:ascii="Arial" w:hAnsi="Arial" w:cs="Arial"/>
          <w:sz w:val="22"/>
          <w:szCs w:val="22"/>
        </w:rPr>
      </w:pPr>
      <w:r>
        <w:rPr>
          <w:rFonts w:ascii="Arial" w:hAnsi="Arial" w:cs="Arial"/>
          <w:sz w:val="22"/>
          <w:szCs w:val="22"/>
        </w:rPr>
        <w:t>Nel 2020</w:t>
      </w:r>
      <w:r w:rsidR="00B1550A">
        <w:rPr>
          <w:rFonts w:ascii="Arial" w:hAnsi="Arial" w:cs="Arial"/>
          <w:sz w:val="22"/>
          <w:szCs w:val="22"/>
        </w:rPr>
        <w:t>,</w:t>
      </w:r>
      <w:r>
        <w:rPr>
          <w:rFonts w:ascii="Arial" w:hAnsi="Arial" w:cs="Arial"/>
          <w:sz w:val="22"/>
          <w:szCs w:val="22"/>
        </w:rPr>
        <w:t xml:space="preserve"> 10.094 imprese hanno acquistato beni </w:t>
      </w:r>
      <w:r w:rsidR="003708CB">
        <w:rPr>
          <w:rFonts w:ascii="Arial" w:hAnsi="Arial" w:cs="Arial"/>
          <w:sz w:val="22"/>
          <w:szCs w:val="22"/>
        </w:rPr>
        <w:t>d</w:t>
      </w:r>
      <w:r>
        <w:rPr>
          <w:rFonts w:ascii="Arial" w:hAnsi="Arial" w:cs="Arial"/>
          <w:sz w:val="22"/>
          <w:szCs w:val="22"/>
        </w:rPr>
        <w:t>all’estero partecipa</w:t>
      </w:r>
      <w:r w:rsidR="00731D58">
        <w:rPr>
          <w:rFonts w:ascii="Arial" w:hAnsi="Arial" w:cs="Arial"/>
          <w:sz w:val="22"/>
          <w:szCs w:val="22"/>
        </w:rPr>
        <w:t>ndo</w:t>
      </w:r>
      <w:r>
        <w:rPr>
          <w:rFonts w:ascii="Arial" w:hAnsi="Arial" w:cs="Arial"/>
          <w:sz w:val="22"/>
          <w:szCs w:val="22"/>
        </w:rPr>
        <w:t xml:space="preserve"> a una catena globale del valore </w:t>
      </w:r>
      <w:r w:rsidR="00936923">
        <w:rPr>
          <w:rFonts w:ascii="Arial" w:hAnsi="Arial" w:cs="Arial"/>
          <w:sz w:val="22"/>
          <w:szCs w:val="22"/>
        </w:rPr>
        <w:t>(cfr. Glossario). Tra queste</w:t>
      </w:r>
      <w:r w:rsidR="00571581">
        <w:rPr>
          <w:rFonts w:ascii="Arial" w:hAnsi="Arial" w:cs="Arial"/>
          <w:sz w:val="22"/>
          <w:szCs w:val="22"/>
        </w:rPr>
        <w:t>,</w:t>
      </w:r>
      <w:r w:rsidR="00936923">
        <w:rPr>
          <w:rFonts w:ascii="Arial" w:hAnsi="Arial" w:cs="Arial"/>
          <w:sz w:val="22"/>
          <w:szCs w:val="22"/>
        </w:rPr>
        <w:t xml:space="preserve"> </w:t>
      </w:r>
      <w:r>
        <w:rPr>
          <w:rFonts w:ascii="Arial" w:hAnsi="Arial" w:cs="Arial"/>
          <w:sz w:val="22"/>
          <w:szCs w:val="22"/>
        </w:rPr>
        <w:t xml:space="preserve">7.619 </w:t>
      </w:r>
      <w:r w:rsidR="00571581">
        <w:rPr>
          <w:rFonts w:ascii="Arial" w:hAnsi="Arial" w:cs="Arial"/>
          <w:sz w:val="22"/>
          <w:szCs w:val="22"/>
        </w:rPr>
        <w:t xml:space="preserve">sono </w:t>
      </w:r>
      <w:r>
        <w:rPr>
          <w:rFonts w:ascii="Arial" w:hAnsi="Arial" w:cs="Arial"/>
          <w:sz w:val="22"/>
          <w:szCs w:val="22"/>
        </w:rPr>
        <w:t>attive nell’</w:t>
      </w:r>
      <w:r w:rsidR="00CD049A">
        <w:rPr>
          <w:rFonts w:ascii="Arial" w:hAnsi="Arial" w:cs="Arial"/>
          <w:sz w:val="22"/>
          <w:szCs w:val="22"/>
        </w:rPr>
        <w:t>I</w:t>
      </w:r>
      <w:r>
        <w:rPr>
          <w:rFonts w:ascii="Arial" w:hAnsi="Arial" w:cs="Arial"/>
          <w:sz w:val="22"/>
          <w:szCs w:val="22"/>
        </w:rPr>
        <w:t xml:space="preserve">ndustria e 2.476 nei </w:t>
      </w:r>
      <w:r w:rsidR="00CD049A">
        <w:rPr>
          <w:rFonts w:ascii="Arial" w:hAnsi="Arial" w:cs="Arial"/>
          <w:sz w:val="22"/>
          <w:szCs w:val="22"/>
        </w:rPr>
        <w:t>S</w:t>
      </w:r>
      <w:r>
        <w:rPr>
          <w:rFonts w:ascii="Arial" w:hAnsi="Arial" w:cs="Arial"/>
          <w:sz w:val="22"/>
          <w:szCs w:val="22"/>
        </w:rPr>
        <w:t xml:space="preserve">ervizi. </w:t>
      </w:r>
      <w:r w:rsidR="00CD049A">
        <w:rPr>
          <w:rFonts w:ascii="Arial" w:hAnsi="Arial" w:cs="Arial"/>
          <w:sz w:val="22"/>
          <w:szCs w:val="22"/>
        </w:rPr>
        <w:t>In base al</w:t>
      </w:r>
      <w:r>
        <w:rPr>
          <w:rFonts w:ascii="Arial" w:hAnsi="Arial" w:cs="Arial"/>
          <w:sz w:val="22"/>
          <w:szCs w:val="22"/>
        </w:rPr>
        <w:t xml:space="preserve"> gruppo di </w:t>
      </w:r>
      <w:proofErr w:type="spellStart"/>
      <w:r>
        <w:rPr>
          <w:rFonts w:ascii="Arial" w:hAnsi="Arial" w:cs="Arial"/>
          <w:sz w:val="22"/>
          <w:szCs w:val="22"/>
        </w:rPr>
        <w:t>appartenza</w:t>
      </w:r>
      <w:proofErr w:type="spellEnd"/>
      <w:r>
        <w:rPr>
          <w:rFonts w:ascii="Arial" w:hAnsi="Arial" w:cs="Arial"/>
          <w:sz w:val="22"/>
          <w:szCs w:val="22"/>
        </w:rPr>
        <w:t xml:space="preserve"> il 21</w:t>
      </w:r>
      <w:r w:rsidR="00FE3A3C">
        <w:rPr>
          <w:rFonts w:ascii="Arial" w:hAnsi="Arial" w:cs="Arial"/>
          <w:sz w:val="22"/>
          <w:szCs w:val="22"/>
        </w:rPr>
        <w:t>,0</w:t>
      </w:r>
      <w:r>
        <w:rPr>
          <w:rFonts w:ascii="Arial" w:hAnsi="Arial" w:cs="Arial"/>
          <w:sz w:val="22"/>
          <w:szCs w:val="22"/>
        </w:rPr>
        <w:t xml:space="preserve">% </w:t>
      </w:r>
      <w:r w:rsidR="00CD049A">
        <w:rPr>
          <w:rFonts w:ascii="Arial" w:hAnsi="Arial" w:cs="Arial"/>
          <w:sz w:val="22"/>
          <w:szCs w:val="22"/>
        </w:rPr>
        <w:t xml:space="preserve">di queste imprese </w:t>
      </w:r>
      <w:r w:rsidR="00571581">
        <w:rPr>
          <w:rFonts w:ascii="Arial" w:hAnsi="Arial" w:cs="Arial"/>
          <w:sz w:val="22"/>
          <w:szCs w:val="22"/>
        </w:rPr>
        <w:t xml:space="preserve">appartiene </w:t>
      </w:r>
      <w:r>
        <w:rPr>
          <w:rFonts w:ascii="Arial" w:hAnsi="Arial" w:cs="Arial"/>
          <w:sz w:val="22"/>
          <w:szCs w:val="22"/>
        </w:rPr>
        <w:t>a gruppi multinazionali esteri, il 37</w:t>
      </w:r>
      <w:r w:rsidR="00FE3A3C">
        <w:rPr>
          <w:rFonts w:ascii="Arial" w:hAnsi="Arial" w:cs="Arial"/>
          <w:sz w:val="22"/>
          <w:szCs w:val="22"/>
        </w:rPr>
        <w:t>,0</w:t>
      </w:r>
      <w:r>
        <w:rPr>
          <w:rFonts w:ascii="Arial" w:hAnsi="Arial" w:cs="Arial"/>
          <w:sz w:val="22"/>
          <w:szCs w:val="22"/>
        </w:rPr>
        <w:t xml:space="preserve">% a gruppi multinazionali italiani, il 24,3% a gruppi domestici italiani e il </w:t>
      </w:r>
      <w:r w:rsidR="00BF27C6">
        <w:rPr>
          <w:rFonts w:ascii="Arial" w:hAnsi="Arial" w:cs="Arial"/>
          <w:sz w:val="22"/>
          <w:szCs w:val="22"/>
        </w:rPr>
        <w:t>17,6% a nessun gruppo</w:t>
      </w:r>
      <w:r>
        <w:rPr>
          <w:rFonts w:ascii="Arial" w:hAnsi="Arial" w:cs="Arial"/>
          <w:sz w:val="22"/>
          <w:szCs w:val="22"/>
        </w:rPr>
        <w:t xml:space="preserve">. </w:t>
      </w:r>
    </w:p>
    <w:p w14:paraId="61EB32EE" w14:textId="4DC0E0E9" w:rsidR="00452146" w:rsidRPr="008F0BC7" w:rsidRDefault="00571581" w:rsidP="00A4167E">
      <w:pPr>
        <w:autoSpaceDE w:val="0"/>
        <w:autoSpaceDN w:val="0"/>
        <w:adjustRightInd w:val="0"/>
        <w:spacing w:after="120"/>
        <w:ind w:right="141"/>
        <w:jc w:val="both"/>
        <w:rPr>
          <w:rFonts w:ascii="Arial" w:hAnsi="Arial" w:cs="Arial"/>
          <w:sz w:val="22"/>
          <w:szCs w:val="22"/>
        </w:rPr>
      </w:pPr>
      <w:r>
        <w:rPr>
          <w:rFonts w:ascii="Arial" w:hAnsi="Arial" w:cs="Arial"/>
          <w:sz w:val="22"/>
          <w:szCs w:val="22"/>
        </w:rPr>
        <w:t>Al di là della tipologia di impresa cui appartengono</w:t>
      </w:r>
      <w:r w:rsidR="00CD049A">
        <w:rPr>
          <w:rFonts w:ascii="Arial" w:hAnsi="Arial" w:cs="Arial"/>
          <w:sz w:val="22"/>
          <w:szCs w:val="22"/>
        </w:rPr>
        <w:t>,</w:t>
      </w:r>
      <w:r w:rsidR="00452146">
        <w:rPr>
          <w:rFonts w:ascii="Arial" w:hAnsi="Arial" w:cs="Arial"/>
          <w:sz w:val="22"/>
          <w:szCs w:val="22"/>
        </w:rPr>
        <w:t xml:space="preserve"> all’interno delle catene globali del valore le imprese residenti in Italia acquistano “</w:t>
      </w:r>
      <w:r w:rsidR="00452146" w:rsidRPr="00452146">
        <w:rPr>
          <w:rFonts w:ascii="Arial" w:hAnsi="Arial" w:cs="Arial"/>
          <w:sz w:val="22"/>
          <w:szCs w:val="22"/>
        </w:rPr>
        <w:t>Materie prime che v</w:t>
      </w:r>
      <w:r w:rsidR="00452146">
        <w:rPr>
          <w:rFonts w:ascii="Arial" w:hAnsi="Arial" w:cs="Arial"/>
          <w:sz w:val="22"/>
          <w:szCs w:val="22"/>
        </w:rPr>
        <w:t xml:space="preserve">engono utilizzate nel </w:t>
      </w:r>
      <w:r w:rsidR="00452146" w:rsidRPr="00452146">
        <w:rPr>
          <w:rFonts w:ascii="Arial" w:hAnsi="Arial" w:cs="Arial"/>
          <w:sz w:val="22"/>
          <w:szCs w:val="22"/>
        </w:rPr>
        <w:t>processo di produzione</w:t>
      </w:r>
      <w:r w:rsidR="00452146">
        <w:rPr>
          <w:rFonts w:ascii="Arial" w:hAnsi="Arial" w:cs="Arial"/>
          <w:sz w:val="22"/>
          <w:szCs w:val="22"/>
        </w:rPr>
        <w:t xml:space="preserve"> dell’impresa” (</w:t>
      </w:r>
      <w:r w:rsidR="00336013">
        <w:rPr>
          <w:rFonts w:ascii="Arial" w:hAnsi="Arial" w:cs="Arial"/>
          <w:sz w:val="22"/>
          <w:szCs w:val="22"/>
        </w:rPr>
        <w:t>55,4</w:t>
      </w:r>
      <w:r w:rsidR="00452146">
        <w:rPr>
          <w:rFonts w:ascii="Arial" w:hAnsi="Arial" w:cs="Arial"/>
          <w:sz w:val="22"/>
          <w:szCs w:val="22"/>
        </w:rPr>
        <w:t>%), “</w:t>
      </w:r>
      <w:r w:rsidR="00452146" w:rsidRPr="00452146">
        <w:rPr>
          <w:rFonts w:ascii="Arial" w:hAnsi="Arial" w:cs="Arial"/>
          <w:sz w:val="22"/>
          <w:szCs w:val="22"/>
        </w:rPr>
        <w:t>Compone</w:t>
      </w:r>
      <w:r w:rsidR="00D777FD">
        <w:rPr>
          <w:rFonts w:ascii="Arial" w:hAnsi="Arial" w:cs="Arial"/>
          <w:sz w:val="22"/>
          <w:szCs w:val="22"/>
        </w:rPr>
        <w:t xml:space="preserve">nti che fanno parte del </w:t>
      </w:r>
      <w:r w:rsidR="00452146" w:rsidRPr="00452146">
        <w:rPr>
          <w:rFonts w:ascii="Arial" w:hAnsi="Arial" w:cs="Arial"/>
          <w:sz w:val="22"/>
          <w:szCs w:val="22"/>
        </w:rPr>
        <w:t>prodotto</w:t>
      </w:r>
      <w:r w:rsidR="00D777FD">
        <w:rPr>
          <w:rFonts w:ascii="Arial" w:hAnsi="Arial" w:cs="Arial"/>
          <w:sz w:val="22"/>
          <w:szCs w:val="22"/>
        </w:rPr>
        <w:t xml:space="preserve"> dell’impresa</w:t>
      </w:r>
      <w:r w:rsidR="00452146">
        <w:rPr>
          <w:rFonts w:ascii="Arial" w:hAnsi="Arial" w:cs="Arial"/>
          <w:sz w:val="22"/>
          <w:szCs w:val="22"/>
        </w:rPr>
        <w:t>” (</w:t>
      </w:r>
      <w:r w:rsidR="00336013">
        <w:rPr>
          <w:rFonts w:ascii="Arial" w:hAnsi="Arial" w:cs="Arial"/>
          <w:sz w:val="22"/>
          <w:szCs w:val="22"/>
        </w:rPr>
        <w:t>35,0</w:t>
      </w:r>
      <w:r w:rsidR="00452146">
        <w:rPr>
          <w:rFonts w:ascii="Arial" w:hAnsi="Arial" w:cs="Arial"/>
          <w:sz w:val="22"/>
          <w:szCs w:val="22"/>
        </w:rPr>
        <w:t>%)</w:t>
      </w:r>
      <w:r w:rsidR="003E360C">
        <w:rPr>
          <w:rFonts w:ascii="Arial" w:hAnsi="Arial" w:cs="Arial"/>
          <w:sz w:val="22"/>
          <w:szCs w:val="22"/>
        </w:rPr>
        <w:t xml:space="preserve">, </w:t>
      </w:r>
      <w:r w:rsidR="00D777FD">
        <w:rPr>
          <w:rFonts w:ascii="Arial" w:hAnsi="Arial" w:cs="Arial"/>
          <w:sz w:val="22"/>
          <w:szCs w:val="22"/>
        </w:rPr>
        <w:t>“</w:t>
      </w:r>
      <w:r w:rsidR="00D777FD" w:rsidRPr="00D777FD">
        <w:rPr>
          <w:rFonts w:ascii="Arial" w:hAnsi="Arial" w:cs="Arial"/>
          <w:sz w:val="22"/>
          <w:szCs w:val="22"/>
        </w:rPr>
        <w:t>Macchinari e altre attrezzature tecniche utilizzate dall'impresa</w:t>
      </w:r>
      <w:r w:rsidR="00D777FD">
        <w:rPr>
          <w:rFonts w:ascii="Arial" w:hAnsi="Arial" w:cs="Arial"/>
          <w:sz w:val="22"/>
          <w:szCs w:val="22"/>
        </w:rPr>
        <w:t>”</w:t>
      </w:r>
      <w:r w:rsidR="00336013">
        <w:rPr>
          <w:rFonts w:ascii="Arial" w:hAnsi="Arial" w:cs="Arial"/>
          <w:sz w:val="22"/>
          <w:szCs w:val="22"/>
        </w:rPr>
        <w:t xml:space="preserve"> (21,3</w:t>
      </w:r>
      <w:r w:rsidR="00D777FD">
        <w:rPr>
          <w:rFonts w:ascii="Arial" w:hAnsi="Arial" w:cs="Arial"/>
          <w:sz w:val="22"/>
          <w:szCs w:val="22"/>
        </w:rPr>
        <w:t>%), “</w:t>
      </w:r>
      <w:r w:rsidR="00D777FD" w:rsidRPr="00D777FD">
        <w:rPr>
          <w:rFonts w:ascii="Arial" w:hAnsi="Arial" w:cs="Arial"/>
          <w:sz w:val="22"/>
          <w:szCs w:val="22"/>
        </w:rPr>
        <w:t>Prodotti progettati da un'altra impresa per la rivendita sui mercati nazionali o esteri</w:t>
      </w:r>
      <w:r w:rsidR="00D777FD">
        <w:rPr>
          <w:rFonts w:ascii="Arial" w:hAnsi="Arial" w:cs="Arial"/>
          <w:sz w:val="22"/>
          <w:szCs w:val="22"/>
        </w:rPr>
        <w:t>” (</w:t>
      </w:r>
      <w:r w:rsidR="00336013">
        <w:rPr>
          <w:rFonts w:ascii="Arial" w:hAnsi="Arial" w:cs="Arial"/>
          <w:sz w:val="22"/>
          <w:szCs w:val="22"/>
        </w:rPr>
        <w:t>17,9</w:t>
      </w:r>
      <w:r w:rsidR="00D777FD">
        <w:rPr>
          <w:rFonts w:ascii="Arial" w:hAnsi="Arial" w:cs="Arial"/>
          <w:sz w:val="22"/>
          <w:szCs w:val="22"/>
        </w:rPr>
        <w:t>%) e “</w:t>
      </w:r>
      <w:r w:rsidR="00D777FD" w:rsidRPr="00D777FD">
        <w:rPr>
          <w:rFonts w:ascii="Arial" w:hAnsi="Arial" w:cs="Arial"/>
          <w:sz w:val="22"/>
          <w:szCs w:val="22"/>
        </w:rPr>
        <w:t>Prodotti progettati dall'impresa per la rivendita sui mercati nazionali o esteri</w:t>
      </w:r>
      <w:r w:rsidR="00D777FD">
        <w:rPr>
          <w:rFonts w:ascii="Arial" w:hAnsi="Arial" w:cs="Arial"/>
          <w:sz w:val="22"/>
          <w:szCs w:val="22"/>
        </w:rPr>
        <w:t xml:space="preserve">” </w:t>
      </w:r>
      <w:r w:rsidR="00336013">
        <w:rPr>
          <w:rFonts w:ascii="Arial" w:hAnsi="Arial" w:cs="Arial"/>
          <w:sz w:val="22"/>
          <w:szCs w:val="22"/>
        </w:rPr>
        <w:t>(12,3</w:t>
      </w:r>
      <w:r w:rsidR="00D777FD">
        <w:rPr>
          <w:rFonts w:ascii="Arial" w:hAnsi="Arial" w:cs="Arial"/>
          <w:sz w:val="22"/>
          <w:szCs w:val="22"/>
        </w:rPr>
        <w:t xml:space="preserve">%). </w:t>
      </w:r>
      <w:r w:rsidR="00336013">
        <w:rPr>
          <w:rFonts w:ascii="Arial" w:hAnsi="Arial" w:cs="Arial"/>
          <w:sz w:val="22"/>
          <w:szCs w:val="22"/>
        </w:rPr>
        <w:t>Per l’acqu</w:t>
      </w:r>
      <w:r w:rsidR="00A822CF">
        <w:rPr>
          <w:rFonts w:ascii="Arial" w:hAnsi="Arial" w:cs="Arial"/>
          <w:sz w:val="22"/>
          <w:szCs w:val="22"/>
        </w:rPr>
        <w:t>i</w:t>
      </w:r>
      <w:r w:rsidR="00336013">
        <w:rPr>
          <w:rFonts w:ascii="Arial" w:hAnsi="Arial" w:cs="Arial"/>
          <w:sz w:val="22"/>
          <w:szCs w:val="22"/>
        </w:rPr>
        <w:t>sto di “Altri beni” (</w:t>
      </w:r>
      <w:r w:rsidR="00FB12E6">
        <w:rPr>
          <w:rFonts w:ascii="Arial" w:hAnsi="Arial" w:cs="Arial"/>
          <w:sz w:val="22"/>
          <w:szCs w:val="22"/>
        </w:rPr>
        <w:t>dichiarato</w:t>
      </w:r>
      <w:r w:rsidR="00B1550A">
        <w:rPr>
          <w:rFonts w:ascii="Arial" w:hAnsi="Arial" w:cs="Arial"/>
          <w:sz w:val="22"/>
          <w:szCs w:val="22"/>
        </w:rPr>
        <w:t xml:space="preserve"> dal</w:t>
      </w:r>
      <w:r w:rsidR="003708CB">
        <w:rPr>
          <w:rFonts w:ascii="Arial" w:hAnsi="Arial" w:cs="Arial"/>
          <w:sz w:val="22"/>
          <w:szCs w:val="22"/>
        </w:rPr>
        <w:t xml:space="preserve"> </w:t>
      </w:r>
      <w:r w:rsidR="00336013">
        <w:rPr>
          <w:rFonts w:ascii="Arial" w:hAnsi="Arial" w:cs="Arial"/>
          <w:sz w:val="22"/>
          <w:szCs w:val="22"/>
        </w:rPr>
        <w:t>15,0%</w:t>
      </w:r>
      <w:r w:rsidR="00FB12E6">
        <w:rPr>
          <w:rFonts w:ascii="Arial" w:hAnsi="Arial" w:cs="Arial"/>
          <w:sz w:val="22"/>
          <w:szCs w:val="22"/>
        </w:rPr>
        <w:t xml:space="preserve"> delle imprese</w:t>
      </w:r>
      <w:r w:rsidR="00336013">
        <w:rPr>
          <w:rFonts w:ascii="Arial" w:hAnsi="Arial" w:cs="Arial"/>
          <w:sz w:val="22"/>
          <w:szCs w:val="22"/>
        </w:rPr>
        <w:t>)</w:t>
      </w:r>
      <w:r w:rsidR="00B1550A">
        <w:rPr>
          <w:rFonts w:ascii="Arial" w:hAnsi="Arial" w:cs="Arial"/>
          <w:sz w:val="22"/>
          <w:szCs w:val="22"/>
        </w:rPr>
        <w:t>,</w:t>
      </w:r>
      <w:r w:rsidR="00336013">
        <w:rPr>
          <w:rFonts w:ascii="Arial" w:hAnsi="Arial" w:cs="Arial"/>
          <w:sz w:val="22"/>
          <w:szCs w:val="22"/>
        </w:rPr>
        <w:t xml:space="preserve"> </w:t>
      </w:r>
      <w:r w:rsidR="00E658C7">
        <w:rPr>
          <w:rFonts w:ascii="Arial" w:hAnsi="Arial" w:cs="Arial"/>
          <w:sz w:val="22"/>
          <w:szCs w:val="22"/>
        </w:rPr>
        <w:t xml:space="preserve">si presume che </w:t>
      </w:r>
      <w:r w:rsidR="00336013">
        <w:rPr>
          <w:rFonts w:ascii="Arial" w:hAnsi="Arial" w:cs="Arial"/>
          <w:sz w:val="22"/>
          <w:szCs w:val="22"/>
        </w:rPr>
        <w:t>le imprese acquis</w:t>
      </w:r>
      <w:r w:rsidR="00BB6815">
        <w:rPr>
          <w:rFonts w:ascii="Arial" w:hAnsi="Arial" w:cs="Arial"/>
          <w:sz w:val="22"/>
          <w:szCs w:val="22"/>
        </w:rPr>
        <w:t>iscano</w:t>
      </w:r>
      <w:r w:rsidR="00336013">
        <w:rPr>
          <w:rFonts w:ascii="Arial" w:hAnsi="Arial" w:cs="Arial"/>
          <w:sz w:val="22"/>
          <w:szCs w:val="22"/>
        </w:rPr>
        <w:t xml:space="preserve"> beni finali </w:t>
      </w:r>
      <w:r w:rsidR="00E658C7">
        <w:rPr>
          <w:rFonts w:ascii="Arial" w:hAnsi="Arial" w:cs="Arial"/>
          <w:sz w:val="22"/>
          <w:szCs w:val="22"/>
        </w:rPr>
        <w:t xml:space="preserve">senza </w:t>
      </w:r>
      <w:r w:rsidR="00336013">
        <w:rPr>
          <w:rFonts w:ascii="Arial" w:hAnsi="Arial" w:cs="Arial"/>
          <w:sz w:val="22"/>
          <w:szCs w:val="22"/>
        </w:rPr>
        <w:t>partecipa</w:t>
      </w:r>
      <w:r w:rsidR="00E658C7">
        <w:rPr>
          <w:rFonts w:ascii="Arial" w:hAnsi="Arial" w:cs="Arial"/>
          <w:sz w:val="22"/>
          <w:szCs w:val="22"/>
        </w:rPr>
        <w:t>re</w:t>
      </w:r>
      <w:r w:rsidR="00336013">
        <w:rPr>
          <w:rFonts w:ascii="Arial" w:hAnsi="Arial" w:cs="Arial"/>
          <w:sz w:val="22"/>
          <w:szCs w:val="22"/>
        </w:rPr>
        <w:t xml:space="preserve"> a una catena globale del valore. </w:t>
      </w:r>
    </w:p>
    <w:p w14:paraId="5059DF4F" w14:textId="7B32705B" w:rsidR="002A413F" w:rsidRDefault="002A413F">
      <w:pPr>
        <w:spacing w:after="120"/>
        <w:jc w:val="both"/>
        <w:rPr>
          <w:rFonts w:ascii="Arial" w:hAnsi="Arial" w:cs="Arial"/>
          <w:sz w:val="22"/>
          <w:szCs w:val="22"/>
        </w:rPr>
      </w:pPr>
      <w:r>
        <w:rPr>
          <w:rFonts w:ascii="Arial" w:hAnsi="Arial" w:cs="Arial"/>
          <w:sz w:val="22"/>
          <w:szCs w:val="22"/>
        </w:rPr>
        <w:t>Analizzando nel dettaglio l’area dove vengono acquistati i beni</w:t>
      </w:r>
      <w:r w:rsidR="00B32970">
        <w:rPr>
          <w:rFonts w:ascii="Arial" w:hAnsi="Arial" w:cs="Arial"/>
          <w:sz w:val="22"/>
          <w:szCs w:val="22"/>
        </w:rPr>
        <w:t>,</w:t>
      </w:r>
      <w:r>
        <w:rPr>
          <w:rFonts w:ascii="Arial" w:hAnsi="Arial" w:cs="Arial"/>
          <w:sz w:val="22"/>
          <w:szCs w:val="22"/>
        </w:rPr>
        <w:t xml:space="preserve"> </w:t>
      </w:r>
      <w:r w:rsidR="00336013">
        <w:rPr>
          <w:rFonts w:ascii="Arial" w:hAnsi="Arial" w:cs="Arial"/>
          <w:sz w:val="22"/>
          <w:szCs w:val="22"/>
        </w:rPr>
        <w:t>tutte le tipolo</w:t>
      </w:r>
      <w:r>
        <w:rPr>
          <w:rFonts w:ascii="Arial" w:hAnsi="Arial" w:cs="Arial"/>
          <w:sz w:val="22"/>
          <w:szCs w:val="22"/>
        </w:rPr>
        <w:t xml:space="preserve">gie </w:t>
      </w:r>
      <w:r w:rsidR="00B32970">
        <w:rPr>
          <w:rFonts w:ascii="Arial" w:hAnsi="Arial" w:cs="Arial"/>
          <w:sz w:val="22"/>
          <w:szCs w:val="22"/>
        </w:rPr>
        <w:t>di</w:t>
      </w:r>
      <w:r>
        <w:rPr>
          <w:rFonts w:ascii="Arial" w:hAnsi="Arial" w:cs="Arial"/>
          <w:sz w:val="22"/>
          <w:szCs w:val="22"/>
        </w:rPr>
        <w:t xml:space="preserve"> imprese </w:t>
      </w:r>
      <w:r w:rsidR="00B32970">
        <w:rPr>
          <w:rFonts w:ascii="Arial" w:hAnsi="Arial" w:cs="Arial"/>
          <w:sz w:val="22"/>
          <w:szCs w:val="22"/>
        </w:rPr>
        <w:t xml:space="preserve">si rivolgono </w:t>
      </w:r>
      <w:r>
        <w:rPr>
          <w:rFonts w:ascii="Arial" w:hAnsi="Arial" w:cs="Arial"/>
          <w:sz w:val="22"/>
          <w:szCs w:val="22"/>
        </w:rPr>
        <w:t xml:space="preserve">prevalentemente </w:t>
      </w:r>
      <w:r w:rsidR="00B32970">
        <w:rPr>
          <w:rFonts w:ascii="Arial" w:hAnsi="Arial" w:cs="Arial"/>
          <w:sz w:val="22"/>
          <w:szCs w:val="22"/>
        </w:rPr>
        <w:t>all’</w:t>
      </w:r>
      <w:r>
        <w:rPr>
          <w:rFonts w:ascii="Arial" w:hAnsi="Arial" w:cs="Arial"/>
          <w:sz w:val="22"/>
          <w:szCs w:val="22"/>
        </w:rPr>
        <w:t>U</w:t>
      </w:r>
      <w:r w:rsidR="00A56462">
        <w:rPr>
          <w:rFonts w:ascii="Arial" w:hAnsi="Arial" w:cs="Arial"/>
          <w:sz w:val="22"/>
          <w:szCs w:val="22"/>
        </w:rPr>
        <w:t>e</w:t>
      </w:r>
      <w:r>
        <w:rPr>
          <w:rFonts w:ascii="Arial" w:hAnsi="Arial" w:cs="Arial"/>
          <w:sz w:val="22"/>
          <w:szCs w:val="22"/>
        </w:rPr>
        <w:t xml:space="preserve">27 con </w:t>
      </w:r>
      <w:r w:rsidR="00B32970">
        <w:rPr>
          <w:rFonts w:ascii="Arial" w:hAnsi="Arial" w:cs="Arial"/>
          <w:sz w:val="22"/>
          <w:szCs w:val="22"/>
        </w:rPr>
        <w:t>l’</w:t>
      </w:r>
      <w:r>
        <w:rPr>
          <w:rFonts w:ascii="Arial" w:hAnsi="Arial" w:cs="Arial"/>
          <w:sz w:val="22"/>
          <w:szCs w:val="22"/>
        </w:rPr>
        <w:t>85,3% de</w:t>
      </w:r>
      <w:r w:rsidR="003708CB">
        <w:rPr>
          <w:rFonts w:ascii="Arial" w:hAnsi="Arial" w:cs="Arial"/>
          <w:sz w:val="22"/>
          <w:szCs w:val="22"/>
        </w:rPr>
        <w:t>i beni acquistati, segu</w:t>
      </w:r>
      <w:r w:rsidR="00BB6815">
        <w:rPr>
          <w:rFonts w:ascii="Arial" w:hAnsi="Arial" w:cs="Arial"/>
          <w:sz w:val="22"/>
          <w:szCs w:val="22"/>
        </w:rPr>
        <w:t xml:space="preserve">ono </w:t>
      </w:r>
      <w:r w:rsidR="00B32970">
        <w:rPr>
          <w:rFonts w:ascii="Arial" w:hAnsi="Arial" w:cs="Arial"/>
          <w:sz w:val="22"/>
          <w:szCs w:val="22"/>
        </w:rPr>
        <w:t>i</w:t>
      </w:r>
      <w:r w:rsidR="003708CB">
        <w:rPr>
          <w:rFonts w:ascii="Arial" w:hAnsi="Arial" w:cs="Arial"/>
          <w:sz w:val="22"/>
          <w:szCs w:val="22"/>
        </w:rPr>
        <w:t xml:space="preserve">l </w:t>
      </w:r>
      <w:r w:rsidR="00BB6815">
        <w:rPr>
          <w:rFonts w:ascii="Arial" w:hAnsi="Arial" w:cs="Arial"/>
          <w:sz w:val="22"/>
          <w:szCs w:val="22"/>
        </w:rPr>
        <w:t>R</w:t>
      </w:r>
      <w:r>
        <w:rPr>
          <w:rFonts w:ascii="Arial" w:hAnsi="Arial" w:cs="Arial"/>
          <w:sz w:val="22"/>
          <w:szCs w:val="22"/>
        </w:rPr>
        <w:t xml:space="preserve">esto del mondo con il 52,5% e gli Altri paesi europei (incluso il Regno Unito) con il 35,5%. </w:t>
      </w:r>
    </w:p>
    <w:p w14:paraId="0C9B7965" w14:textId="5F2709EA" w:rsidR="00117AB1" w:rsidRDefault="00BB6815">
      <w:pPr>
        <w:spacing w:after="120"/>
        <w:jc w:val="both"/>
        <w:rPr>
          <w:rFonts w:ascii="Arial" w:hAnsi="Arial" w:cs="Arial"/>
          <w:sz w:val="22"/>
          <w:szCs w:val="22"/>
        </w:rPr>
      </w:pPr>
      <w:r>
        <w:rPr>
          <w:rFonts w:ascii="Arial" w:hAnsi="Arial" w:cs="Arial"/>
          <w:sz w:val="22"/>
          <w:szCs w:val="22"/>
        </w:rPr>
        <w:t>P</w:t>
      </w:r>
      <w:r w:rsidRPr="000C7BA5">
        <w:rPr>
          <w:rFonts w:ascii="Arial" w:hAnsi="Arial" w:cs="Arial"/>
          <w:sz w:val="22"/>
          <w:szCs w:val="22"/>
        </w:rPr>
        <w:t>er l’acquisto dei beni</w:t>
      </w:r>
      <w:r>
        <w:rPr>
          <w:rFonts w:ascii="Arial" w:hAnsi="Arial" w:cs="Arial"/>
          <w:sz w:val="22"/>
          <w:szCs w:val="22"/>
        </w:rPr>
        <w:t>,</w:t>
      </w:r>
      <w:r w:rsidRPr="000C7BA5">
        <w:rPr>
          <w:rFonts w:ascii="Arial" w:hAnsi="Arial" w:cs="Arial"/>
          <w:sz w:val="22"/>
          <w:szCs w:val="22"/>
        </w:rPr>
        <w:t xml:space="preserve"> il 56,2%</w:t>
      </w:r>
      <w:r>
        <w:rPr>
          <w:rFonts w:ascii="Arial" w:hAnsi="Arial" w:cs="Arial"/>
          <w:sz w:val="22"/>
          <w:szCs w:val="22"/>
        </w:rPr>
        <w:t xml:space="preserve"> delle</w:t>
      </w:r>
      <w:r w:rsidR="0075628A" w:rsidRPr="000C7BA5">
        <w:rPr>
          <w:rFonts w:ascii="Arial" w:hAnsi="Arial" w:cs="Arial"/>
          <w:sz w:val="22"/>
          <w:szCs w:val="22"/>
        </w:rPr>
        <w:t xml:space="preserve"> imprese appartenenti a gruppi multinazionali si </w:t>
      </w:r>
      <w:r w:rsidRPr="000C7BA5">
        <w:rPr>
          <w:rFonts w:ascii="Arial" w:hAnsi="Arial" w:cs="Arial"/>
          <w:sz w:val="22"/>
          <w:szCs w:val="22"/>
        </w:rPr>
        <w:t>rivolg</w:t>
      </w:r>
      <w:r>
        <w:rPr>
          <w:rFonts w:ascii="Arial" w:hAnsi="Arial" w:cs="Arial"/>
          <w:sz w:val="22"/>
          <w:szCs w:val="22"/>
        </w:rPr>
        <w:t>e</w:t>
      </w:r>
      <w:r w:rsidRPr="000C7BA5">
        <w:rPr>
          <w:rFonts w:ascii="Arial" w:hAnsi="Arial" w:cs="Arial"/>
          <w:sz w:val="22"/>
          <w:szCs w:val="22"/>
        </w:rPr>
        <w:t xml:space="preserve"> </w:t>
      </w:r>
      <w:r w:rsidR="0075628A" w:rsidRPr="000C7BA5">
        <w:rPr>
          <w:rFonts w:ascii="Arial" w:hAnsi="Arial" w:cs="Arial"/>
          <w:sz w:val="22"/>
          <w:szCs w:val="22"/>
        </w:rPr>
        <w:t xml:space="preserve">solo a imprese esterne al gruppo di appartenenza, il 28,0% sia a imprese del gruppo sia ad </w:t>
      </w:r>
      <w:r>
        <w:rPr>
          <w:rFonts w:ascii="Arial" w:hAnsi="Arial" w:cs="Arial"/>
          <w:sz w:val="22"/>
          <w:szCs w:val="22"/>
        </w:rPr>
        <w:t xml:space="preserve">altre, </w:t>
      </w:r>
      <w:r w:rsidR="0075628A" w:rsidRPr="000C7BA5">
        <w:rPr>
          <w:rFonts w:ascii="Arial" w:hAnsi="Arial" w:cs="Arial"/>
          <w:sz w:val="22"/>
          <w:szCs w:val="22"/>
        </w:rPr>
        <w:t>il 15,7% solo a imprese appartenenti al gruppo di appartenenza</w:t>
      </w:r>
      <w:r w:rsidR="00EE7A9F">
        <w:rPr>
          <w:rFonts w:ascii="Arial" w:hAnsi="Arial" w:cs="Arial"/>
          <w:sz w:val="22"/>
          <w:szCs w:val="22"/>
        </w:rPr>
        <w:t>. Tuttavia</w:t>
      </w:r>
      <w:r w:rsidR="0075628A" w:rsidRPr="000C7BA5">
        <w:rPr>
          <w:rFonts w:ascii="Arial" w:hAnsi="Arial" w:cs="Arial"/>
          <w:sz w:val="22"/>
          <w:szCs w:val="22"/>
        </w:rPr>
        <w:t xml:space="preserve"> i rapporti all’interno delle catene globali del valore vengono costituiti in prevalenza con imprese esterne al gruppo di </w:t>
      </w:r>
      <w:proofErr w:type="spellStart"/>
      <w:r w:rsidR="0075628A" w:rsidRPr="000C7BA5">
        <w:rPr>
          <w:rFonts w:ascii="Arial" w:hAnsi="Arial" w:cs="Arial"/>
          <w:sz w:val="22"/>
          <w:szCs w:val="22"/>
        </w:rPr>
        <w:t>appartenza</w:t>
      </w:r>
      <w:proofErr w:type="spellEnd"/>
      <w:r w:rsidR="0075628A" w:rsidRPr="000C7BA5">
        <w:rPr>
          <w:rFonts w:ascii="Arial" w:hAnsi="Arial" w:cs="Arial"/>
          <w:sz w:val="22"/>
          <w:szCs w:val="22"/>
        </w:rPr>
        <w:t xml:space="preserve">. </w:t>
      </w:r>
    </w:p>
    <w:p w14:paraId="1EE21100" w14:textId="01AAD282" w:rsidR="00117AB1" w:rsidRDefault="00D00550">
      <w:pPr>
        <w:spacing w:after="120"/>
        <w:jc w:val="both"/>
        <w:rPr>
          <w:rFonts w:ascii="Arial" w:hAnsi="Arial" w:cs="Arial"/>
          <w:sz w:val="22"/>
          <w:szCs w:val="22"/>
        </w:rPr>
      </w:pPr>
      <w:r w:rsidRPr="000C7BA5">
        <w:rPr>
          <w:rFonts w:ascii="Arial" w:hAnsi="Arial" w:cs="Arial"/>
          <w:sz w:val="22"/>
          <w:szCs w:val="22"/>
        </w:rPr>
        <w:t>Analizzando nel dettaglio le varie tipologie di gruppo</w:t>
      </w:r>
      <w:r w:rsidR="004E3127">
        <w:rPr>
          <w:rFonts w:ascii="Arial" w:hAnsi="Arial" w:cs="Arial"/>
          <w:sz w:val="22"/>
          <w:szCs w:val="22"/>
        </w:rPr>
        <w:t>,</w:t>
      </w:r>
      <w:r w:rsidRPr="000C7BA5">
        <w:rPr>
          <w:rFonts w:ascii="Arial" w:hAnsi="Arial" w:cs="Arial"/>
          <w:sz w:val="22"/>
          <w:szCs w:val="22"/>
        </w:rPr>
        <w:t xml:space="preserve"> </w:t>
      </w:r>
      <w:r w:rsidR="00B1550A" w:rsidRPr="000C7BA5">
        <w:rPr>
          <w:rFonts w:ascii="Arial" w:hAnsi="Arial" w:cs="Arial"/>
          <w:sz w:val="22"/>
          <w:szCs w:val="22"/>
        </w:rPr>
        <w:t>il 38,7% del</w:t>
      </w:r>
      <w:r w:rsidRPr="000C7BA5">
        <w:rPr>
          <w:rFonts w:ascii="Arial" w:hAnsi="Arial" w:cs="Arial"/>
          <w:sz w:val="22"/>
          <w:szCs w:val="22"/>
        </w:rPr>
        <w:t xml:space="preserve">le multinazionali estere presenti in </w:t>
      </w:r>
      <w:r w:rsidR="00EE7A9F">
        <w:rPr>
          <w:rFonts w:ascii="Arial" w:hAnsi="Arial" w:cs="Arial"/>
          <w:sz w:val="22"/>
          <w:szCs w:val="22"/>
        </w:rPr>
        <w:t>I</w:t>
      </w:r>
      <w:r w:rsidRPr="000C7BA5">
        <w:rPr>
          <w:rFonts w:ascii="Arial" w:hAnsi="Arial" w:cs="Arial"/>
          <w:sz w:val="22"/>
          <w:szCs w:val="22"/>
        </w:rPr>
        <w:t>talia acquista i beni sia da imprese del gruppo sia da</w:t>
      </w:r>
      <w:r w:rsidR="00EE7A9F">
        <w:rPr>
          <w:rFonts w:ascii="Arial" w:hAnsi="Arial" w:cs="Arial"/>
          <w:sz w:val="22"/>
          <w:szCs w:val="22"/>
        </w:rPr>
        <w:t xml:space="preserve"> </w:t>
      </w:r>
      <w:r w:rsidRPr="000C7BA5">
        <w:rPr>
          <w:rFonts w:ascii="Arial" w:hAnsi="Arial" w:cs="Arial"/>
          <w:sz w:val="22"/>
          <w:szCs w:val="22"/>
        </w:rPr>
        <w:t>imprese non apparten</w:t>
      </w:r>
      <w:r w:rsidR="00452146" w:rsidRPr="000C7BA5">
        <w:rPr>
          <w:rFonts w:ascii="Arial" w:hAnsi="Arial" w:cs="Arial"/>
          <w:sz w:val="22"/>
          <w:szCs w:val="22"/>
        </w:rPr>
        <w:t>en</w:t>
      </w:r>
      <w:r w:rsidRPr="000C7BA5">
        <w:rPr>
          <w:rFonts w:ascii="Arial" w:hAnsi="Arial" w:cs="Arial"/>
          <w:sz w:val="22"/>
          <w:szCs w:val="22"/>
        </w:rPr>
        <w:t>ti a</w:t>
      </w:r>
      <w:r w:rsidR="00452146" w:rsidRPr="000C7BA5">
        <w:rPr>
          <w:rFonts w:ascii="Arial" w:hAnsi="Arial" w:cs="Arial"/>
          <w:sz w:val="22"/>
          <w:szCs w:val="22"/>
        </w:rPr>
        <w:t>l</w:t>
      </w:r>
      <w:r w:rsidRPr="000C7BA5">
        <w:rPr>
          <w:rFonts w:ascii="Arial" w:hAnsi="Arial" w:cs="Arial"/>
          <w:sz w:val="22"/>
          <w:szCs w:val="22"/>
        </w:rPr>
        <w:t xml:space="preserve"> gruppo, il 33,9% solo da imprese </w:t>
      </w:r>
      <w:r w:rsidR="00EE7A9F">
        <w:rPr>
          <w:rFonts w:ascii="Arial" w:hAnsi="Arial" w:cs="Arial"/>
          <w:sz w:val="22"/>
          <w:szCs w:val="22"/>
        </w:rPr>
        <w:t>fuori dal</w:t>
      </w:r>
      <w:r w:rsidRPr="000C7BA5">
        <w:rPr>
          <w:rFonts w:ascii="Arial" w:hAnsi="Arial" w:cs="Arial"/>
          <w:sz w:val="22"/>
          <w:szCs w:val="22"/>
        </w:rPr>
        <w:t xml:space="preserve"> gruppo e il </w:t>
      </w:r>
      <w:r w:rsidR="00452146" w:rsidRPr="000C7BA5">
        <w:rPr>
          <w:rFonts w:ascii="Arial" w:hAnsi="Arial" w:cs="Arial"/>
          <w:sz w:val="22"/>
          <w:szCs w:val="22"/>
        </w:rPr>
        <w:t xml:space="preserve">27,4% solo da imprese </w:t>
      </w:r>
      <w:r w:rsidR="00EE7A9F">
        <w:rPr>
          <w:rFonts w:ascii="Arial" w:hAnsi="Arial" w:cs="Arial"/>
          <w:sz w:val="22"/>
          <w:szCs w:val="22"/>
        </w:rPr>
        <w:t xml:space="preserve">del </w:t>
      </w:r>
      <w:r w:rsidR="00452146" w:rsidRPr="000C7BA5">
        <w:rPr>
          <w:rFonts w:ascii="Arial" w:hAnsi="Arial" w:cs="Arial"/>
          <w:sz w:val="22"/>
          <w:szCs w:val="22"/>
        </w:rPr>
        <w:t xml:space="preserve">gruppo. </w:t>
      </w:r>
    </w:p>
    <w:p w14:paraId="2AE88813" w14:textId="29461CD1" w:rsidR="002A413F" w:rsidRDefault="00452146">
      <w:pPr>
        <w:spacing w:after="120"/>
        <w:jc w:val="both"/>
        <w:rPr>
          <w:rFonts w:ascii="Arial" w:hAnsi="Arial" w:cs="Arial"/>
          <w:sz w:val="22"/>
          <w:szCs w:val="22"/>
        </w:rPr>
      </w:pPr>
      <w:r w:rsidRPr="000C7BA5">
        <w:rPr>
          <w:rFonts w:ascii="Arial" w:hAnsi="Arial" w:cs="Arial"/>
          <w:sz w:val="22"/>
          <w:szCs w:val="22"/>
        </w:rPr>
        <w:t>Le multinazionali i</w:t>
      </w:r>
      <w:r w:rsidR="00BF27C6" w:rsidRPr="000C7BA5">
        <w:rPr>
          <w:rFonts w:ascii="Arial" w:hAnsi="Arial" w:cs="Arial"/>
          <w:sz w:val="22"/>
          <w:szCs w:val="22"/>
        </w:rPr>
        <w:t>taliane presenta</w:t>
      </w:r>
      <w:r w:rsidR="00FB12E6" w:rsidRPr="000C7BA5">
        <w:rPr>
          <w:rFonts w:ascii="Arial" w:hAnsi="Arial" w:cs="Arial"/>
          <w:sz w:val="22"/>
          <w:szCs w:val="22"/>
        </w:rPr>
        <w:t>no</w:t>
      </w:r>
      <w:r w:rsidR="00BF27C6" w:rsidRPr="000C7BA5">
        <w:rPr>
          <w:rFonts w:ascii="Arial" w:hAnsi="Arial" w:cs="Arial"/>
          <w:sz w:val="22"/>
          <w:szCs w:val="22"/>
        </w:rPr>
        <w:t xml:space="preserve"> un comportamento</w:t>
      </w:r>
      <w:r w:rsidRPr="000C7BA5">
        <w:rPr>
          <w:rFonts w:ascii="Arial" w:hAnsi="Arial" w:cs="Arial"/>
          <w:sz w:val="22"/>
          <w:szCs w:val="22"/>
        </w:rPr>
        <w:t xml:space="preserve"> diverso all’interno delle catene globali del valore</w:t>
      </w:r>
      <w:r w:rsidR="003708CB" w:rsidRPr="000C7BA5">
        <w:rPr>
          <w:rFonts w:ascii="Arial" w:hAnsi="Arial" w:cs="Arial"/>
          <w:sz w:val="22"/>
          <w:szCs w:val="22"/>
        </w:rPr>
        <w:t>, infatti</w:t>
      </w:r>
      <w:r w:rsidR="00B1550A" w:rsidRPr="000C7BA5">
        <w:rPr>
          <w:rFonts w:ascii="Arial" w:hAnsi="Arial" w:cs="Arial"/>
          <w:sz w:val="22"/>
          <w:szCs w:val="22"/>
        </w:rPr>
        <w:t xml:space="preserve"> </w:t>
      </w:r>
      <w:r w:rsidRPr="000C7BA5">
        <w:rPr>
          <w:rFonts w:ascii="Arial" w:hAnsi="Arial" w:cs="Arial"/>
          <w:sz w:val="22"/>
          <w:szCs w:val="22"/>
        </w:rPr>
        <w:t>il 68,9</w:t>
      </w:r>
      <w:r w:rsidR="00BF27C6" w:rsidRPr="000C7BA5">
        <w:rPr>
          <w:rFonts w:ascii="Arial" w:hAnsi="Arial" w:cs="Arial"/>
          <w:sz w:val="22"/>
          <w:szCs w:val="22"/>
        </w:rPr>
        <w:t>%</w:t>
      </w:r>
      <w:r w:rsidRPr="000C7BA5">
        <w:rPr>
          <w:rFonts w:ascii="Arial" w:hAnsi="Arial" w:cs="Arial"/>
          <w:sz w:val="22"/>
          <w:szCs w:val="22"/>
        </w:rPr>
        <w:t xml:space="preserve"> acqu</w:t>
      </w:r>
      <w:r w:rsidR="00F613A4" w:rsidRPr="000C7BA5">
        <w:rPr>
          <w:rFonts w:ascii="Arial" w:hAnsi="Arial" w:cs="Arial"/>
          <w:sz w:val="22"/>
          <w:szCs w:val="22"/>
        </w:rPr>
        <w:t>i</w:t>
      </w:r>
      <w:r w:rsidRPr="000C7BA5">
        <w:rPr>
          <w:rFonts w:ascii="Arial" w:hAnsi="Arial" w:cs="Arial"/>
          <w:sz w:val="22"/>
          <w:szCs w:val="22"/>
        </w:rPr>
        <w:t>sta beni solo da imprese non apparten</w:t>
      </w:r>
      <w:r w:rsidR="003708CB" w:rsidRPr="000C7BA5">
        <w:rPr>
          <w:rFonts w:ascii="Arial" w:hAnsi="Arial" w:cs="Arial"/>
          <w:sz w:val="22"/>
          <w:szCs w:val="22"/>
        </w:rPr>
        <w:t>en</w:t>
      </w:r>
      <w:r w:rsidRPr="000C7BA5">
        <w:rPr>
          <w:rFonts w:ascii="Arial" w:hAnsi="Arial" w:cs="Arial"/>
          <w:sz w:val="22"/>
          <w:szCs w:val="22"/>
        </w:rPr>
        <w:t xml:space="preserve">ti al gruppo, il 22,0% sia da imprese appartenenti al gruppo sia da </w:t>
      </w:r>
      <w:proofErr w:type="spellStart"/>
      <w:r w:rsidR="00EE7A9F">
        <w:rPr>
          <w:rFonts w:ascii="Arial" w:hAnsi="Arial" w:cs="Arial"/>
          <w:sz w:val="22"/>
          <w:szCs w:val="22"/>
        </w:rPr>
        <w:t>altre</w:t>
      </w:r>
      <w:r w:rsidRPr="000C7BA5">
        <w:rPr>
          <w:rFonts w:ascii="Arial" w:hAnsi="Arial" w:cs="Arial"/>
          <w:sz w:val="22"/>
          <w:szCs w:val="22"/>
        </w:rPr>
        <w:t>i</w:t>
      </w:r>
      <w:proofErr w:type="spellEnd"/>
      <w:r w:rsidR="003708CB" w:rsidRPr="000C7BA5">
        <w:rPr>
          <w:rFonts w:ascii="Arial" w:hAnsi="Arial" w:cs="Arial"/>
          <w:sz w:val="22"/>
          <w:szCs w:val="22"/>
        </w:rPr>
        <w:t xml:space="preserve"> e il 9,1% sol</w:t>
      </w:r>
      <w:r w:rsidRPr="000C7BA5">
        <w:rPr>
          <w:rFonts w:ascii="Arial" w:hAnsi="Arial" w:cs="Arial"/>
          <w:sz w:val="22"/>
          <w:szCs w:val="22"/>
        </w:rPr>
        <w:t>o da imprese appartenenti al gruppo.</w:t>
      </w:r>
      <w:r>
        <w:rPr>
          <w:rFonts w:ascii="Arial" w:hAnsi="Arial" w:cs="Arial"/>
          <w:sz w:val="22"/>
          <w:szCs w:val="22"/>
        </w:rPr>
        <w:t xml:space="preserve"> </w:t>
      </w:r>
    </w:p>
    <w:p w14:paraId="3CE62DAB" w14:textId="3D50ADF3" w:rsidR="004849F2" w:rsidRDefault="004849F2">
      <w:pPr>
        <w:spacing w:after="120"/>
        <w:jc w:val="both"/>
        <w:rPr>
          <w:rFonts w:ascii="Arial" w:hAnsi="Arial" w:cs="Arial"/>
          <w:sz w:val="22"/>
          <w:szCs w:val="22"/>
        </w:rPr>
      </w:pPr>
    </w:p>
    <w:p w14:paraId="5B2E0C2E" w14:textId="01D9F576" w:rsidR="004849F2" w:rsidRDefault="004849F2">
      <w:pPr>
        <w:spacing w:after="120"/>
        <w:jc w:val="both"/>
        <w:rPr>
          <w:rFonts w:ascii="Arial" w:hAnsi="Arial" w:cs="Arial"/>
          <w:sz w:val="22"/>
          <w:szCs w:val="22"/>
        </w:rPr>
      </w:pPr>
    </w:p>
    <w:p w14:paraId="21AA740E" w14:textId="344D30C0" w:rsidR="004849F2" w:rsidRDefault="004849F2">
      <w:pPr>
        <w:spacing w:after="120"/>
        <w:jc w:val="both"/>
        <w:rPr>
          <w:rFonts w:ascii="Arial" w:hAnsi="Arial" w:cs="Arial"/>
          <w:sz w:val="22"/>
          <w:szCs w:val="22"/>
        </w:rPr>
      </w:pPr>
    </w:p>
    <w:p w14:paraId="10540660" w14:textId="6E8832D4" w:rsidR="004849F2" w:rsidRDefault="004849F2">
      <w:pPr>
        <w:spacing w:after="120"/>
        <w:jc w:val="both"/>
        <w:rPr>
          <w:rFonts w:ascii="Arial" w:hAnsi="Arial" w:cs="Arial"/>
          <w:sz w:val="22"/>
          <w:szCs w:val="22"/>
        </w:rPr>
      </w:pPr>
    </w:p>
    <w:p w14:paraId="7A12D6CA" w14:textId="0B528A73" w:rsidR="0002135E" w:rsidRDefault="0002135E">
      <w:pPr>
        <w:spacing w:after="120"/>
        <w:jc w:val="both"/>
        <w:rPr>
          <w:rFonts w:ascii="Arial" w:hAnsi="Arial" w:cs="Arial"/>
          <w:sz w:val="22"/>
          <w:szCs w:val="22"/>
        </w:rPr>
      </w:pPr>
    </w:p>
    <w:p w14:paraId="78961B37" w14:textId="77777777" w:rsidR="0002135E" w:rsidRDefault="0002135E">
      <w:pPr>
        <w:spacing w:after="120"/>
        <w:jc w:val="both"/>
        <w:rPr>
          <w:rFonts w:ascii="Arial" w:hAnsi="Arial" w:cs="Arial"/>
          <w:sz w:val="22"/>
          <w:szCs w:val="22"/>
        </w:rPr>
      </w:pPr>
    </w:p>
    <w:p w14:paraId="6EB4764F" w14:textId="63681AC3" w:rsidR="00D777FD" w:rsidRPr="00CF0A6B" w:rsidRDefault="00D777FD">
      <w:pPr>
        <w:spacing w:after="120"/>
        <w:jc w:val="both"/>
        <w:rPr>
          <w:rFonts w:ascii="Arial" w:hAnsi="Arial" w:cs="Arial"/>
          <w:sz w:val="36"/>
          <w:szCs w:val="36"/>
        </w:rPr>
      </w:pPr>
    </w:p>
    <w:p w14:paraId="4FE4473D" w14:textId="62A797FD" w:rsidR="00F504FE" w:rsidRPr="00711B99" w:rsidRDefault="00F504FE" w:rsidP="00311FBA">
      <w:pPr>
        <w:pStyle w:val="Default"/>
        <w:spacing w:after="240"/>
        <w:jc w:val="both"/>
        <w:rPr>
          <w:rFonts w:ascii="Arial Narrow" w:hAnsi="Arial Narrow" w:cs="Arial"/>
          <w:color w:val="1F497D" w:themeColor="text2"/>
          <w:sz w:val="22"/>
          <w:szCs w:val="22"/>
        </w:rPr>
      </w:pPr>
      <w:r>
        <w:rPr>
          <w:rFonts w:ascii="Arial Black" w:hAnsi="Arial Black" w:cs="Arial"/>
          <w:b/>
          <w:color w:val="1F497D" w:themeColor="text2"/>
          <w:sz w:val="22"/>
          <w:szCs w:val="22"/>
        </w:rPr>
        <w:t xml:space="preserve">NUMERI CHIAVE. </w:t>
      </w:r>
      <w:r w:rsidR="00936923" w:rsidRPr="00CF0A6B">
        <w:rPr>
          <w:rFonts w:ascii="Arial Narrow" w:hAnsi="Arial Narrow" w:cs="Arial"/>
          <w:b/>
          <w:color w:val="1F497D" w:themeColor="text2"/>
          <w:sz w:val="22"/>
          <w:szCs w:val="22"/>
        </w:rPr>
        <w:t>IMPRESE CON PI</w:t>
      </w:r>
      <w:r w:rsidR="00B9584C" w:rsidRPr="00CF0A6B">
        <w:rPr>
          <w:rFonts w:ascii="Arial Narrow" w:hAnsi="Arial Narrow" w:cs="Arial"/>
          <w:b/>
          <w:color w:val="1F497D" w:themeColor="text2"/>
          <w:sz w:val="22"/>
          <w:szCs w:val="22"/>
        </w:rPr>
        <w:t>Ù</w:t>
      </w:r>
      <w:r w:rsidR="00936923" w:rsidRPr="00CF0A6B">
        <w:rPr>
          <w:rFonts w:ascii="Arial Narrow" w:hAnsi="Arial Narrow" w:cs="Arial"/>
          <w:b/>
          <w:color w:val="1F497D" w:themeColor="text2"/>
          <w:sz w:val="22"/>
          <w:szCs w:val="22"/>
        </w:rPr>
        <w:t xml:space="preserve"> </w:t>
      </w:r>
      <w:r w:rsidR="00B9584C" w:rsidRPr="00CF0A6B">
        <w:rPr>
          <w:rFonts w:ascii="Arial Narrow" w:hAnsi="Arial Narrow" w:cs="Arial"/>
          <w:b/>
          <w:color w:val="1F497D" w:themeColor="text2"/>
          <w:sz w:val="22"/>
          <w:szCs w:val="22"/>
        </w:rPr>
        <w:t>DI 50 ADDETTI CHE HANNO ACQUISTATO O VENDUTO BENI E SERVIZI ALL’ESTERO.</w:t>
      </w:r>
      <w:r w:rsidR="00B9584C">
        <w:rPr>
          <w:rFonts w:ascii="Arial Narrow" w:hAnsi="Arial Narrow" w:cs="Arial"/>
          <w:color w:val="1F497D" w:themeColor="text2"/>
          <w:sz w:val="22"/>
          <w:szCs w:val="22"/>
        </w:rPr>
        <w:t xml:space="preserve"> Anno 2020</w:t>
      </w:r>
    </w:p>
    <w:tbl>
      <w:tblPr>
        <w:tblStyle w:val="Grigliatabella"/>
        <w:tblpPr w:leftFromText="141" w:rightFromText="141" w:vertAnchor="text" w:tblpY="1"/>
        <w:tblOverlap w:val="never"/>
        <w:tblW w:w="5136" w:type="pct"/>
        <w:tblBorders>
          <w:top w:val="single" w:sz="4" w:space="0" w:color="595959" w:themeColor="text1" w:themeTint="A6"/>
          <w:left w:val="none" w:sz="0" w:space="0" w:color="auto"/>
          <w:bottom w:val="single" w:sz="4" w:space="0" w:color="595959" w:themeColor="text1" w:themeTint="A6"/>
          <w:right w:val="none" w:sz="0" w:space="0" w:color="auto"/>
          <w:insideH w:val="single" w:sz="4" w:space="0" w:color="595959" w:themeColor="text1" w:themeTint="A6"/>
          <w:insideV w:val="none" w:sz="0"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700"/>
        <w:gridCol w:w="2316"/>
        <w:gridCol w:w="1853"/>
        <w:gridCol w:w="1853"/>
        <w:gridCol w:w="2470"/>
      </w:tblGrid>
      <w:tr w:rsidR="00BF27C6" w:rsidRPr="00A60641" w14:paraId="789AE64D" w14:textId="77777777" w:rsidTr="00CF0A6B">
        <w:trPr>
          <w:trHeight w:val="814"/>
        </w:trPr>
        <w:tc>
          <w:tcPr>
            <w:tcW w:w="1699"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2CD6780" w14:textId="77777777" w:rsidR="00B9584C" w:rsidRPr="00A60641" w:rsidRDefault="00B9584C" w:rsidP="00BF27C6">
            <w:pPr>
              <w:spacing w:before="40" w:after="20"/>
              <w:rPr>
                <w:rFonts w:ascii="Arial Narrow" w:hAnsi="Arial Narrow" w:cs="Arial"/>
                <w:b/>
                <w:color w:val="FFFFFF" w:themeColor="background1"/>
                <w:sz w:val="18"/>
                <w:szCs w:val="18"/>
              </w:rPr>
            </w:pPr>
          </w:p>
        </w:tc>
        <w:tc>
          <w:tcPr>
            <w:tcW w:w="2316"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themeFill="text2"/>
            <w:tcMar>
              <w:right w:w="482" w:type="dxa"/>
            </w:tcMar>
            <w:vAlign w:val="center"/>
          </w:tcPr>
          <w:p w14:paraId="5D087523" w14:textId="14AD4397" w:rsidR="00B9584C" w:rsidRPr="004B5754" w:rsidRDefault="00B9584C" w:rsidP="00CF0A6B">
            <w:pPr>
              <w:spacing w:before="40" w:after="20"/>
              <w:jc w:val="center"/>
              <w:rPr>
                <w:rFonts w:ascii="Arial Narrow" w:hAnsi="Arial Narrow" w:cs="Arial"/>
                <w:b/>
                <w:color w:val="FFFFFF" w:themeColor="background1"/>
                <w:sz w:val="18"/>
                <w:szCs w:val="18"/>
              </w:rPr>
            </w:pPr>
            <w:r>
              <w:rPr>
                <w:rFonts w:ascii="Arial Narrow" w:hAnsi="Arial Narrow" w:cs="Arial"/>
                <w:b/>
                <w:color w:val="FFFFFF" w:themeColor="background1"/>
                <w:sz w:val="18"/>
                <w:szCs w:val="18"/>
              </w:rPr>
              <w:t>BENI ACQUISTATI</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themeFill="text2"/>
            <w:vAlign w:val="center"/>
          </w:tcPr>
          <w:p w14:paraId="2B5942F7" w14:textId="599C115C" w:rsidR="00B9584C" w:rsidRPr="004B5754" w:rsidRDefault="00B9584C" w:rsidP="00CF0A6B">
            <w:pPr>
              <w:spacing w:before="40" w:after="20"/>
              <w:jc w:val="center"/>
              <w:rPr>
                <w:rFonts w:ascii="Arial Narrow" w:hAnsi="Arial Narrow" w:cs="Arial"/>
                <w:b/>
                <w:color w:val="FFFFFF" w:themeColor="background1"/>
                <w:sz w:val="18"/>
                <w:szCs w:val="18"/>
              </w:rPr>
            </w:pPr>
            <w:r>
              <w:rPr>
                <w:rFonts w:ascii="Arial Narrow" w:hAnsi="Arial Narrow" w:cs="Arial"/>
                <w:b/>
                <w:color w:val="FFFFFF" w:themeColor="background1"/>
                <w:sz w:val="18"/>
                <w:szCs w:val="18"/>
              </w:rPr>
              <w:t>SERVIZI ACQUISTATI</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themeFill="text2"/>
            <w:vAlign w:val="center"/>
          </w:tcPr>
          <w:p w14:paraId="4AD6C7C4" w14:textId="37D82179" w:rsidR="00B9584C" w:rsidRPr="004B5754" w:rsidRDefault="00B9584C" w:rsidP="00CF0A6B">
            <w:pPr>
              <w:spacing w:before="40" w:after="20"/>
              <w:jc w:val="center"/>
              <w:rPr>
                <w:rFonts w:ascii="Arial Narrow" w:hAnsi="Arial Narrow" w:cs="Arial"/>
                <w:b/>
                <w:color w:val="FFFFFF" w:themeColor="background1"/>
                <w:sz w:val="18"/>
                <w:szCs w:val="18"/>
              </w:rPr>
            </w:pPr>
            <w:r>
              <w:rPr>
                <w:rFonts w:ascii="Arial Narrow" w:hAnsi="Arial Narrow" w:cs="Arial"/>
                <w:b/>
                <w:color w:val="FFFFFF" w:themeColor="background1"/>
                <w:sz w:val="18"/>
                <w:szCs w:val="18"/>
              </w:rPr>
              <w:t>BENI VENDUTI</w:t>
            </w:r>
          </w:p>
        </w:tc>
        <w:tc>
          <w:tcPr>
            <w:tcW w:w="2470" w:type="dxa"/>
            <w:tcBorders>
              <w:top w:val="single" w:sz="4" w:space="0" w:color="FFFFFF" w:themeColor="background1"/>
              <w:left w:val="single" w:sz="4" w:space="0" w:color="BFBFBF" w:themeColor="background1" w:themeShade="BF"/>
              <w:bottom w:val="single" w:sz="4" w:space="0" w:color="FFFFFF" w:themeColor="background1"/>
            </w:tcBorders>
            <w:shd w:val="clear" w:color="auto" w:fill="1F497D" w:themeFill="text2"/>
            <w:tcMar>
              <w:right w:w="482" w:type="dxa"/>
            </w:tcMar>
            <w:vAlign w:val="center"/>
          </w:tcPr>
          <w:p w14:paraId="5816AA94" w14:textId="05B78143" w:rsidR="00B9584C" w:rsidRPr="004B5754" w:rsidRDefault="00B9584C" w:rsidP="00CF0A6B">
            <w:pPr>
              <w:spacing w:before="40" w:after="20"/>
              <w:jc w:val="center"/>
              <w:rPr>
                <w:rFonts w:ascii="Arial Narrow" w:hAnsi="Arial Narrow" w:cs="Arial"/>
                <w:b/>
                <w:color w:val="FFFFFF" w:themeColor="background1"/>
                <w:sz w:val="18"/>
                <w:szCs w:val="18"/>
              </w:rPr>
            </w:pPr>
            <w:r>
              <w:rPr>
                <w:rFonts w:ascii="Arial Narrow" w:hAnsi="Arial Narrow" w:cs="Arial"/>
                <w:b/>
                <w:color w:val="FFFFFF" w:themeColor="background1"/>
                <w:sz w:val="18"/>
                <w:szCs w:val="18"/>
              </w:rPr>
              <w:t>SERVIZI FORNITI</w:t>
            </w:r>
          </w:p>
        </w:tc>
      </w:tr>
      <w:tr w:rsidR="00BF27C6" w:rsidRPr="00936923" w14:paraId="51D73BBC" w14:textId="77777777" w:rsidTr="00CF0A6B">
        <w:trPr>
          <w:trHeight w:val="814"/>
        </w:trPr>
        <w:tc>
          <w:tcPr>
            <w:tcW w:w="1699"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3F98E375" w14:textId="77777777" w:rsidR="00B9584C" w:rsidRPr="00936923" w:rsidRDefault="00B9584C" w:rsidP="00BF27C6">
            <w:pPr>
              <w:spacing w:before="40" w:after="20"/>
              <w:rPr>
                <w:rFonts w:ascii="Arial Narrow" w:hAnsi="Arial Narrow"/>
                <w:b/>
                <w:color w:val="1F497D" w:themeColor="text2"/>
                <w:sz w:val="20"/>
                <w:szCs w:val="20"/>
              </w:rPr>
            </w:pPr>
            <w:r w:rsidRPr="00936923">
              <w:rPr>
                <w:rFonts w:ascii="Arial Narrow" w:hAnsi="Arial Narrow"/>
                <w:b/>
                <w:color w:val="1F497D" w:themeColor="text2"/>
                <w:sz w:val="20"/>
                <w:szCs w:val="20"/>
              </w:rPr>
              <w:t>Industria</w:t>
            </w:r>
          </w:p>
        </w:tc>
        <w:tc>
          <w:tcPr>
            <w:tcW w:w="2316"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675AD6F1" w14:textId="7D1E84CE" w:rsidR="00B9584C" w:rsidRPr="00936923" w:rsidRDefault="00936923" w:rsidP="00BF27C6">
            <w:pPr>
              <w:spacing w:before="40" w:after="20"/>
              <w:ind w:right="-475"/>
              <w:jc w:val="center"/>
              <w:rPr>
                <w:rFonts w:ascii="Arial Narrow" w:hAnsi="Arial Narrow" w:cs="Arial"/>
                <w:sz w:val="20"/>
                <w:szCs w:val="20"/>
              </w:rPr>
            </w:pPr>
            <w:r w:rsidRPr="00936923">
              <w:rPr>
                <w:rFonts w:ascii="Arial Narrow" w:hAnsi="Arial Narrow" w:cs="Arial"/>
                <w:sz w:val="20"/>
                <w:szCs w:val="20"/>
              </w:rPr>
              <w:t>7.619</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vAlign w:val="center"/>
          </w:tcPr>
          <w:p w14:paraId="0FA9100B" w14:textId="179B08A7" w:rsidR="00B9584C" w:rsidRPr="00936923" w:rsidRDefault="00936923" w:rsidP="00BF27C6">
            <w:pPr>
              <w:spacing w:before="40" w:after="20"/>
              <w:ind w:right="-475"/>
              <w:jc w:val="center"/>
              <w:rPr>
                <w:rFonts w:ascii="Arial Narrow" w:hAnsi="Arial Narrow" w:cs="Arial"/>
                <w:sz w:val="20"/>
                <w:szCs w:val="20"/>
              </w:rPr>
            </w:pPr>
            <w:r w:rsidRPr="00936923">
              <w:rPr>
                <w:rFonts w:ascii="Arial Narrow" w:hAnsi="Arial Narrow" w:cs="Arial"/>
                <w:sz w:val="20"/>
                <w:szCs w:val="20"/>
              </w:rPr>
              <w:t>3.889</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vAlign w:val="center"/>
          </w:tcPr>
          <w:p w14:paraId="0AECA5B9" w14:textId="62F3A401" w:rsidR="00B9584C" w:rsidRPr="00936923" w:rsidRDefault="00936923" w:rsidP="00BF27C6">
            <w:pPr>
              <w:spacing w:before="40" w:after="20"/>
              <w:ind w:right="-475"/>
              <w:jc w:val="center"/>
              <w:rPr>
                <w:rFonts w:ascii="Arial Narrow" w:hAnsi="Arial Narrow" w:cs="Arial"/>
                <w:sz w:val="20"/>
                <w:szCs w:val="20"/>
              </w:rPr>
            </w:pPr>
            <w:r>
              <w:rPr>
                <w:rFonts w:ascii="Arial Narrow" w:hAnsi="Arial Narrow" w:cs="Arial"/>
                <w:sz w:val="20"/>
                <w:szCs w:val="20"/>
              </w:rPr>
              <w:t>7.930</w:t>
            </w:r>
          </w:p>
        </w:tc>
        <w:tc>
          <w:tcPr>
            <w:tcW w:w="2470"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2EBE33D5" w14:textId="5A97BF15" w:rsidR="00B9584C" w:rsidRPr="00936923" w:rsidRDefault="00936923" w:rsidP="00BF27C6">
            <w:pPr>
              <w:spacing w:before="40" w:after="20"/>
              <w:ind w:right="-475"/>
              <w:jc w:val="center"/>
              <w:rPr>
                <w:rFonts w:ascii="Arial Narrow" w:hAnsi="Arial Narrow" w:cs="Arial"/>
                <w:sz w:val="20"/>
                <w:szCs w:val="20"/>
              </w:rPr>
            </w:pPr>
            <w:r>
              <w:rPr>
                <w:rFonts w:ascii="Arial Narrow" w:hAnsi="Arial Narrow" w:cs="Arial"/>
                <w:sz w:val="20"/>
                <w:szCs w:val="20"/>
              </w:rPr>
              <w:t>2.241</w:t>
            </w:r>
          </w:p>
        </w:tc>
      </w:tr>
      <w:tr w:rsidR="00BF27C6" w:rsidRPr="00936923" w14:paraId="0B09D7BD" w14:textId="77777777" w:rsidTr="00CF0A6B">
        <w:trPr>
          <w:trHeight w:val="814"/>
        </w:trPr>
        <w:tc>
          <w:tcPr>
            <w:tcW w:w="1699" w:type="dxa"/>
            <w:tcBorders>
              <w:top w:val="single" w:sz="4" w:space="0" w:color="FFFFFF" w:themeColor="background1"/>
              <w:bottom w:val="single" w:sz="4" w:space="0" w:color="FFFFFF" w:themeColor="background1"/>
            </w:tcBorders>
            <w:shd w:val="clear" w:color="auto" w:fill="D9D9D9" w:themeFill="background1" w:themeFillShade="D9"/>
            <w:vAlign w:val="center"/>
          </w:tcPr>
          <w:p w14:paraId="491B6E78" w14:textId="77777777" w:rsidR="00B9584C" w:rsidRPr="00936923" w:rsidRDefault="00B9584C" w:rsidP="00BF27C6">
            <w:pPr>
              <w:spacing w:before="40" w:after="20"/>
              <w:rPr>
                <w:rFonts w:ascii="Arial Narrow" w:hAnsi="Arial Narrow"/>
                <w:b/>
                <w:color w:val="1F497D" w:themeColor="text2"/>
                <w:sz w:val="20"/>
                <w:szCs w:val="20"/>
              </w:rPr>
            </w:pPr>
            <w:r w:rsidRPr="00936923">
              <w:rPr>
                <w:rFonts w:ascii="Arial Narrow" w:hAnsi="Arial Narrow"/>
                <w:b/>
                <w:color w:val="1F497D" w:themeColor="text2"/>
                <w:sz w:val="20"/>
                <w:szCs w:val="20"/>
              </w:rPr>
              <w:t>Servizi</w:t>
            </w:r>
          </w:p>
        </w:tc>
        <w:tc>
          <w:tcPr>
            <w:tcW w:w="2316" w:type="dxa"/>
            <w:tcBorders>
              <w:top w:val="single" w:sz="4" w:space="0" w:color="FFFFFF" w:themeColor="background1"/>
              <w:bottom w:val="single" w:sz="4" w:space="0" w:color="FFFFFF" w:themeColor="background1"/>
              <w:right w:val="single" w:sz="4" w:space="0" w:color="BFBFBF" w:themeColor="background1" w:themeShade="BF"/>
            </w:tcBorders>
            <w:shd w:val="pct10" w:color="auto" w:fill="auto"/>
            <w:tcMar>
              <w:right w:w="482" w:type="dxa"/>
            </w:tcMar>
            <w:vAlign w:val="center"/>
          </w:tcPr>
          <w:p w14:paraId="3C69BCE6" w14:textId="6059ED14" w:rsidR="00B9584C" w:rsidRPr="00936923" w:rsidRDefault="00936923" w:rsidP="00BF27C6">
            <w:pPr>
              <w:spacing w:before="40" w:after="20"/>
              <w:ind w:right="-475"/>
              <w:jc w:val="center"/>
              <w:rPr>
                <w:rFonts w:ascii="Arial Narrow" w:hAnsi="Arial Narrow" w:cs="Arial"/>
                <w:sz w:val="20"/>
                <w:szCs w:val="20"/>
              </w:rPr>
            </w:pPr>
            <w:r w:rsidRPr="00936923">
              <w:rPr>
                <w:rFonts w:ascii="Arial Narrow" w:hAnsi="Arial Narrow" w:cs="Arial"/>
                <w:sz w:val="20"/>
                <w:szCs w:val="20"/>
              </w:rPr>
              <w:t>2.476</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vAlign w:val="center"/>
          </w:tcPr>
          <w:p w14:paraId="1CA5DDCE" w14:textId="3372F515" w:rsidR="00B9584C" w:rsidRPr="00936923" w:rsidRDefault="00936923" w:rsidP="00BF27C6">
            <w:pPr>
              <w:spacing w:before="40" w:after="20"/>
              <w:ind w:right="-475"/>
              <w:jc w:val="center"/>
              <w:rPr>
                <w:rFonts w:ascii="Arial Narrow" w:hAnsi="Arial Narrow" w:cs="Arial"/>
                <w:sz w:val="20"/>
                <w:szCs w:val="20"/>
              </w:rPr>
            </w:pPr>
            <w:r>
              <w:rPr>
                <w:rFonts w:ascii="Arial Narrow" w:hAnsi="Arial Narrow" w:cs="Arial"/>
                <w:sz w:val="20"/>
                <w:szCs w:val="20"/>
              </w:rPr>
              <w:t>2.824</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D9D9D9" w:themeFill="background1" w:themeFillShade="D9"/>
            <w:vAlign w:val="center"/>
          </w:tcPr>
          <w:p w14:paraId="5DC1D124" w14:textId="0B470DAD" w:rsidR="00B9584C" w:rsidRPr="00936923" w:rsidRDefault="00936923" w:rsidP="00BF27C6">
            <w:pPr>
              <w:spacing w:before="40" w:after="20"/>
              <w:ind w:right="-475"/>
              <w:jc w:val="center"/>
              <w:rPr>
                <w:rFonts w:ascii="Arial Narrow" w:hAnsi="Arial Narrow" w:cs="Arial"/>
                <w:sz w:val="20"/>
                <w:szCs w:val="20"/>
              </w:rPr>
            </w:pPr>
            <w:r>
              <w:rPr>
                <w:rFonts w:ascii="Arial Narrow" w:hAnsi="Arial Narrow" w:cs="Arial"/>
                <w:sz w:val="20"/>
                <w:szCs w:val="20"/>
              </w:rPr>
              <w:t>1.397</w:t>
            </w:r>
          </w:p>
        </w:tc>
        <w:tc>
          <w:tcPr>
            <w:tcW w:w="2470" w:type="dxa"/>
            <w:tcBorders>
              <w:top w:val="single" w:sz="4" w:space="0" w:color="FFFFFF" w:themeColor="background1"/>
              <w:left w:val="single" w:sz="4" w:space="0" w:color="BFBFBF" w:themeColor="background1" w:themeShade="BF"/>
              <w:bottom w:val="single" w:sz="4" w:space="0" w:color="FFFFFF" w:themeColor="background1"/>
            </w:tcBorders>
            <w:shd w:val="clear" w:color="auto" w:fill="D9D9D9" w:themeFill="background1" w:themeFillShade="D9"/>
            <w:tcMar>
              <w:right w:w="482" w:type="dxa"/>
            </w:tcMar>
            <w:vAlign w:val="center"/>
          </w:tcPr>
          <w:p w14:paraId="0BD5256F" w14:textId="3269E535" w:rsidR="00B9584C" w:rsidRPr="00936923" w:rsidRDefault="00BF27C6" w:rsidP="00BF27C6">
            <w:pPr>
              <w:spacing w:before="40" w:after="20"/>
              <w:ind w:right="-475"/>
              <w:jc w:val="center"/>
              <w:rPr>
                <w:rFonts w:ascii="Arial Narrow" w:hAnsi="Arial Narrow" w:cs="Arial"/>
                <w:sz w:val="20"/>
                <w:szCs w:val="20"/>
              </w:rPr>
            </w:pPr>
            <w:r>
              <w:rPr>
                <w:rFonts w:ascii="Arial Narrow" w:hAnsi="Arial Narrow" w:cs="Arial"/>
                <w:sz w:val="20"/>
                <w:szCs w:val="20"/>
              </w:rPr>
              <w:t>2.051</w:t>
            </w:r>
          </w:p>
        </w:tc>
      </w:tr>
      <w:tr w:rsidR="00BF27C6" w:rsidRPr="00936923" w14:paraId="7E20A52B" w14:textId="77777777" w:rsidTr="00CF0A6B">
        <w:trPr>
          <w:trHeight w:val="814"/>
        </w:trPr>
        <w:tc>
          <w:tcPr>
            <w:tcW w:w="1699" w:type="dxa"/>
            <w:tcBorders>
              <w:top w:val="single" w:sz="4" w:space="0" w:color="FFFFFF" w:themeColor="background1"/>
              <w:bottom w:val="single" w:sz="4" w:space="0" w:color="FFFFFF" w:themeColor="background1"/>
            </w:tcBorders>
            <w:shd w:val="clear" w:color="auto" w:fill="1F497D"/>
            <w:vAlign w:val="center"/>
          </w:tcPr>
          <w:p w14:paraId="13A61AEB" w14:textId="77777777" w:rsidR="00B9584C" w:rsidRPr="00936923" w:rsidRDefault="00B9584C" w:rsidP="00BF27C6">
            <w:pPr>
              <w:spacing w:before="40" w:after="20"/>
              <w:rPr>
                <w:rFonts w:ascii="Arial Narrow" w:hAnsi="Arial Narrow"/>
                <w:b/>
                <w:color w:val="FFFFFF" w:themeColor="background1"/>
                <w:sz w:val="20"/>
                <w:szCs w:val="20"/>
              </w:rPr>
            </w:pPr>
            <w:r w:rsidRPr="00936923">
              <w:rPr>
                <w:rFonts w:ascii="Arial Narrow" w:hAnsi="Arial Narrow"/>
                <w:b/>
                <w:color w:val="FFFFFF" w:themeColor="background1"/>
                <w:sz w:val="20"/>
                <w:szCs w:val="20"/>
              </w:rPr>
              <w:t>TOTALE</w:t>
            </w:r>
          </w:p>
        </w:tc>
        <w:tc>
          <w:tcPr>
            <w:tcW w:w="2316"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tcMar>
              <w:right w:w="482" w:type="dxa"/>
            </w:tcMar>
            <w:vAlign w:val="center"/>
          </w:tcPr>
          <w:p w14:paraId="6663781E" w14:textId="2BAF37A0" w:rsidR="00B9584C" w:rsidRPr="00936923" w:rsidRDefault="00936923" w:rsidP="00BF27C6">
            <w:pPr>
              <w:spacing w:before="40" w:after="20"/>
              <w:ind w:right="-475"/>
              <w:jc w:val="center"/>
              <w:rPr>
                <w:rFonts w:ascii="Arial Narrow" w:hAnsi="Arial Narrow" w:cs="Arial"/>
                <w:b/>
                <w:color w:val="FFFFFF" w:themeColor="background1"/>
                <w:sz w:val="20"/>
                <w:szCs w:val="20"/>
              </w:rPr>
            </w:pPr>
            <w:r w:rsidRPr="00936923">
              <w:rPr>
                <w:rFonts w:ascii="Arial Narrow" w:hAnsi="Arial Narrow" w:cs="Arial"/>
                <w:b/>
                <w:color w:val="FFFFFF" w:themeColor="background1"/>
                <w:sz w:val="20"/>
                <w:szCs w:val="20"/>
              </w:rPr>
              <w:t>10.094</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vAlign w:val="center"/>
          </w:tcPr>
          <w:p w14:paraId="48A00ADA" w14:textId="7BAD8C04" w:rsidR="00B9584C" w:rsidRPr="00936923" w:rsidRDefault="00936923" w:rsidP="00BF27C6">
            <w:pPr>
              <w:spacing w:before="40" w:after="20"/>
              <w:ind w:right="-475"/>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6.725</w:t>
            </w:r>
          </w:p>
        </w:tc>
        <w:tc>
          <w:tcPr>
            <w:tcW w:w="1853" w:type="dxa"/>
            <w:tcBorders>
              <w:top w:val="single" w:sz="4" w:space="0" w:color="FFFFFF" w:themeColor="background1"/>
              <w:bottom w:val="single" w:sz="4" w:space="0" w:color="FFFFFF" w:themeColor="background1"/>
              <w:right w:val="single" w:sz="4" w:space="0" w:color="BFBFBF" w:themeColor="background1" w:themeShade="BF"/>
            </w:tcBorders>
            <w:shd w:val="clear" w:color="auto" w:fill="1F497D"/>
            <w:vAlign w:val="center"/>
          </w:tcPr>
          <w:p w14:paraId="4BDA4CE2" w14:textId="03A1CF0D" w:rsidR="00B9584C" w:rsidRPr="00936923" w:rsidRDefault="00936923" w:rsidP="00BF27C6">
            <w:pPr>
              <w:spacing w:before="40" w:after="20"/>
              <w:ind w:right="-475"/>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9.324</w:t>
            </w:r>
          </w:p>
        </w:tc>
        <w:tc>
          <w:tcPr>
            <w:tcW w:w="2470" w:type="dxa"/>
            <w:tcBorders>
              <w:top w:val="single" w:sz="4" w:space="0" w:color="FFFFFF" w:themeColor="background1"/>
              <w:left w:val="single" w:sz="4" w:space="0" w:color="BFBFBF" w:themeColor="background1" w:themeShade="BF"/>
              <w:bottom w:val="single" w:sz="4" w:space="0" w:color="FFFFFF" w:themeColor="background1"/>
            </w:tcBorders>
            <w:shd w:val="clear" w:color="auto" w:fill="1F497D"/>
            <w:tcMar>
              <w:right w:w="482" w:type="dxa"/>
            </w:tcMar>
            <w:vAlign w:val="center"/>
          </w:tcPr>
          <w:p w14:paraId="5A049DA5" w14:textId="1D97EEBC" w:rsidR="00B9584C" w:rsidRPr="00936923" w:rsidRDefault="00BF27C6" w:rsidP="00BF27C6">
            <w:pPr>
              <w:spacing w:before="40" w:after="20"/>
              <w:ind w:right="-475"/>
              <w:jc w:val="center"/>
              <w:rPr>
                <w:rFonts w:ascii="Arial Narrow" w:hAnsi="Arial Narrow" w:cs="Arial"/>
                <w:b/>
                <w:color w:val="FFFFFF" w:themeColor="background1"/>
                <w:sz w:val="20"/>
                <w:szCs w:val="20"/>
              </w:rPr>
            </w:pPr>
            <w:r>
              <w:rPr>
                <w:rFonts w:ascii="Arial Narrow" w:hAnsi="Arial Narrow" w:cs="Arial"/>
                <w:b/>
                <w:color w:val="FFFFFF" w:themeColor="background1"/>
                <w:sz w:val="20"/>
                <w:szCs w:val="20"/>
              </w:rPr>
              <w:t>4.263</w:t>
            </w:r>
          </w:p>
        </w:tc>
      </w:tr>
    </w:tbl>
    <w:p w14:paraId="18C70C8A" w14:textId="64161AFE" w:rsidR="00117AB1" w:rsidRDefault="00117AB1">
      <w:pPr>
        <w:rPr>
          <w:rFonts w:ascii="Arial" w:hAnsi="Arial" w:cs="Arial"/>
          <w:b/>
          <w:color w:val="1F497D" w:themeColor="text2"/>
          <w:sz w:val="22"/>
          <w:szCs w:val="22"/>
        </w:rPr>
      </w:pPr>
    </w:p>
    <w:p w14:paraId="23199F82" w14:textId="0C183C1E" w:rsidR="00165EB4" w:rsidRPr="0045009B" w:rsidRDefault="00165EB4">
      <w:pPr>
        <w:rPr>
          <w:rFonts w:ascii="Arial" w:hAnsi="Arial" w:cs="Arial"/>
          <w:b/>
          <w:color w:val="1F497D" w:themeColor="text2"/>
          <w:sz w:val="22"/>
          <w:szCs w:val="22"/>
        </w:rPr>
      </w:pPr>
      <w:r w:rsidRPr="0045009B">
        <w:rPr>
          <w:rFonts w:ascii="Arial" w:hAnsi="Arial" w:cs="Arial"/>
          <w:b/>
          <w:color w:val="1F497D" w:themeColor="text2"/>
          <w:sz w:val="22"/>
          <w:szCs w:val="22"/>
        </w:rPr>
        <w:br w:type="page"/>
      </w:r>
    </w:p>
    <w:p w14:paraId="710B9932" w14:textId="08A1A796" w:rsidR="006F08E5" w:rsidRPr="00CF0A6B" w:rsidRDefault="006F08E5" w:rsidP="00711B99">
      <w:pPr>
        <w:spacing w:after="120"/>
        <w:jc w:val="both"/>
        <w:rPr>
          <w:rFonts w:ascii="Arial" w:hAnsi="Arial" w:cs="Arial"/>
          <w:bCs/>
          <w:color w:val="1F497D" w:themeColor="text2"/>
          <w:sz w:val="22"/>
          <w:szCs w:val="22"/>
        </w:rPr>
      </w:pPr>
    </w:p>
    <w:p w14:paraId="0D659193" w14:textId="1257A137" w:rsidR="00C1157C" w:rsidRDefault="00580CFE" w:rsidP="00711B99">
      <w:pPr>
        <w:spacing w:after="120"/>
        <w:jc w:val="both"/>
        <w:rPr>
          <w:rFonts w:ascii="Arial" w:hAnsi="Arial" w:cs="Arial"/>
          <w:b/>
          <w:color w:val="1F497D" w:themeColor="text2"/>
          <w:sz w:val="26"/>
          <w:szCs w:val="26"/>
        </w:rPr>
      </w:pPr>
      <w:r w:rsidRPr="00797B86">
        <w:rPr>
          <w:rFonts w:ascii="Arial" w:hAnsi="Arial" w:cs="Arial"/>
          <w:b/>
          <w:color w:val="1F497D" w:themeColor="text2"/>
          <w:sz w:val="26"/>
          <w:szCs w:val="26"/>
        </w:rPr>
        <w:t>Trasporto, logistica e stoccaggio</w:t>
      </w:r>
      <w:r>
        <w:rPr>
          <w:rFonts w:ascii="Arial" w:hAnsi="Arial" w:cs="Arial"/>
          <w:b/>
          <w:color w:val="1F497D" w:themeColor="text2"/>
          <w:sz w:val="26"/>
          <w:szCs w:val="26"/>
        </w:rPr>
        <w:t xml:space="preserve"> i</w:t>
      </w:r>
      <w:r w:rsidR="001532CA">
        <w:rPr>
          <w:rFonts w:ascii="Arial" w:hAnsi="Arial" w:cs="Arial"/>
          <w:b/>
          <w:color w:val="1F497D" w:themeColor="text2"/>
          <w:sz w:val="26"/>
          <w:szCs w:val="26"/>
        </w:rPr>
        <w:t>l</w:t>
      </w:r>
      <w:r>
        <w:rPr>
          <w:rFonts w:ascii="Arial" w:hAnsi="Arial" w:cs="Arial"/>
          <w:b/>
          <w:color w:val="1F497D" w:themeColor="text2"/>
          <w:sz w:val="26"/>
          <w:szCs w:val="26"/>
        </w:rPr>
        <w:t xml:space="preserve"> servizi</w:t>
      </w:r>
      <w:r w:rsidR="001532CA">
        <w:rPr>
          <w:rFonts w:ascii="Arial" w:hAnsi="Arial" w:cs="Arial"/>
          <w:b/>
          <w:color w:val="1F497D" w:themeColor="text2"/>
          <w:sz w:val="26"/>
          <w:szCs w:val="26"/>
        </w:rPr>
        <w:t>o</w:t>
      </w:r>
      <w:r>
        <w:rPr>
          <w:rFonts w:ascii="Arial" w:hAnsi="Arial" w:cs="Arial"/>
          <w:b/>
          <w:color w:val="1F497D" w:themeColor="text2"/>
          <w:sz w:val="26"/>
          <w:szCs w:val="26"/>
        </w:rPr>
        <w:t xml:space="preserve"> più acquistat</w:t>
      </w:r>
      <w:r w:rsidR="001532CA">
        <w:rPr>
          <w:rFonts w:ascii="Arial" w:hAnsi="Arial" w:cs="Arial"/>
          <w:b/>
          <w:color w:val="1F497D" w:themeColor="text2"/>
          <w:sz w:val="26"/>
          <w:szCs w:val="26"/>
        </w:rPr>
        <w:t>o</w:t>
      </w:r>
      <w:r>
        <w:rPr>
          <w:rFonts w:ascii="Arial" w:hAnsi="Arial" w:cs="Arial"/>
          <w:b/>
          <w:color w:val="1F497D" w:themeColor="text2"/>
          <w:sz w:val="26"/>
          <w:szCs w:val="26"/>
        </w:rPr>
        <w:t xml:space="preserve"> dal</w:t>
      </w:r>
      <w:r w:rsidR="000E6931">
        <w:rPr>
          <w:rFonts w:ascii="Arial" w:hAnsi="Arial" w:cs="Arial"/>
          <w:b/>
          <w:color w:val="1F497D" w:themeColor="text2"/>
          <w:sz w:val="26"/>
          <w:szCs w:val="26"/>
        </w:rPr>
        <w:t>l</w:t>
      </w:r>
      <w:r>
        <w:rPr>
          <w:rFonts w:ascii="Arial" w:hAnsi="Arial" w:cs="Arial"/>
          <w:b/>
          <w:color w:val="1F497D" w:themeColor="text2"/>
          <w:sz w:val="26"/>
          <w:szCs w:val="26"/>
        </w:rPr>
        <w:t>’estero</w:t>
      </w:r>
    </w:p>
    <w:p w14:paraId="61BC26E6" w14:textId="5F589D3A" w:rsidR="00AC4E93" w:rsidRDefault="00B54116" w:rsidP="00683AAE">
      <w:pPr>
        <w:autoSpaceDE w:val="0"/>
        <w:autoSpaceDN w:val="0"/>
        <w:adjustRightInd w:val="0"/>
        <w:spacing w:after="120"/>
        <w:jc w:val="both"/>
        <w:rPr>
          <w:rFonts w:ascii="Arial" w:hAnsi="Arial" w:cs="Arial"/>
          <w:sz w:val="22"/>
          <w:szCs w:val="22"/>
        </w:rPr>
      </w:pPr>
      <w:r>
        <w:rPr>
          <w:rFonts w:ascii="Arial" w:hAnsi="Arial" w:cs="Arial"/>
          <w:sz w:val="22"/>
          <w:szCs w:val="22"/>
        </w:rPr>
        <w:t>Nel 2020</w:t>
      </w:r>
      <w:r w:rsidR="00EE7A9F">
        <w:rPr>
          <w:rFonts w:ascii="Arial" w:hAnsi="Arial" w:cs="Arial"/>
          <w:sz w:val="22"/>
          <w:szCs w:val="22"/>
        </w:rPr>
        <w:t xml:space="preserve"> sono 6.725 le imprese che</w:t>
      </w:r>
      <w:r>
        <w:rPr>
          <w:rFonts w:ascii="Arial" w:hAnsi="Arial" w:cs="Arial"/>
          <w:sz w:val="22"/>
          <w:szCs w:val="22"/>
        </w:rPr>
        <w:t xml:space="preserve"> </w:t>
      </w:r>
      <w:r w:rsidR="00F12F40">
        <w:rPr>
          <w:rFonts w:ascii="Arial" w:hAnsi="Arial" w:cs="Arial"/>
          <w:sz w:val="22"/>
          <w:szCs w:val="22"/>
        </w:rPr>
        <w:t>hanno acquistato  servizi</w:t>
      </w:r>
      <w:r w:rsidR="00EE7A9F">
        <w:rPr>
          <w:rFonts w:ascii="Arial" w:hAnsi="Arial" w:cs="Arial"/>
          <w:sz w:val="22"/>
          <w:szCs w:val="22"/>
        </w:rPr>
        <w:t xml:space="preserve"> dall’estero</w:t>
      </w:r>
      <w:r>
        <w:rPr>
          <w:rFonts w:ascii="Arial" w:hAnsi="Arial" w:cs="Arial"/>
          <w:sz w:val="22"/>
          <w:szCs w:val="22"/>
        </w:rPr>
        <w:t>, di cui 3.899 attive nell’</w:t>
      </w:r>
      <w:r w:rsidR="00F12F40">
        <w:rPr>
          <w:rFonts w:ascii="Arial" w:hAnsi="Arial" w:cs="Arial"/>
          <w:sz w:val="22"/>
          <w:szCs w:val="22"/>
        </w:rPr>
        <w:t>I</w:t>
      </w:r>
      <w:r>
        <w:rPr>
          <w:rFonts w:ascii="Arial" w:hAnsi="Arial" w:cs="Arial"/>
          <w:sz w:val="22"/>
          <w:szCs w:val="22"/>
        </w:rPr>
        <w:t xml:space="preserve">ndustria e 2.824 nei </w:t>
      </w:r>
      <w:r w:rsidR="00F12F40">
        <w:rPr>
          <w:rFonts w:ascii="Arial" w:hAnsi="Arial" w:cs="Arial"/>
          <w:sz w:val="22"/>
          <w:szCs w:val="22"/>
        </w:rPr>
        <w:t>S</w:t>
      </w:r>
      <w:r>
        <w:rPr>
          <w:rFonts w:ascii="Arial" w:hAnsi="Arial" w:cs="Arial"/>
          <w:sz w:val="22"/>
          <w:szCs w:val="22"/>
        </w:rPr>
        <w:t xml:space="preserve">ervizi. </w:t>
      </w:r>
      <w:r w:rsidR="00EE7A9F">
        <w:rPr>
          <w:rFonts w:ascii="Arial" w:hAnsi="Arial" w:cs="Arial"/>
          <w:sz w:val="22"/>
          <w:szCs w:val="22"/>
        </w:rPr>
        <w:t>I</w:t>
      </w:r>
      <w:r>
        <w:rPr>
          <w:rFonts w:ascii="Arial" w:hAnsi="Arial" w:cs="Arial"/>
          <w:sz w:val="22"/>
          <w:szCs w:val="22"/>
        </w:rPr>
        <w:t xml:space="preserve">l 37,6% </w:t>
      </w:r>
      <w:r w:rsidR="00EE7A9F">
        <w:rPr>
          <w:rFonts w:ascii="Arial" w:hAnsi="Arial" w:cs="Arial"/>
          <w:sz w:val="22"/>
          <w:szCs w:val="22"/>
        </w:rPr>
        <w:t>fa parte di</w:t>
      </w:r>
      <w:r>
        <w:rPr>
          <w:rFonts w:ascii="Arial" w:hAnsi="Arial" w:cs="Arial"/>
          <w:sz w:val="22"/>
          <w:szCs w:val="22"/>
        </w:rPr>
        <w:t xml:space="preserve"> gruppi multinazionali italiani, il 29,9% </w:t>
      </w:r>
      <w:r w:rsidR="00EE7A9F">
        <w:rPr>
          <w:rFonts w:ascii="Arial" w:hAnsi="Arial" w:cs="Arial"/>
          <w:sz w:val="22"/>
          <w:szCs w:val="22"/>
        </w:rPr>
        <w:t xml:space="preserve">di </w:t>
      </w:r>
      <w:r>
        <w:rPr>
          <w:rFonts w:ascii="Arial" w:hAnsi="Arial" w:cs="Arial"/>
          <w:sz w:val="22"/>
          <w:szCs w:val="22"/>
        </w:rPr>
        <w:t xml:space="preserve">gruppi multinazionali esteri, il 19,9% </w:t>
      </w:r>
      <w:r w:rsidR="00EE7A9F">
        <w:rPr>
          <w:rFonts w:ascii="Arial" w:hAnsi="Arial" w:cs="Arial"/>
          <w:sz w:val="22"/>
          <w:szCs w:val="22"/>
        </w:rPr>
        <w:t>app</w:t>
      </w:r>
      <w:r>
        <w:rPr>
          <w:rFonts w:ascii="Arial" w:hAnsi="Arial" w:cs="Arial"/>
          <w:sz w:val="22"/>
          <w:szCs w:val="22"/>
        </w:rPr>
        <w:t>a</w:t>
      </w:r>
      <w:r w:rsidR="00EE7A9F">
        <w:rPr>
          <w:rFonts w:ascii="Arial" w:hAnsi="Arial" w:cs="Arial"/>
          <w:sz w:val="22"/>
          <w:szCs w:val="22"/>
        </w:rPr>
        <w:t>rtiene a</w:t>
      </w:r>
      <w:r>
        <w:rPr>
          <w:rFonts w:ascii="Arial" w:hAnsi="Arial" w:cs="Arial"/>
          <w:sz w:val="22"/>
          <w:szCs w:val="22"/>
        </w:rPr>
        <w:t xml:space="preserve"> gruppi domestici italiani </w:t>
      </w:r>
      <w:r w:rsidR="00EE7A9F">
        <w:rPr>
          <w:rFonts w:ascii="Arial" w:hAnsi="Arial" w:cs="Arial"/>
          <w:sz w:val="22"/>
          <w:szCs w:val="22"/>
        </w:rPr>
        <w:t>m</w:t>
      </w:r>
      <w:r>
        <w:rPr>
          <w:rFonts w:ascii="Arial" w:hAnsi="Arial" w:cs="Arial"/>
          <w:sz w:val="22"/>
          <w:szCs w:val="22"/>
        </w:rPr>
        <w:t>e</w:t>
      </w:r>
      <w:r w:rsidR="00EE7A9F">
        <w:rPr>
          <w:rFonts w:ascii="Arial" w:hAnsi="Arial" w:cs="Arial"/>
          <w:sz w:val="22"/>
          <w:szCs w:val="22"/>
        </w:rPr>
        <w:t>ntre</w:t>
      </w:r>
      <w:r>
        <w:rPr>
          <w:rFonts w:ascii="Arial" w:hAnsi="Arial" w:cs="Arial"/>
          <w:sz w:val="22"/>
          <w:szCs w:val="22"/>
        </w:rPr>
        <w:t xml:space="preserve"> il 12,6% non </w:t>
      </w:r>
      <w:r w:rsidR="00EE7A9F">
        <w:rPr>
          <w:rFonts w:ascii="Arial" w:hAnsi="Arial" w:cs="Arial"/>
          <w:sz w:val="22"/>
          <w:szCs w:val="22"/>
        </w:rPr>
        <w:t>fa capo</w:t>
      </w:r>
      <w:r>
        <w:rPr>
          <w:rFonts w:ascii="Arial" w:hAnsi="Arial" w:cs="Arial"/>
          <w:sz w:val="22"/>
          <w:szCs w:val="22"/>
        </w:rPr>
        <w:t xml:space="preserve"> a</w:t>
      </w:r>
      <w:r w:rsidR="00EE7A9F">
        <w:rPr>
          <w:rFonts w:ascii="Arial" w:hAnsi="Arial" w:cs="Arial"/>
          <w:sz w:val="22"/>
          <w:szCs w:val="22"/>
        </w:rPr>
        <w:t>d</w:t>
      </w:r>
      <w:r w:rsidR="00F613A4">
        <w:rPr>
          <w:rFonts w:ascii="Arial" w:hAnsi="Arial" w:cs="Arial"/>
          <w:sz w:val="22"/>
          <w:szCs w:val="22"/>
        </w:rPr>
        <w:t xml:space="preserve"> </w:t>
      </w:r>
      <w:r w:rsidR="00EE7A9F">
        <w:rPr>
          <w:rFonts w:ascii="Arial" w:hAnsi="Arial" w:cs="Arial"/>
          <w:sz w:val="22"/>
          <w:szCs w:val="22"/>
        </w:rPr>
        <w:t>alc</w:t>
      </w:r>
      <w:r w:rsidR="00246A0D">
        <w:rPr>
          <w:rFonts w:ascii="Arial" w:hAnsi="Arial" w:cs="Arial"/>
          <w:sz w:val="22"/>
          <w:szCs w:val="22"/>
        </w:rPr>
        <w:t xml:space="preserve">un </w:t>
      </w:r>
      <w:r>
        <w:rPr>
          <w:rFonts w:ascii="Arial" w:hAnsi="Arial" w:cs="Arial"/>
          <w:sz w:val="22"/>
          <w:szCs w:val="22"/>
        </w:rPr>
        <w:t>grupp</w:t>
      </w:r>
      <w:r w:rsidR="00246A0D">
        <w:rPr>
          <w:rFonts w:ascii="Arial" w:hAnsi="Arial" w:cs="Arial"/>
          <w:sz w:val="22"/>
          <w:szCs w:val="22"/>
        </w:rPr>
        <w:t>o</w:t>
      </w:r>
      <w:r>
        <w:rPr>
          <w:rFonts w:ascii="Arial" w:hAnsi="Arial" w:cs="Arial"/>
          <w:sz w:val="22"/>
          <w:szCs w:val="22"/>
        </w:rPr>
        <w:t>.</w:t>
      </w:r>
      <w:r w:rsidR="00EE7A9F">
        <w:rPr>
          <w:rFonts w:ascii="Arial" w:hAnsi="Arial" w:cs="Arial"/>
          <w:sz w:val="22"/>
          <w:szCs w:val="22"/>
        </w:rPr>
        <w:t xml:space="preserve"> </w:t>
      </w:r>
    </w:p>
    <w:p w14:paraId="2A2180E0" w14:textId="02F78C6F" w:rsidR="00062A65" w:rsidRDefault="00A11017" w:rsidP="00044F44">
      <w:pPr>
        <w:spacing w:after="120"/>
        <w:jc w:val="both"/>
        <w:rPr>
          <w:rFonts w:ascii="Arial" w:hAnsi="Arial" w:cs="Arial"/>
          <w:sz w:val="22"/>
          <w:szCs w:val="22"/>
        </w:rPr>
      </w:pPr>
      <w:r>
        <w:rPr>
          <w:rFonts w:ascii="Arial" w:hAnsi="Arial" w:cs="Arial"/>
          <w:sz w:val="22"/>
          <w:szCs w:val="22"/>
        </w:rPr>
        <w:t xml:space="preserve">Analizzando la tipologia di servizi acquistati </w:t>
      </w:r>
      <w:r w:rsidR="00FB12E6">
        <w:rPr>
          <w:rFonts w:ascii="Arial" w:hAnsi="Arial" w:cs="Arial"/>
          <w:sz w:val="22"/>
          <w:szCs w:val="22"/>
        </w:rPr>
        <w:t>d</w:t>
      </w:r>
      <w:r>
        <w:rPr>
          <w:rFonts w:ascii="Arial" w:hAnsi="Arial" w:cs="Arial"/>
          <w:sz w:val="22"/>
          <w:szCs w:val="22"/>
        </w:rPr>
        <w:t>all’</w:t>
      </w:r>
      <w:r w:rsidR="00CD2C5F">
        <w:rPr>
          <w:rFonts w:ascii="Arial" w:hAnsi="Arial" w:cs="Arial"/>
          <w:sz w:val="22"/>
          <w:szCs w:val="22"/>
        </w:rPr>
        <w:t xml:space="preserve">estero </w:t>
      </w:r>
      <w:r w:rsidR="00EE7A9F">
        <w:rPr>
          <w:rFonts w:ascii="Arial" w:hAnsi="Arial" w:cs="Arial"/>
          <w:sz w:val="22"/>
          <w:szCs w:val="22"/>
        </w:rPr>
        <w:t>quelli</w:t>
      </w:r>
      <w:r>
        <w:rPr>
          <w:rFonts w:ascii="Arial" w:hAnsi="Arial" w:cs="Arial"/>
          <w:sz w:val="22"/>
          <w:szCs w:val="22"/>
        </w:rPr>
        <w:t xml:space="preserve"> di “</w:t>
      </w:r>
      <w:r w:rsidRPr="00A11017">
        <w:rPr>
          <w:rFonts w:ascii="Arial" w:hAnsi="Arial" w:cs="Arial"/>
          <w:sz w:val="22"/>
          <w:szCs w:val="22"/>
        </w:rPr>
        <w:t>Trasporto, logistica e stoccaggio</w:t>
      </w:r>
      <w:r>
        <w:rPr>
          <w:rFonts w:ascii="Arial" w:hAnsi="Arial" w:cs="Arial"/>
          <w:sz w:val="22"/>
          <w:szCs w:val="22"/>
        </w:rPr>
        <w:t xml:space="preserve">” </w:t>
      </w:r>
      <w:r w:rsidR="005628AC">
        <w:rPr>
          <w:rFonts w:ascii="Arial" w:hAnsi="Arial" w:cs="Arial"/>
          <w:sz w:val="22"/>
          <w:szCs w:val="22"/>
        </w:rPr>
        <w:t xml:space="preserve">rappresentano il </w:t>
      </w:r>
      <w:r>
        <w:rPr>
          <w:rFonts w:ascii="Arial" w:hAnsi="Arial" w:cs="Arial"/>
          <w:sz w:val="22"/>
          <w:szCs w:val="22"/>
        </w:rPr>
        <w:t>32,1%</w:t>
      </w:r>
      <w:r w:rsidR="005628AC">
        <w:rPr>
          <w:rFonts w:ascii="Arial" w:hAnsi="Arial" w:cs="Arial"/>
          <w:sz w:val="22"/>
          <w:szCs w:val="22"/>
        </w:rPr>
        <w:t xml:space="preserve"> del totale d</w:t>
      </w:r>
      <w:r w:rsidR="00FB12E6">
        <w:rPr>
          <w:rFonts w:ascii="Arial" w:hAnsi="Arial" w:cs="Arial"/>
          <w:sz w:val="22"/>
          <w:szCs w:val="22"/>
        </w:rPr>
        <w:t>ei servizi acquistati</w:t>
      </w:r>
      <w:r>
        <w:rPr>
          <w:rFonts w:ascii="Arial" w:hAnsi="Arial" w:cs="Arial"/>
          <w:sz w:val="22"/>
          <w:szCs w:val="22"/>
        </w:rPr>
        <w:t>, “</w:t>
      </w:r>
      <w:r w:rsidRPr="00A11017">
        <w:rPr>
          <w:rFonts w:ascii="Arial" w:hAnsi="Arial" w:cs="Arial"/>
          <w:sz w:val="22"/>
          <w:szCs w:val="22"/>
        </w:rPr>
        <w:t>Marketing, vendite e servizi post vendita</w:t>
      </w:r>
      <w:r>
        <w:rPr>
          <w:rFonts w:ascii="Arial" w:hAnsi="Arial" w:cs="Arial"/>
          <w:sz w:val="22"/>
          <w:szCs w:val="22"/>
        </w:rPr>
        <w:t>”</w:t>
      </w:r>
      <w:r w:rsidR="005628AC">
        <w:rPr>
          <w:rFonts w:ascii="Arial" w:hAnsi="Arial" w:cs="Arial"/>
          <w:sz w:val="22"/>
          <w:szCs w:val="22"/>
        </w:rPr>
        <w:t xml:space="preserve"> il 28,9%</w:t>
      </w:r>
      <w:r>
        <w:rPr>
          <w:rFonts w:ascii="Arial" w:hAnsi="Arial" w:cs="Arial"/>
          <w:sz w:val="22"/>
          <w:szCs w:val="22"/>
        </w:rPr>
        <w:t>, “</w:t>
      </w:r>
      <w:r w:rsidRPr="00A11017">
        <w:rPr>
          <w:rFonts w:ascii="Arial" w:hAnsi="Arial" w:cs="Arial"/>
          <w:sz w:val="22"/>
          <w:szCs w:val="22"/>
        </w:rPr>
        <w:t>Servizi informatici e di telecomunicazione</w:t>
      </w:r>
      <w:r>
        <w:rPr>
          <w:rFonts w:ascii="Arial" w:hAnsi="Arial" w:cs="Arial"/>
          <w:sz w:val="22"/>
          <w:szCs w:val="22"/>
        </w:rPr>
        <w:t>”</w:t>
      </w:r>
      <w:r w:rsidR="0024771C">
        <w:rPr>
          <w:rFonts w:ascii="Arial" w:hAnsi="Arial" w:cs="Arial"/>
          <w:sz w:val="22"/>
          <w:szCs w:val="22"/>
        </w:rPr>
        <w:t xml:space="preserve"> </w:t>
      </w:r>
      <w:r w:rsidR="005628AC">
        <w:rPr>
          <w:rFonts w:ascii="Arial" w:hAnsi="Arial" w:cs="Arial"/>
          <w:sz w:val="22"/>
          <w:szCs w:val="22"/>
        </w:rPr>
        <w:t xml:space="preserve">il </w:t>
      </w:r>
      <w:r>
        <w:rPr>
          <w:rFonts w:ascii="Arial" w:hAnsi="Arial" w:cs="Arial"/>
          <w:sz w:val="22"/>
          <w:szCs w:val="22"/>
        </w:rPr>
        <w:t>27,4%, “</w:t>
      </w:r>
      <w:proofErr w:type="spellStart"/>
      <w:r w:rsidRPr="00A11017">
        <w:rPr>
          <w:rFonts w:ascii="Arial" w:hAnsi="Arial" w:cs="Arial"/>
          <w:sz w:val="22"/>
          <w:szCs w:val="22"/>
        </w:rPr>
        <w:t>Engineering</w:t>
      </w:r>
      <w:proofErr w:type="spellEnd"/>
      <w:r w:rsidRPr="00A11017">
        <w:rPr>
          <w:rFonts w:ascii="Arial" w:hAnsi="Arial" w:cs="Arial"/>
          <w:sz w:val="22"/>
          <w:szCs w:val="22"/>
        </w:rPr>
        <w:t xml:space="preserve"> e altri servizi tecnici</w:t>
      </w:r>
      <w:r>
        <w:rPr>
          <w:rFonts w:ascii="Arial" w:hAnsi="Arial" w:cs="Arial"/>
          <w:sz w:val="22"/>
          <w:szCs w:val="22"/>
        </w:rPr>
        <w:t xml:space="preserve">” </w:t>
      </w:r>
      <w:r w:rsidR="005628AC">
        <w:rPr>
          <w:rFonts w:ascii="Arial" w:hAnsi="Arial" w:cs="Arial"/>
          <w:sz w:val="22"/>
          <w:szCs w:val="22"/>
        </w:rPr>
        <w:t>il 17,0%</w:t>
      </w:r>
      <w:r>
        <w:rPr>
          <w:rFonts w:ascii="Arial" w:hAnsi="Arial" w:cs="Arial"/>
          <w:sz w:val="22"/>
          <w:szCs w:val="22"/>
        </w:rPr>
        <w:t>, “</w:t>
      </w:r>
      <w:r w:rsidRPr="00A11017">
        <w:rPr>
          <w:rFonts w:ascii="Arial" w:hAnsi="Arial" w:cs="Arial"/>
          <w:sz w:val="22"/>
          <w:szCs w:val="22"/>
        </w:rPr>
        <w:t>Servizi amministrativi, contabili e gestionali</w:t>
      </w:r>
      <w:r>
        <w:rPr>
          <w:rFonts w:ascii="Arial" w:hAnsi="Arial" w:cs="Arial"/>
          <w:sz w:val="22"/>
          <w:szCs w:val="22"/>
        </w:rPr>
        <w:t>”</w:t>
      </w:r>
      <w:r w:rsidR="005628AC">
        <w:rPr>
          <w:rFonts w:ascii="Arial" w:hAnsi="Arial" w:cs="Arial"/>
          <w:sz w:val="22"/>
          <w:szCs w:val="22"/>
        </w:rPr>
        <w:t xml:space="preserve"> il </w:t>
      </w:r>
      <w:r>
        <w:rPr>
          <w:rFonts w:ascii="Arial" w:hAnsi="Arial" w:cs="Arial"/>
          <w:sz w:val="22"/>
          <w:szCs w:val="22"/>
        </w:rPr>
        <w:t>16,5%</w:t>
      </w:r>
      <w:r w:rsidR="005628AC">
        <w:rPr>
          <w:rFonts w:ascii="Arial" w:hAnsi="Arial" w:cs="Arial"/>
          <w:sz w:val="22"/>
          <w:szCs w:val="22"/>
        </w:rPr>
        <w:t xml:space="preserve"> e </w:t>
      </w:r>
      <w:r>
        <w:rPr>
          <w:rFonts w:ascii="Arial" w:hAnsi="Arial" w:cs="Arial"/>
          <w:sz w:val="22"/>
          <w:szCs w:val="22"/>
        </w:rPr>
        <w:t>“</w:t>
      </w:r>
      <w:r w:rsidRPr="00A11017">
        <w:rPr>
          <w:rFonts w:ascii="Arial" w:hAnsi="Arial" w:cs="Arial"/>
          <w:sz w:val="22"/>
          <w:szCs w:val="22"/>
        </w:rPr>
        <w:t>Attività di Ricerca e Sviluppo</w:t>
      </w:r>
      <w:r>
        <w:rPr>
          <w:rFonts w:ascii="Arial" w:hAnsi="Arial" w:cs="Arial"/>
          <w:sz w:val="22"/>
          <w:szCs w:val="22"/>
        </w:rPr>
        <w:t>”</w:t>
      </w:r>
      <w:r w:rsidR="005628AC">
        <w:rPr>
          <w:rFonts w:ascii="Arial" w:hAnsi="Arial" w:cs="Arial"/>
          <w:sz w:val="22"/>
          <w:szCs w:val="22"/>
        </w:rPr>
        <w:t xml:space="preserve"> il </w:t>
      </w:r>
      <w:r w:rsidR="000E6931">
        <w:rPr>
          <w:rFonts w:ascii="Arial" w:hAnsi="Arial" w:cs="Arial"/>
          <w:sz w:val="22"/>
          <w:szCs w:val="22"/>
        </w:rPr>
        <w:t>7,7</w:t>
      </w:r>
      <w:r w:rsidR="005628AC">
        <w:rPr>
          <w:rFonts w:ascii="Arial" w:hAnsi="Arial" w:cs="Arial"/>
          <w:sz w:val="22"/>
          <w:szCs w:val="22"/>
        </w:rPr>
        <w:t>%</w:t>
      </w:r>
      <w:r w:rsidR="007A65D4">
        <w:rPr>
          <w:rFonts w:ascii="Arial" w:hAnsi="Arial" w:cs="Arial"/>
          <w:sz w:val="22"/>
          <w:szCs w:val="22"/>
        </w:rPr>
        <w:t xml:space="preserve"> (Figura 1)</w:t>
      </w:r>
      <w:r>
        <w:rPr>
          <w:rFonts w:ascii="Arial" w:hAnsi="Arial" w:cs="Arial"/>
          <w:sz w:val="22"/>
          <w:szCs w:val="22"/>
        </w:rPr>
        <w:t xml:space="preserve">. </w:t>
      </w:r>
      <w:r w:rsidR="00062A65">
        <w:rPr>
          <w:rFonts w:ascii="Arial" w:hAnsi="Arial" w:cs="Arial"/>
          <w:sz w:val="22"/>
          <w:szCs w:val="22"/>
        </w:rPr>
        <w:t>L</w:t>
      </w:r>
      <w:r>
        <w:rPr>
          <w:rFonts w:ascii="Arial" w:hAnsi="Arial" w:cs="Arial"/>
          <w:sz w:val="22"/>
          <w:szCs w:val="22"/>
        </w:rPr>
        <w:t>a quota di “</w:t>
      </w:r>
      <w:r w:rsidRPr="00A11017">
        <w:rPr>
          <w:rFonts w:ascii="Arial" w:hAnsi="Arial" w:cs="Arial"/>
          <w:sz w:val="22"/>
          <w:szCs w:val="22"/>
        </w:rPr>
        <w:t>Altri servizi non inclusi nei precedenti</w:t>
      </w:r>
      <w:r>
        <w:rPr>
          <w:rFonts w:ascii="Arial" w:hAnsi="Arial" w:cs="Arial"/>
          <w:sz w:val="22"/>
          <w:szCs w:val="22"/>
        </w:rPr>
        <w:t>” raggiunge il 31,9%.</w:t>
      </w:r>
      <w:r w:rsidR="003708CB">
        <w:rPr>
          <w:rFonts w:ascii="Arial" w:hAnsi="Arial" w:cs="Arial"/>
          <w:sz w:val="22"/>
          <w:szCs w:val="22"/>
        </w:rPr>
        <w:t xml:space="preserve"> </w:t>
      </w:r>
    </w:p>
    <w:p w14:paraId="6FE419D3" w14:textId="77777777" w:rsidR="007E03FD" w:rsidRDefault="00EE7A9F" w:rsidP="00044F44">
      <w:pPr>
        <w:spacing w:after="120"/>
        <w:jc w:val="both"/>
        <w:rPr>
          <w:rFonts w:ascii="Arial" w:hAnsi="Arial" w:cs="Arial"/>
          <w:sz w:val="22"/>
          <w:szCs w:val="22"/>
        </w:rPr>
      </w:pPr>
      <w:r>
        <w:rPr>
          <w:rFonts w:ascii="Arial" w:hAnsi="Arial" w:cs="Arial"/>
          <w:sz w:val="22"/>
          <w:szCs w:val="22"/>
        </w:rPr>
        <w:t>T</w:t>
      </w:r>
      <w:r w:rsidR="00062A65">
        <w:rPr>
          <w:rFonts w:ascii="Arial" w:hAnsi="Arial" w:cs="Arial"/>
          <w:sz w:val="22"/>
          <w:szCs w:val="22"/>
        </w:rPr>
        <w:t xml:space="preserve">ra </w:t>
      </w:r>
      <w:r w:rsidR="0002135E">
        <w:rPr>
          <w:rFonts w:ascii="Arial" w:hAnsi="Arial" w:cs="Arial"/>
          <w:sz w:val="22"/>
          <w:szCs w:val="22"/>
        </w:rPr>
        <w:t>i servizi più acquistati all’estero dal</w:t>
      </w:r>
      <w:r w:rsidR="00062A65">
        <w:rPr>
          <w:rFonts w:ascii="Arial" w:hAnsi="Arial" w:cs="Arial"/>
          <w:sz w:val="22"/>
          <w:szCs w:val="22"/>
        </w:rPr>
        <w:t>l</w:t>
      </w:r>
      <w:r w:rsidR="005628AC">
        <w:rPr>
          <w:rFonts w:ascii="Arial" w:hAnsi="Arial" w:cs="Arial"/>
          <w:sz w:val="22"/>
          <w:szCs w:val="22"/>
        </w:rPr>
        <w:t xml:space="preserve">e imprese appartenenti a gruppi multinazionali esteri </w:t>
      </w:r>
      <w:r w:rsidR="0002135E">
        <w:rPr>
          <w:rFonts w:ascii="Arial" w:hAnsi="Arial" w:cs="Arial"/>
          <w:sz w:val="22"/>
          <w:szCs w:val="22"/>
        </w:rPr>
        <w:t xml:space="preserve">figurano i </w:t>
      </w:r>
      <w:r w:rsidR="00044F44">
        <w:rPr>
          <w:rFonts w:ascii="Arial" w:hAnsi="Arial" w:cs="Arial"/>
          <w:sz w:val="22"/>
          <w:szCs w:val="22"/>
        </w:rPr>
        <w:t>“</w:t>
      </w:r>
      <w:r w:rsidR="00044F44" w:rsidRPr="00044F44">
        <w:rPr>
          <w:rFonts w:ascii="Arial" w:hAnsi="Arial" w:cs="Arial"/>
          <w:sz w:val="22"/>
          <w:szCs w:val="22"/>
        </w:rPr>
        <w:t>Servizi informatici e di telecomunicazione</w:t>
      </w:r>
      <w:r w:rsidR="00044F44">
        <w:rPr>
          <w:rFonts w:ascii="Arial" w:hAnsi="Arial" w:cs="Arial"/>
          <w:sz w:val="22"/>
          <w:szCs w:val="22"/>
        </w:rPr>
        <w:t>”</w:t>
      </w:r>
      <w:r w:rsidR="00580CFE">
        <w:rPr>
          <w:rFonts w:ascii="Arial" w:hAnsi="Arial" w:cs="Arial"/>
          <w:sz w:val="22"/>
          <w:szCs w:val="22"/>
        </w:rPr>
        <w:t xml:space="preserve"> (40,0%)</w:t>
      </w:r>
      <w:r w:rsidR="00044F44">
        <w:rPr>
          <w:rFonts w:ascii="Arial" w:hAnsi="Arial" w:cs="Arial"/>
          <w:sz w:val="22"/>
          <w:szCs w:val="22"/>
        </w:rPr>
        <w:t>, i “</w:t>
      </w:r>
      <w:r w:rsidR="00044F44" w:rsidRPr="00044F44">
        <w:rPr>
          <w:rFonts w:ascii="Arial" w:hAnsi="Arial" w:cs="Arial"/>
          <w:sz w:val="22"/>
          <w:szCs w:val="22"/>
        </w:rPr>
        <w:t>Servizi amministrativi, contabili e gestionali</w:t>
      </w:r>
      <w:r w:rsidR="00044F44">
        <w:rPr>
          <w:rFonts w:ascii="Arial" w:hAnsi="Arial" w:cs="Arial"/>
          <w:sz w:val="22"/>
          <w:szCs w:val="22"/>
        </w:rPr>
        <w:t>” (30,8%)</w:t>
      </w:r>
      <w:r w:rsidR="00062A65">
        <w:rPr>
          <w:rFonts w:ascii="Arial" w:hAnsi="Arial" w:cs="Arial"/>
          <w:sz w:val="22"/>
          <w:szCs w:val="22"/>
        </w:rPr>
        <w:t xml:space="preserve"> e</w:t>
      </w:r>
      <w:r w:rsidR="00044F44">
        <w:rPr>
          <w:rFonts w:ascii="Arial" w:hAnsi="Arial" w:cs="Arial"/>
          <w:sz w:val="22"/>
          <w:szCs w:val="22"/>
        </w:rPr>
        <w:t xml:space="preserve"> </w:t>
      </w:r>
      <w:r w:rsidR="0002135E">
        <w:rPr>
          <w:rFonts w:ascii="Arial" w:hAnsi="Arial" w:cs="Arial"/>
          <w:sz w:val="22"/>
          <w:szCs w:val="22"/>
        </w:rPr>
        <w:t xml:space="preserve">quelli di </w:t>
      </w:r>
      <w:r w:rsidR="00044F44">
        <w:rPr>
          <w:rFonts w:ascii="Arial" w:hAnsi="Arial" w:cs="Arial"/>
          <w:sz w:val="22"/>
          <w:szCs w:val="22"/>
        </w:rPr>
        <w:t>“</w:t>
      </w:r>
      <w:r w:rsidR="00044F44" w:rsidRPr="00044F44">
        <w:rPr>
          <w:rFonts w:ascii="Arial" w:hAnsi="Arial" w:cs="Arial"/>
          <w:sz w:val="22"/>
          <w:szCs w:val="22"/>
        </w:rPr>
        <w:t>Trasporto, logistica e stoccaggio</w:t>
      </w:r>
      <w:r w:rsidR="00044F44">
        <w:rPr>
          <w:rFonts w:ascii="Arial" w:hAnsi="Arial" w:cs="Arial"/>
          <w:sz w:val="22"/>
          <w:szCs w:val="22"/>
        </w:rPr>
        <w:t xml:space="preserve">” (27,3%). </w:t>
      </w:r>
    </w:p>
    <w:p w14:paraId="55B7E0D7" w14:textId="3F1DA8DE" w:rsidR="0002135E" w:rsidRDefault="00044F44" w:rsidP="00044F44">
      <w:pPr>
        <w:spacing w:after="120"/>
        <w:jc w:val="both"/>
        <w:rPr>
          <w:rFonts w:ascii="Arial" w:hAnsi="Arial" w:cs="Arial"/>
          <w:sz w:val="22"/>
          <w:szCs w:val="22"/>
        </w:rPr>
      </w:pPr>
      <w:r>
        <w:rPr>
          <w:rFonts w:ascii="Arial" w:hAnsi="Arial" w:cs="Arial"/>
          <w:sz w:val="22"/>
          <w:szCs w:val="22"/>
        </w:rPr>
        <w:t xml:space="preserve">Anche </w:t>
      </w:r>
      <w:r w:rsidR="0002135E">
        <w:rPr>
          <w:rFonts w:ascii="Arial" w:hAnsi="Arial" w:cs="Arial"/>
          <w:sz w:val="22"/>
          <w:szCs w:val="22"/>
        </w:rPr>
        <w:t>per questi servizi</w:t>
      </w:r>
      <w:r>
        <w:rPr>
          <w:rFonts w:ascii="Arial" w:hAnsi="Arial" w:cs="Arial"/>
          <w:sz w:val="22"/>
          <w:szCs w:val="22"/>
        </w:rPr>
        <w:t xml:space="preserve"> l’U</w:t>
      </w:r>
      <w:r w:rsidR="00A56462">
        <w:rPr>
          <w:rFonts w:ascii="Arial" w:hAnsi="Arial" w:cs="Arial"/>
          <w:sz w:val="22"/>
          <w:szCs w:val="22"/>
        </w:rPr>
        <w:t>e</w:t>
      </w:r>
      <w:r>
        <w:rPr>
          <w:rFonts w:ascii="Arial" w:hAnsi="Arial" w:cs="Arial"/>
          <w:sz w:val="22"/>
          <w:szCs w:val="22"/>
        </w:rPr>
        <w:t xml:space="preserve">27 rappresenta l’area </w:t>
      </w:r>
      <w:r w:rsidR="00062A65">
        <w:rPr>
          <w:rFonts w:ascii="Arial" w:hAnsi="Arial" w:cs="Arial"/>
          <w:sz w:val="22"/>
          <w:szCs w:val="22"/>
        </w:rPr>
        <w:t>di interesse prevalente (</w:t>
      </w:r>
      <w:r>
        <w:rPr>
          <w:rFonts w:ascii="Arial" w:hAnsi="Arial" w:cs="Arial"/>
          <w:sz w:val="22"/>
          <w:szCs w:val="22"/>
        </w:rPr>
        <w:t>86,3% delle imprese</w:t>
      </w:r>
      <w:r w:rsidR="00062A65">
        <w:rPr>
          <w:rFonts w:ascii="Arial" w:hAnsi="Arial" w:cs="Arial"/>
          <w:sz w:val="22"/>
          <w:szCs w:val="22"/>
        </w:rPr>
        <w:t>)</w:t>
      </w:r>
      <w:r>
        <w:rPr>
          <w:rFonts w:ascii="Arial" w:hAnsi="Arial" w:cs="Arial"/>
          <w:sz w:val="22"/>
          <w:szCs w:val="22"/>
        </w:rPr>
        <w:t xml:space="preserve">, </w:t>
      </w:r>
      <w:r w:rsidR="0002135E">
        <w:rPr>
          <w:rFonts w:ascii="Arial" w:hAnsi="Arial" w:cs="Arial"/>
          <w:sz w:val="22"/>
          <w:szCs w:val="22"/>
        </w:rPr>
        <w:t>seguono i</w:t>
      </w:r>
      <w:r w:rsidR="00790C29">
        <w:rPr>
          <w:rFonts w:ascii="Arial" w:hAnsi="Arial" w:cs="Arial"/>
          <w:sz w:val="22"/>
          <w:szCs w:val="22"/>
        </w:rPr>
        <w:t>l</w:t>
      </w:r>
      <w:r>
        <w:rPr>
          <w:rFonts w:ascii="Arial" w:hAnsi="Arial" w:cs="Arial"/>
          <w:sz w:val="22"/>
          <w:szCs w:val="22"/>
        </w:rPr>
        <w:t xml:space="preserve"> Resto del mondo</w:t>
      </w:r>
      <w:r w:rsidR="00FB12E6">
        <w:rPr>
          <w:rFonts w:ascii="Arial" w:hAnsi="Arial" w:cs="Arial"/>
          <w:sz w:val="22"/>
          <w:szCs w:val="22"/>
        </w:rPr>
        <w:t xml:space="preserve"> (41,0%) e </w:t>
      </w:r>
      <w:r w:rsidR="0002135E">
        <w:rPr>
          <w:rFonts w:ascii="Arial" w:hAnsi="Arial" w:cs="Arial"/>
          <w:sz w:val="22"/>
          <w:szCs w:val="22"/>
        </w:rPr>
        <w:t xml:space="preserve"> gli </w:t>
      </w:r>
      <w:r w:rsidR="00FB12E6">
        <w:rPr>
          <w:rFonts w:ascii="Arial" w:hAnsi="Arial" w:cs="Arial"/>
          <w:sz w:val="22"/>
          <w:szCs w:val="22"/>
        </w:rPr>
        <w:t>Altri paesi europei i</w:t>
      </w:r>
      <w:r>
        <w:rPr>
          <w:rFonts w:ascii="Arial" w:hAnsi="Arial" w:cs="Arial"/>
          <w:sz w:val="22"/>
          <w:szCs w:val="22"/>
        </w:rPr>
        <w:t xml:space="preserve">ncluso il </w:t>
      </w:r>
      <w:r w:rsidR="00790C29">
        <w:rPr>
          <w:rFonts w:ascii="Arial" w:hAnsi="Arial" w:cs="Arial"/>
          <w:sz w:val="22"/>
          <w:szCs w:val="22"/>
        </w:rPr>
        <w:t xml:space="preserve">Regno </w:t>
      </w:r>
      <w:r>
        <w:rPr>
          <w:rFonts w:ascii="Arial" w:hAnsi="Arial" w:cs="Arial"/>
          <w:sz w:val="22"/>
          <w:szCs w:val="22"/>
        </w:rPr>
        <w:t>Unito (38</w:t>
      </w:r>
      <w:r w:rsidR="00DB67C7">
        <w:rPr>
          <w:rFonts w:ascii="Arial" w:hAnsi="Arial" w:cs="Arial"/>
          <w:sz w:val="22"/>
          <w:szCs w:val="22"/>
        </w:rPr>
        <w:t>,0</w:t>
      </w:r>
      <w:r>
        <w:rPr>
          <w:rFonts w:ascii="Arial" w:hAnsi="Arial" w:cs="Arial"/>
          <w:sz w:val="22"/>
          <w:szCs w:val="22"/>
        </w:rPr>
        <w:t>%).</w:t>
      </w:r>
      <w:r w:rsidR="00DB67C7">
        <w:rPr>
          <w:rFonts w:ascii="Arial" w:hAnsi="Arial" w:cs="Arial"/>
          <w:sz w:val="22"/>
          <w:szCs w:val="22"/>
        </w:rPr>
        <w:t xml:space="preserve"> </w:t>
      </w:r>
    </w:p>
    <w:p w14:paraId="04FBF5C2" w14:textId="46752B69" w:rsidR="00044F44" w:rsidRDefault="00DB67C7" w:rsidP="00044F44">
      <w:pPr>
        <w:spacing w:after="120"/>
        <w:jc w:val="both"/>
        <w:rPr>
          <w:rFonts w:ascii="Arial" w:hAnsi="Arial" w:cs="Arial"/>
          <w:sz w:val="22"/>
          <w:szCs w:val="22"/>
        </w:rPr>
      </w:pPr>
      <w:r>
        <w:rPr>
          <w:rFonts w:ascii="Arial" w:hAnsi="Arial" w:cs="Arial"/>
          <w:sz w:val="22"/>
          <w:szCs w:val="22"/>
        </w:rPr>
        <w:t>An</w:t>
      </w:r>
      <w:r w:rsidR="007E03FD">
        <w:rPr>
          <w:rFonts w:ascii="Arial" w:hAnsi="Arial" w:cs="Arial"/>
          <w:sz w:val="22"/>
          <w:szCs w:val="22"/>
        </w:rPr>
        <w:t>c</w:t>
      </w:r>
      <w:r>
        <w:rPr>
          <w:rFonts w:ascii="Arial" w:hAnsi="Arial" w:cs="Arial"/>
          <w:sz w:val="22"/>
          <w:szCs w:val="22"/>
        </w:rPr>
        <w:t>he in questo caso le mult</w:t>
      </w:r>
      <w:r w:rsidR="00CD2C5F">
        <w:rPr>
          <w:rFonts w:ascii="Arial" w:hAnsi="Arial" w:cs="Arial"/>
          <w:sz w:val="22"/>
          <w:szCs w:val="22"/>
        </w:rPr>
        <w:t>inazionali estere si differenzi</w:t>
      </w:r>
      <w:r>
        <w:rPr>
          <w:rFonts w:ascii="Arial" w:hAnsi="Arial" w:cs="Arial"/>
          <w:sz w:val="22"/>
          <w:szCs w:val="22"/>
        </w:rPr>
        <w:t>a</w:t>
      </w:r>
      <w:r w:rsidR="0024771C">
        <w:rPr>
          <w:rFonts w:ascii="Arial" w:hAnsi="Arial" w:cs="Arial"/>
          <w:sz w:val="22"/>
          <w:szCs w:val="22"/>
        </w:rPr>
        <w:t>no rispetto alle altre tipologie</w:t>
      </w:r>
      <w:r>
        <w:rPr>
          <w:rFonts w:ascii="Arial" w:hAnsi="Arial" w:cs="Arial"/>
          <w:sz w:val="22"/>
          <w:szCs w:val="22"/>
        </w:rPr>
        <w:t xml:space="preserve"> di imprese registrando come seconda area Altri paesi europei </w:t>
      </w:r>
      <w:r w:rsidR="00790C29">
        <w:rPr>
          <w:rFonts w:ascii="Arial" w:hAnsi="Arial" w:cs="Arial"/>
          <w:sz w:val="22"/>
          <w:szCs w:val="22"/>
        </w:rPr>
        <w:t xml:space="preserve">incluso </w:t>
      </w:r>
      <w:r>
        <w:rPr>
          <w:rFonts w:ascii="Arial" w:hAnsi="Arial" w:cs="Arial"/>
          <w:sz w:val="22"/>
          <w:szCs w:val="22"/>
        </w:rPr>
        <w:t xml:space="preserve">il </w:t>
      </w:r>
      <w:r w:rsidR="00790C29">
        <w:rPr>
          <w:rFonts w:ascii="Arial" w:hAnsi="Arial" w:cs="Arial"/>
          <w:sz w:val="22"/>
          <w:szCs w:val="22"/>
        </w:rPr>
        <w:t xml:space="preserve">Regno </w:t>
      </w:r>
      <w:r>
        <w:rPr>
          <w:rFonts w:ascii="Arial" w:hAnsi="Arial" w:cs="Arial"/>
          <w:sz w:val="22"/>
          <w:szCs w:val="22"/>
        </w:rPr>
        <w:t>Unito (38,5%).</w:t>
      </w:r>
    </w:p>
    <w:p w14:paraId="3E0BAAE3" w14:textId="77777777" w:rsidR="007E03FD" w:rsidRDefault="00CC7C4D" w:rsidP="00797B86">
      <w:pPr>
        <w:spacing w:after="120"/>
        <w:jc w:val="both"/>
        <w:rPr>
          <w:rFonts w:ascii="Arial" w:hAnsi="Arial" w:cs="Arial"/>
          <w:sz w:val="22"/>
          <w:szCs w:val="22"/>
        </w:rPr>
      </w:pPr>
      <w:r w:rsidRPr="000C7BA5">
        <w:rPr>
          <w:rFonts w:ascii="Arial" w:hAnsi="Arial" w:cs="Arial"/>
          <w:sz w:val="22"/>
          <w:szCs w:val="22"/>
        </w:rPr>
        <w:t xml:space="preserve">Analizzando la modalità di acquisizione dei servizi </w:t>
      </w:r>
      <w:r w:rsidR="00FB12E6" w:rsidRPr="000C7BA5">
        <w:rPr>
          <w:rFonts w:ascii="Arial" w:hAnsi="Arial" w:cs="Arial"/>
          <w:sz w:val="22"/>
          <w:szCs w:val="22"/>
        </w:rPr>
        <w:t>d</w:t>
      </w:r>
      <w:r w:rsidR="006025E4" w:rsidRPr="000C7BA5">
        <w:rPr>
          <w:rFonts w:ascii="Arial" w:hAnsi="Arial" w:cs="Arial"/>
          <w:sz w:val="22"/>
          <w:szCs w:val="22"/>
        </w:rPr>
        <w:t xml:space="preserve">all’estero </w:t>
      </w:r>
      <w:r w:rsidR="00EA076E" w:rsidRPr="000C7BA5">
        <w:rPr>
          <w:rFonts w:ascii="Arial" w:hAnsi="Arial" w:cs="Arial"/>
          <w:sz w:val="22"/>
          <w:szCs w:val="22"/>
        </w:rPr>
        <w:t xml:space="preserve">delle imprese multinazionali </w:t>
      </w:r>
      <w:r w:rsidR="006025E4" w:rsidRPr="000C7BA5">
        <w:rPr>
          <w:rFonts w:ascii="Arial" w:hAnsi="Arial" w:cs="Arial"/>
          <w:sz w:val="22"/>
          <w:szCs w:val="22"/>
        </w:rPr>
        <w:t>emerge che il 48,6</w:t>
      </w:r>
      <w:r w:rsidRPr="000C7BA5">
        <w:rPr>
          <w:rFonts w:ascii="Arial" w:hAnsi="Arial" w:cs="Arial"/>
          <w:sz w:val="22"/>
          <w:szCs w:val="22"/>
        </w:rPr>
        <w:t xml:space="preserve">% delle imprese acquista servizi </w:t>
      </w:r>
      <w:r w:rsidR="00FB12E6" w:rsidRPr="000C7BA5">
        <w:rPr>
          <w:rFonts w:ascii="Arial" w:hAnsi="Arial" w:cs="Arial"/>
          <w:sz w:val="22"/>
          <w:szCs w:val="22"/>
        </w:rPr>
        <w:t>d</w:t>
      </w:r>
      <w:r w:rsidRPr="000C7BA5">
        <w:rPr>
          <w:rFonts w:ascii="Arial" w:hAnsi="Arial" w:cs="Arial"/>
          <w:sz w:val="22"/>
          <w:szCs w:val="22"/>
        </w:rPr>
        <w:t xml:space="preserve">all’estero esclusivamente da imprese con cui </w:t>
      </w:r>
      <w:r w:rsidR="006025E4" w:rsidRPr="000C7BA5">
        <w:rPr>
          <w:rFonts w:ascii="Arial" w:hAnsi="Arial" w:cs="Arial"/>
          <w:sz w:val="22"/>
          <w:szCs w:val="22"/>
        </w:rPr>
        <w:t>non ha legami di gruppo, il 27,0</w:t>
      </w:r>
      <w:r w:rsidRPr="000C7BA5">
        <w:rPr>
          <w:rFonts w:ascii="Arial" w:hAnsi="Arial" w:cs="Arial"/>
          <w:sz w:val="22"/>
          <w:szCs w:val="22"/>
        </w:rPr>
        <w:t>% solo da imprese appartene</w:t>
      </w:r>
      <w:r w:rsidR="006025E4" w:rsidRPr="000C7BA5">
        <w:rPr>
          <w:rFonts w:ascii="Arial" w:hAnsi="Arial" w:cs="Arial"/>
          <w:sz w:val="22"/>
          <w:szCs w:val="22"/>
        </w:rPr>
        <w:t>nti allo stesso gruppo e il 24,4</w:t>
      </w:r>
      <w:r w:rsidRPr="000C7BA5">
        <w:rPr>
          <w:rFonts w:ascii="Arial" w:hAnsi="Arial" w:cs="Arial"/>
          <w:sz w:val="22"/>
          <w:szCs w:val="22"/>
        </w:rPr>
        <w:t xml:space="preserve">% sia da imprese appartenenti allo stesso gruppo sia da altre imprese. </w:t>
      </w:r>
      <w:r w:rsidR="00F613A4" w:rsidRPr="000C7BA5">
        <w:rPr>
          <w:rFonts w:ascii="Arial" w:hAnsi="Arial" w:cs="Arial"/>
          <w:sz w:val="22"/>
          <w:szCs w:val="22"/>
        </w:rPr>
        <w:t>L</w:t>
      </w:r>
      <w:r w:rsidRPr="000C7BA5">
        <w:rPr>
          <w:rFonts w:ascii="Arial" w:hAnsi="Arial" w:cs="Arial"/>
          <w:sz w:val="22"/>
          <w:szCs w:val="22"/>
        </w:rPr>
        <w:t>e imprese appartene</w:t>
      </w:r>
      <w:r w:rsidR="00F138FD" w:rsidRPr="000C7BA5">
        <w:rPr>
          <w:rFonts w:ascii="Arial" w:hAnsi="Arial" w:cs="Arial"/>
          <w:sz w:val="22"/>
          <w:szCs w:val="22"/>
        </w:rPr>
        <w:t>n</w:t>
      </w:r>
      <w:r w:rsidRPr="000C7BA5">
        <w:rPr>
          <w:rFonts w:ascii="Arial" w:hAnsi="Arial" w:cs="Arial"/>
          <w:sz w:val="22"/>
          <w:szCs w:val="22"/>
        </w:rPr>
        <w:t>ti a gruppi multinazionali esteri acquista</w:t>
      </w:r>
      <w:r w:rsidR="00790C29" w:rsidRPr="000C7BA5">
        <w:rPr>
          <w:rFonts w:ascii="Arial" w:hAnsi="Arial" w:cs="Arial"/>
          <w:sz w:val="22"/>
          <w:szCs w:val="22"/>
        </w:rPr>
        <w:t>no</w:t>
      </w:r>
      <w:r w:rsidRPr="000C7BA5">
        <w:rPr>
          <w:rFonts w:ascii="Arial" w:hAnsi="Arial" w:cs="Arial"/>
          <w:sz w:val="22"/>
          <w:szCs w:val="22"/>
        </w:rPr>
        <w:t xml:space="preserve"> i servizi prevalentemente da imprese </w:t>
      </w:r>
      <w:r w:rsidR="00536500" w:rsidRPr="000C7BA5">
        <w:rPr>
          <w:rFonts w:ascii="Arial" w:hAnsi="Arial" w:cs="Arial"/>
          <w:sz w:val="22"/>
          <w:szCs w:val="22"/>
        </w:rPr>
        <w:t>appartenenti</w:t>
      </w:r>
      <w:r w:rsidR="00FB12E6" w:rsidRPr="000C7BA5">
        <w:rPr>
          <w:rFonts w:ascii="Arial" w:hAnsi="Arial" w:cs="Arial"/>
          <w:sz w:val="22"/>
          <w:szCs w:val="22"/>
        </w:rPr>
        <w:t xml:space="preserve"> allo stesso gruppo (43,8%), </w:t>
      </w:r>
      <w:r w:rsidR="00790C29" w:rsidRPr="000C7BA5">
        <w:rPr>
          <w:rFonts w:ascii="Arial" w:hAnsi="Arial" w:cs="Arial"/>
          <w:sz w:val="22"/>
          <w:szCs w:val="22"/>
        </w:rPr>
        <w:t xml:space="preserve">seguite </w:t>
      </w:r>
      <w:r w:rsidR="00F138FD" w:rsidRPr="000C7BA5">
        <w:rPr>
          <w:rFonts w:ascii="Arial" w:hAnsi="Arial" w:cs="Arial"/>
          <w:sz w:val="22"/>
          <w:szCs w:val="22"/>
        </w:rPr>
        <w:t>dall’acquisto da</w:t>
      </w:r>
      <w:r w:rsidRPr="000C7BA5">
        <w:rPr>
          <w:rFonts w:ascii="Arial" w:hAnsi="Arial" w:cs="Arial"/>
          <w:sz w:val="22"/>
          <w:szCs w:val="22"/>
        </w:rPr>
        <w:t xml:space="preserve"> </w:t>
      </w:r>
      <w:r w:rsidR="00536500" w:rsidRPr="000C7BA5">
        <w:rPr>
          <w:rFonts w:ascii="Arial" w:hAnsi="Arial" w:cs="Arial"/>
          <w:sz w:val="22"/>
          <w:szCs w:val="22"/>
        </w:rPr>
        <w:t>sia da imprese del gruppo sia d</w:t>
      </w:r>
      <w:r w:rsidR="00FB12E6" w:rsidRPr="000C7BA5">
        <w:rPr>
          <w:rFonts w:ascii="Arial" w:hAnsi="Arial" w:cs="Arial"/>
          <w:sz w:val="22"/>
          <w:szCs w:val="22"/>
        </w:rPr>
        <w:t xml:space="preserve">a altre imprese (28,6%) e da </w:t>
      </w:r>
      <w:r w:rsidR="00536500" w:rsidRPr="000C7BA5">
        <w:rPr>
          <w:rFonts w:ascii="Arial" w:hAnsi="Arial" w:cs="Arial"/>
          <w:sz w:val="22"/>
          <w:szCs w:val="22"/>
        </w:rPr>
        <w:t>imprese est</w:t>
      </w:r>
      <w:r w:rsidR="00FB12E6" w:rsidRPr="000C7BA5">
        <w:rPr>
          <w:rFonts w:ascii="Arial" w:hAnsi="Arial" w:cs="Arial"/>
          <w:sz w:val="22"/>
          <w:szCs w:val="22"/>
        </w:rPr>
        <w:t xml:space="preserve">erne al gruppo (27,6%). Invece </w:t>
      </w:r>
      <w:r w:rsidR="00536500" w:rsidRPr="000C7BA5">
        <w:rPr>
          <w:rFonts w:ascii="Arial" w:hAnsi="Arial" w:cs="Arial"/>
          <w:sz w:val="22"/>
          <w:szCs w:val="22"/>
        </w:rPr>
        <w:t xml:space="preserve">le multinazionali italiane prediligono acquistare i servizi </w:t>
      </w:r>
      <w:r w:rsidR="00FB12E6" w:rsidRPr="000C7BA5">
        <w:rPr>
          <w:rFonts w:ascii="Arial" w:hAnsi="Arial" w:cs="Arial"/>
          <w:sz w:val="22"/>
          <w:szCs w:val="22"/>
        </w:rPr>
        <w:t>d</w:t>
      </w:r>
      <w:r w:rsidR="00536500" w:rsidRPr="000C7BA5">
        <w:rPr>
          <w:rFonts w:ascii="Arial" w:hAnsi="Arial" w:cs="Arial"/>
          <w:sz w:val="22"/>
          <w:szCs w:val="22"/>
        </w:rPr>
        <w:t xml:space="preserve">all’estero da imprese esterne al gruppo (65,3%), </w:t>
      </w:r>
      <w:r w:rsidR="00790C29" w:rsidRPr="000C7BA5">
        <w:rPr>
          <w:rFonts w:ascii="Arial" w:hAnsi="Arial" w:cs="Arial"/>
          <w:sz w:val="22"/>
          <w:szCs w:val="22"/>
        </w:rPr>
        <w:t>seguite</w:t>
      </w:r>
      <w:r w:rsidR="00536500" w:rsidRPr="000C7BA5">
        <w:rPr>
          <w:rFonts w:ascii="Arial" w:hAnsi="Arial" w:cs="Arial"/>
          <w:sz w:val="22"/>
          <w:szCs w:val="22"/>
        </w:rPr>
        <w:t xml:space="preserve"> sia da imprese del gruppo sia da altre imprese (21,1%) e </w:t>
      </w:r>
      <w:r w:rsidR="006025E4" w:rsidRPr="000C7BA5">
        <w:rPr>
          <w:rFonts w:ascii="Arial" w:hAnsi="Arial" w:cs="Arial"/>
          <w:sz w:val="22"/>
          <w:szCs w:val="22"/>
        </w:rPr>
        <w:t xml:space="preserve">soltanto </w:t>
      </w:r>
      <w:r w:rsidR="00536500" w:rsidRPr="000C7BA5">
        <w:rPr>
          <w:rFonts w:ascii="Arial" w:hAnsi="Arial" w:cs="Arial"/>
          <w:sz w:val="22"/>
          <w:szCs w:val="22"/>
        </w:rPr>
        <w:t>da imprese appartenenti</w:t>
      </w:r>
      <w:r w:rsidR="00E9386E" w:rsidRPr="000C7BA5">
        <w:rPr>
          <w:rFonts w:ascii="Arial" w:hAnsi="Arial" w:cs="Arial"/>
          <w:sz w:val="22"/>
          <w:szCs w:val="22"/>
        </w:rPr>
        <w:t xml:space="preserve"> </w:t>
      </w:r>
      <w:r w:rsidR="00536500" w:rsidRPr="000C7BA5">
        <w:rPr>
          <w:rFonts w:ascii="Arial" w:hAnsi="Arial" w:cs="Arial"/>
          <w:sz w:val="22"/>
          <w:szCs w:val="22"/>
        </w:rPr>
        <w:t>al gruppo (13,7%).</w:t>
      </w:r>
    </w:p>
    <w:p w14:paraId="7E232739" w14:textId="0C280DA8" w:rsidR="00797B86" w:rsidRDefault="00624729" w:rsidP="00797B86">
      <w:pPr>
        <w:spacing w:after="120"/>
        <w:jc w:val="both"/>
        <w:rPr>
          <w:rFonts w:ascii="Arial" w:hAnsi="Arial" w:cs="Arial"/>
          <w:sz w:val="22"/>
          <w:szCs w:val="22"/>
        </w:rPr>
      </w:pPr>
      <w:r>
        <w:rPr>
          <w:rFonts w:ascii="Arial" w:hAnsi="Arial" w:cs="Arial"/>
          <w:sz w:val="22"/>
          <w:szCs w:val="22"/>
        </w:rPr>
        <w:t xml:space="preserve">Quanto al </w:t>
      </w:r>
      <w:r w:rsidR="00797B86">
        <w:rPr>
          <w:rFonts w:ascii="Arial" w:hAnsi="Arial" w:cs="Arial"/>
          <w:sz w:val="22"/>
          <w:szCs w:val="22"/>
        </w:rPr>
        <w:t>ruolo dell’acquirente all’interno delle catene globali del valore</w:t>
      </w:r>
      <w:r>
        <w:rPr>
          <w:rFonts w:ascii="Arial" w:hAnsi="Arial" w:cs="Arial"/>
          <w:sz w:val="22"/>
          <w:szCs w:val="22"/>
        </w:rPr>
        <w:t>,</w:t>
      </w:r>
      <w:r w:rsidR="00797B86">
        <w:rPr>
          <w:rFonts w:ascii="Arial" w:hAnsi="Arial" w:cs="Arial"/>
          <w:sz w:val="22"/>
          <w:szCs w:val="22"/>
        </w:rPr>
        <w:t xml:space="preserve"> il 50,4% delle imprese ha dichiarato di avere un ruolo mentre il 18,2% ha dichiarato di non avere </w:t>
      </w:r>
      <w:r>
        <w:rPr>
          <w:rFonts w:ascii="Arial" w:hAnsi="Arial" w:cs="Arial"/>
          <w:sz w:val="22"/>
          <w:szCs w:val="22"/>
        </w:rPr>
        <w:t xml:space="preserve">alcun </w:t>
      </w:r>
      <w:r w:rsidR="00797B86">
        <w:rPr>
          <w:rFonts w:ascii="Arial" w:hAnsi="Arial" w:cs="Arial"/>
          <w:sz w:val="22"/>
          <w:szCs w:val="22"/>
        </w:rPr>
        <w:t>ruolo. Tra le imprese che hanno dichiarato di avere un ruolo l’80,6% ha la possibilità di cambiare facilmente fornitore. Il 15,9% delle imprese ha una posizione di leadership in quanto può interrompere la relazione commerciale mettendo in difficoltà il fornitore o ha il potere di influenzare il prezzo, la quantità e la qualità del bene o servizio acquistato. Il 10,7% delle imprese che hanno dichiarato di avere un ruolo rappresenta l’acquirente più importante.</w:t>
      </w:r>
    </w:p>
    <w:p w14:paraId="33DA2B10" w14:textId="52AAC7B4" w:rsidR="00065D4A" w:rsidRDefault="00065D4A" w:rsidP="003C32ED">
      <w:pPr>
        <w:spacing w:after="120"/>
        <w:jc w:val="both"/>
        <w:rPr>
          <w:rFonts w:ascii="Arial" w:hAnsi="Arial" w:cs="Arial"/>
          <w:sz w:val="22"/>
          <w:szCs w:val="22"/>
        </w:rPr>
      </w:pPr>
    </w:p>
    <w:p w14:paraId="7CBC26C5" w14:textId="6B1C38FF" w:rsidR="00FF0A5D" w:rsidRDefault="00FF0A5D" w:rsidP="003C32ED">
      <w:pPr>
        <w:spacing w:after="120"/>
        <w:jc w:val="both"/>
        <w:rPr>
          <w:rFonts w:ascii="Arial" w:hAnsi="Arial" w:cs="Arial"/>
          <w:sz w:val="22"/>
          <w:szCs w:val="22"/>
        </w:rPr>
      </w:pPr>
    </w:p>
    <w:p w14:paraId="34C38087" w14:textId="77777777" w:rsidR="0002135E" w:rsidRDefault="0002135E" w:rsidP="003C32ED">
      <w:pPr>
        <w:spacing w:after="120"/>
        <w:jc w:val="both"/>
        <w:rPr>
          <w:rFonts w:ascii="Arial" w:hAnsi="Arial" w:cs="Arial"/>
          <w:sz w:val="22"/>
          <w:szCs w:val="22"/>
        </w:rPr>
      </w:pPr>
    </w:p>
    <w:p w14:paraId="4A9E3A54" w14:textId="5D507739" w:rsidR="004173C9" w:rsidRDefault="003C32ED" w:rsidP="00CF0A6B">
      <w:pPr>
        <w:spacing w:line="240" w:lineRule="atLeast"/>
        <w:jc w:val="both"/>
        <w:rPr>
          <w:rFonts w:ascii="Arial Narrow" w:hAnsi="Arial Narrow" w:cs="Arial"/>
          <w:color w:val="1F497D" w:themeColor="text2"/>
          <w:sz w:val="22"/>
          <w:szCs w:val="22"/>
        </w:rPr>
      </w:pPr>
      <w:r>
        <w:rPr>
          <w:rFonts w:ascii="Arial Black" w:hAnsi="Arial Black" w:cs="Arial"/>
          <w:iCs/>
          <w:noProof/>
          <w:color w:val="1F497D" w:themeColor="text2"/>
          <w:sz w:val="22"/>
          <w:szCs w:val="22"/>
        </w:rPr>
        <w:t>F</w:t>
      </w:r>
      <w:r w:rsidR="00E518EE">
        <w:rPr>
          <w:rFonts w:ascii="Arial Black" w:hAnsi="Arial Black" w:cs="Arial"/>
          <w:iCs/>
          <w:noProof/>
          <w:color w:val="1F497D" w:themeColor="text2"/>
          <w:sz w:val="22"/>
          <w:szCs w:val="22"/>
        </w:rPr>
        <w:t xml:space="preserve">IGURA </w:t>
      </w:r>
      <w:r w:rsidR="00181B53">
        <w:rPr>
          <w:rFonts w:ascii="Arial Black" w:hAnsi="Arial Black" w:cs="Arial"/>
          <w:iCs/>
          <w:noProof/>
          <w:color w:val="1F497D" w:themeColor="text2"/>
          <w:sz w:val="22"/>
          <w:szCs w:val="22"/>
        </w:rPr>
        <w:t>1</w:t>
      </w:r>
      <w:r w:rsidR="00CD2C5F">
        <w:rPr>
          <w:rFonts w:ascii="Arial Black" w:hAnsi="Arial Black" w:cs="Arial"/>
          <w:iCs/>
          <w:noProof/>
          <w:color w:val="1F497D" w:themeColor="text2"/>
          <w:sz w:val="22"/>
          <w:szCs w:val="22"/>
        </w:rPr>
        <w:t xml:space="preserve">. </w:t>
      </w:r>
      <w:r w:rsidR="00E86A03" w:rsidRPr="00CF0A6B">
        <w:rPr>
          <w:rFonts w:ascii="Arial Narrow" w:hAnsi="Arial Narrow" w:cs="Arial"/>
          <w:b/>
          <w:bCs/>
          <w:iCs/>
          <w:noProof/>
          <w:color w:val="1F497D" w:themeColor="text2"/>
          <w:sz w:val="22"/>
          <w:szCs w:val="22"/>
        </w:rPr>
        <w:t>IMPRESE CON PI</w:t>
      </w:r>
      <w:r w:rsidR="00E86A03" w:rsidRPr="00CF0A6B">
        <w:rPr>
          <w:rFonts w:ascii="Arial Narrow" w:hAnsi="Arial Narrow" w:cs="Arial"/>
          <w:b/>
          <w:bCs/>
          <w:color w:val="1F497D" w:themeColor="text2"/>
          <w:sz w:val="22"/>
          <w:szCs w:val="22"/>
        </w:rPr>
        <w:t>Ù</w:t>
      </w:r>
      <w:r w:rsidR="00E86A03" w:rsidRPr="00CF0A6B">
        <w:rPr>
          <w:rFonts w:ascii="Arial Narrow" w:hAnsi="Arial Narrow" w:cs="Arial"/>
          <w:b/>
          <w:bCs/>
          <w:iCs/>
          <w:noProof/>
          <w:color w:val="1F497D" w:themeColor="text2"/>
          <w:sz w:val="22"/>
          <w:szCs w:val="22"/>
        </w:rPr>
        <w:t xml:space="preserve"> DI 50 ADDETTI PER </w:t>
      </w:r>
      <w:r w:rsidR="00CD2C5F" w:rsidRPr="00CF0A6B">
        <w:rPr>
          <w:rFonts w:ascii="Arial Narrow" w:hAnsi="Arial Narrow" w:cs="Arial"/>
          <w:b/>
          <w:bCs/>
          <w:iCs/>
          <w:noProof/>
          <w:color w:val="1F497D" w:themeColor="text2"/>
          <w:sz w:val="22"/>
          <w:szCs w:val="22"/>
        </w:rPr>
        <w:t xml:space="preserve">TIPOLOGIA DI SERVIZI ACQUISTATI </w:t>
      </w:r>
      <w:r w:rsidR="00FB12E6" w:rsidRPr="00CF0A6B">
        <w:rPr>
          <w:rFonts w:ascii="Arial Narrow" w:hAnsi="Arial Narrow" w:cs="Arial"/>
          <w:b/>
          <w:bCs/>
          <w:iCs/>
          <w:noProof/>
          <w:color w:val="1F497D" w:themeColor="text2"/>
          <w:sz w:val="22"/>
          <w:szCs w:val="22"/>
        </w:rPr>
        <w:t>D</w:t>
      </w:r>
      <w:r w:rsidR="00CD2C5F" w:rsidRPr="00CF0A6B">
        <w:rPr>
          <w:rFonts w:ascii="Arial Narrow" w:hAnsi="Arial Narrow" w:cs="Arial"/>
          <w:b/>
          <w:bCs/>
          <w:iCs/>
          <w:noProof/>
          <w:color w:val="1F497D" w:themeColor="text2"/>
          <w:sz w:val="22"/>
          <w:szCs w:val="22"/>
        </w:rPr>
        <w:t>ALL’ESTERO.</w:t>
      </w:r>
    </w:p>
    <w:p w14:paraId="37182A06" w14:textId="2738D709" w:rsidR="00CD2C5F" w:rsidRDefault="00CD2C5F" w:rsidP="00CD2C5F">
      <w:pPr>
        <w:spacing w:after="240" w:line="240" w:lineRule="atLeast"/>
        <w:jc w:val="both"/>
        <w:rPr>
          <w:rFonts w:ascii="Arial Narrow" w:hAnsi="Arial Narrow" w:cs="Arial"/>
          <w:color w:val="1F497D" w:themeColor="text2"/>
          <w:sz w:val="22"/>
          <w:szCs w:val="22"/>
        </w:rPr>
      </w:pPr>
      <w:r w:rsidRPr="00CD2C5F">
        <w:rPr>
          <w:rFonts w:ascii="Arial Narrow" w:hAnsi="Arial Narrow" w:cs="Arial"/>
          <w:color w:val="1F497D" w:themeColor="text2"/>
          <w:sz w:val="22"/>
          <w:szCs w:val="22"/>
        </w:rPr>
        <w:t>Anno 2020</w:t>
      </w:r>
      <w:r>
        <w:rPr>
          <w:rFonts w:ascii="Arial Narrow" w:hAnsi="Arial Narrow" w:cs="Arial"/>
          <w:color w:val="1F497D" w:themeColor="text2"/>
          <w:sz w:val="22"/>
          <w:szCs w:val="22"/>
        </w:rPr>
        <w:t>, valori percentuali.</w:t>
      </w:r>
    </w:p>
    <w:p w14:paraId="6BBEE1AF" w14:textId="16E8CF67" w:rsidR="001120A0" w:rsidRDefault="00731D58" w:rsidP="0045009B">
      <w:pPr>
        <w:spacing w:after="240" w:line="240" w:lineRule="atLeast"/>
        <w:jc w:val="both"/>
        <w:rPr>
          <w:rFonts w:ascii="Arial Narrow" w:hAnsi="Arial Narrow" w:cs="Arial"/>
          <w:color w:val="1F497D" w:themeColor="text2"/>
          <w:sz w:val="22"/>
          <w:szCs w:val="22"/>
        </w:rPr>
      </w:pPr>
      <w:r>
        <w:rPr>
          <w:rFonts w:ascii="Arial Narrow" w:hAnsi="Arial Narrow" w:cs="Arial"/>
          <w:color w:val="1F497D" w:themeColor="text2"/>
          <w:sz w:val="22"/>
          <w:szCs w:val="22"/>
        </w:rPr>
        <w:fldChar w:fldCharType="begin"/>
      </w:r>
      <w:r>
        <w:rPr>
          <w:rFonts w:ascii="Arial Narrow" w:hAnsi="Arial Narrow" w:cs="Arial"/>
          <w:color w:val="1F497D" w:themeColor="text2"/>
          <w:sz w:val="22"/>
          <w:szCs w:val="22"/>
        </w:rPr>
        <w:instrText xml:space="preserve"> LINK Excel.Sheet.8 "D:\\G\\Documenti lavoro\\ISTAT\\Smart working\\Editing Report\\Report su Catene Globali del Valore e trasferimento allestero di attività 2018-2020\\FIGURE.xls!Fig.1![FIGURE.xls]Fig.1 Grafico 1" "" \a \p </w:instrText>
      </w:r>
      <w:r>
        <w:rPr>
          <w:rFonts w:ascii="Arial Narrow" w:hAnsi="Arial Narrow" w:cs="Arial"/>
          <w:color w:val="1F497D" w:themeColor="text2"/>
          <w:sz w:val="22"/>
          <w:szCs w:val="22"/>
        </w:rPr>
        <w:fldChar w:fldCharType="separate"/>
      </w:r>
      <w:r w:rsidR="00EE3453">
        <w:rPr>
          <w:rFonts w:ascii="Arial Narrow" w:hAnsi="Arial Narrow" w:cs="Arial"/>
          <w:color w:val="1F497D" w:themeColor="text2"/>
          <w:sz w:val="22"/>
          <w:szCs w:val="22"/>
        </w:rPr>
        <w:object w:dxaOrig="9437" w:dyaOrig="3234" w14:anchorId="24C1B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15pt;height:170.6pt">
            <v:imagedata r:id="rId16" o:title=""/>
          </v:shape>
        </w:object>
      </w:r>
      <w:r>
        <w:rPr>
          <w:rFonts w:ascii="Arial Narrow" w:hAnsi="Arial Narrow" w:cs="Arial"/>
          <w:color w:val="1F497D" w:themeColor="text2"/>
          <w:sz w:val="22"/>
          <w:szCs w:val="22"/>
        </w:rPr>
        <w:fldChar w:fldCharType="end"/>
      </w:r>
      <w:r w:rsidR="001120A0">
        <w:rPr>
          <w:rFonts w:ascii="Arial Narrow" w:hAnsi="Arial Narrow" w:cs="Arial"/>
          <w:color w:val="1F497D" w:themeColor="text2"/>
          <w:sz w:val="22"/>
          <w:szCs w:val="22"/>
        </w:rPr>
        <w:br w:type="page"/>
      </w:r>
    </w:p>
    <w:p w14:paraId="6504289C" w14:textId="77777777" w:rsidR="00EB4B1A" w:rsidRPr="00CF0A6B" w:rsidRDefault="00EB4B1A">
      <w:pPr>
        <w:shd w:val="clear" w:color="auto" w:fill="FFFFFF"/>
        <w:spacing w:after="120"/>
        <w:jc w:val="both"/>
        <w:rPr>
          <w:rFonts w:ascii="Arial" w:hAnsi="Arial" w:cs="Arial"/>
          <w:bCs/>
          <w:color w:val="1F497D" w:themeColor="text2"/>
          <w:sz w:val="22"/>
          <w:szCs w:val="22"/>
        </w:rPr>
      </w:pPr>
    </w:p>
    <w:p w14:paraId="4C9B338C" w14:textId="3EE3359A" w:rsidR="0075628A" w:rsidRDefault="00EB4B1A">
      <w:pPr>
        <w:shd w:val="clear" w:color="auto" w:fill="FFFFFF"/>
        <w:spacing w:after="120"/>
        <w:jc w:val="both"/>
        <w:rPr>
          <w:rFonts w:ascii="Arial" w:hAnsi="Arial" w:cs="Arial"/>
          <w:b/>
          <w:color w:val="1F497D" w:themeColor="text2"/>
          <w:sz w:val="26"/>
          <w:szCs w:val="26"/>
        </w:rPr>
      </w:pPr>
      <w:r>
        <w:rPr>
          <w:rFonts w:ascii="Arial" w:hAnsi="Arial" w:cs="Arial"/>
          <w:b/>
          <w:color w:val="1F497D" w:themeColor="text2"/>
          <w:sz w:val="26"/>
          <w:szCs w:val="26"/>
        </w:rPr>
        <w:t>Vendite dell</w:t>
      </w:r>
      <w:r w:rsidR="00F872AB" w:rsidRPr="000C7BA5">
        <w:rPr>
          <w:rFonts w:ascii="Arial" w:hAnsi="Arial" w:cs="Arial"/>
          <w:b/>
          <w:color w:val="1F497D" w:themeColor="text2"/>
          <w:sz w:val="26"/>
          <w:szCs w:val="26"/>
        </w:rPr>
        <w:t xml:space="preserve">e multinazionali italiane </w:t>
      </w:r>
      <w:r w:rsidR="001532CA">
        <w:rPr>
          <w:rFonts w:ascii="Arial" w:hAnsi="Arial" w:cs="Arial"/>
          <w:b/>
          <w:color w:val="1F497D" w:themeColor="text2"/>
          <w:sz w:val="26"/>
          <w:szCs w:val="26"/>
        </w:rPr>
        <w:t>in prevalenza</w:t>
      </w:r>
      <w:r w:rsidR="00F872AB" w:rsidRPr="000C7BA5">
        <w:rPr>
          <w:rFonts w:ascii="Arial" w:hAnsi="Arial" w:cs="Arial"/>
          <w:b/>
          <w:color w:val="1F497D" w:themeColor="text2"/>
          <w:sz w:val="26"/>
          <w:szCs w:val="26"/>
        </w:rPr>
        <w:t xml:space="preserve"> a imprese esterne al gruppo</w:t>
      </w:r>
    </w:p>
    <w:p w14:paraId="37115180" w14:textId="71A272A2" w:rsidR="00E60A18" w:rsidRDefault="00DE5FEC">
      <w:pPr>
        <w:shd w:val="clear" w:color="auto" w:fill="FFFFFF"/>
        <w:spacing w:after="120"/>
        <w:jc w:val="both"/>
        <w:rPr>
          <w:rFonts w:ascii="Arial" w:hAnsi="Arial" w:cs="Arial"/>
          <w:sz w:val="22"/>
          <w:szCs w:val="22"/>
        </w:rPr>
      </w:pPr>
      <w:r w:rsidRPr="00B64BFD">
        <w:rPr>
          <w:rFonts w:ascii="Arial" w:hAnsi="Arial" w:cs="Arial"/>
          <w:sz w:val="22"/>
          <w:szCs w:val="22"/>
        </w:rPr>
        <w:t xml:space="preserve">Nel </w:t>
      </w:r>
      <w:r w:rsidR="00D2683B">
        <w:rPr>
          <w:rFonts w:ascii="Arial" w:hAnsi="Arial" w:cs="Arial"/>
          <w:sz w:val="22"/>
          <w:szCs w:val="22"/>
        </w:rPr>
        <w:t xml:space="preserve">2020, 9.324 imprese hanno dichiarato di aver venduto all’estero beni, </w:t>
      </w:r>
      <w:r w:rsidR="00421F51">
        <w:rPr>
          <w:rFonts w:ascii="Arial" w:hAnsi="Arial" w:cs="Arial"/>
          <w:sz w:val="22"/>
          <w:szCs w:val="22"/>
        </w:rPr>
        <w:t>dando segnali di far parte di una catena globale del valore</w:t>
      </w:r>
      <w:r w:rsidR="001532CA">
        <w:rPr>
          <w:rFonts w:ascii="Arial" w:hAnsi="Arial" w:cs="Arial"/>
          <w:sz w:val="22"/>
          <w:szCs w:val="22"/>
        </w:rPr>
        <w:t>.</w:t>
      </w:r>
      <w:r w:rsidR="00EB4B1A">
        <w:rPr>
          <w:rFonts w:ascii="Arial" w:hAnsi="Arial" w:cs="Arial"/>
          <w:sz w:val="22"/>
          <w:szCs w:val="22"/>
        </w:rPr>
        <w:t xml:space="preserve"> </w:t>
      </w:r>
      <w:r w:rsidR="001532CA">
        <w:rPr>
          <w:rFonts w:ascii="Arial" w:hAnsi="Arial" w:cs="Arial"/>
          <w:sz w:val="22"/>
          <w:szCs w:val="22"/>
        </w:rPr>
        <w:t>T</w:t>
      </w:r>
      <w:r w:rsidR="00D2683B">
        <w:rPr>
          <w:rFonts w:ascii="Arial" w:hAnsi="Arial" w:cs="Arial"/>
          <w:sz w:val="22"/>
          <w:szCs w:val="22"/>
        </w:rPr>
        <w:t>ra queste 7.930 sono attive nel</w:t>
      </w:r>
      <w:r w:rsidR="000E6931">
        <w:rPr>
          <w:rFonts w:ascii="Arial" w:hAnsi="Arial" w:cs="Arial"/>
          <w:sz w:val="22"/>
          <w:szCs w:val="22"/>
        </w:rPr>
        <w:t>l</w:t>
      </w:r>
      <w:r w:rsidR="00D2683B">
        <w:rPr>
          <w:rFonts w:ascii="Arial" w:hAnsi="Arial" w:cs="Arial"/>
          <w:sz w:val="22"/>
          <w:szCs w:val="22"/>
        </w:rPr>
        <w:t>’</w:t>
      </w:r>
      <w:r w:rsidR="00EB4B1A">
        <w:rPr>
          <w:rFonts w:ascii="Arial" w:hAnsi="Arial" w:cs="Arial"/>
          <w:sz w:val="22"/>
          <w:szCs w:val="22"/>
        </w:rPr>
        <w:t>I</w:t>
      </w:r>
      <w:r w:rsidR="00D2683B">
        <w:rPr>
          <w:rFonts w:ascii="Arial" w:hAnsi="Arial" w:cs="Arial"/>
          <w:sz w:val="22"/>
          <w:szCs w:val="22"/>
        </w:rPr>
        <w:t>ndustria</w:t>
      </w:r>
      <w:r w:rsidR="001532CA">
        <w:rPr>
          <w:rFonts w:ascii="Arial" w:hAnsi="Arial" w:cs="Arial"/>
          <w:sz w:val="22"/>
          <w:szCs w:val="22"/>
        </w:rPr>
        <w:t xml:space="preserve"> e</w:t>
      </w:r>
      <w:r w:rsidR="00D2683B">
        <w:rPr>
          <w:rFonts w:ascii="Arial" w:hAnsi="Arial" w:cs="Arial"/>
          <w:sz w:val="22"/>
          <w:szCs w:val="22"/>
        </w:rPr>
        <w:t xml:space="preserve"> 1.397 nei </w:t>
      </w:r>
      <w:r w:rsidR="001532CA">
        <w:rPr>
          <w:rFonts w:ascii="Arial" w:hAnsi="Arial" w:cs="Arial"/>
          <w:sz w:val="22"/>
          <w:szCs w:val="22"/>
        </w:rPr>
        <w:t>S</w:t>
      </w:r>
      <w:r w:rsidR="00D2683B">
        <w:rPr>
          <w:rFonts w:ascii="Arial" w:hAnsi="Arial" w:cs="Arial"/>
          <w:sz w:val="22"/>
          <w:szCs w:val="22"/>
        </w:rPr>
        <w:t>ervizi</w:t>
      </w:r>
      <w:r w:rsidR="001532CA">
        <w:rPr>
          <w:rFonts w:ascii="Arial" w:hAnsi="Arial" w:cs="Arial"/>
          <w:sz w:val="22"/>
          <w:szCs w:val="22"/>
        </w:rPr>
        <w:t>.</w:t>
      </w:r>
      <w:r w:rsidR="00D2683B">
        <w:rPr>
          <w:rFonts w:ascii="Arial" w:hAnsi="Arial" w:cs="Arial"/>
          <w:sz w:val="22"/>
          <w:szCs w:val="22"/>
        </w:rPr>
        <w:t xml:space="preserve"> </w:t>
      </w:r>
      <w:r w:rsidR="001532CA">
        <w:rPr>
          <w:rFonts w:ascii="Arial" w:hAnsi="Arial" w:cs="Arial"/>
          <w:sz w:val="22"/>
          <w:szCs w:val="22"/>
        </w:rPr>
        <w:t xml:space="preserve"> Il </w:t>
      </w:r>
      <w:r w:rsidR="00F54E1A">
        <w:rPr>
          <w:rFonts w:ascii="Arial" w:hAnsi="Arial" w:cs="Arial"/>
          <w:sz w:val="22"/>
          <w:szCs w:val="22"/>
        </w:rPr>
        <w:t>39,6% fa parte di un gruppo multinazionale italiano, il 24,6% di un gruppo domestico itali</w:t>
      </w:r>
      <w:r w:rsidR="00EB4B1A">
        <w:rPr>
          <w:rFonts w:ascii="Arial" w:hAnsi="Arial" w:cs="Arial"/>
          <w:sz w:val="22"/>
          <w:szCs w:val="22"/>
        </w:rPr>
        <w:t>a</w:t>
      </w:r>
      <w:r w:rsidR="00F54E1A">
        <w:rPr>
          <w:rFonts w:ascii="Arial" w:hAnsi="Arial" w:cs="Arial"/>
          <w:sz w:val="22"/>
          <w:szCs w:val="22"/>
        </w:rPr>
        <w:t>no, il 20,5% non parte</w:t>
      </w:r>
      <w:r w:rsidR="001532CA">
        <w:rPr>
          <w:rFonts w:ascii="Arial" w:hAnsi="Arial" w:cs="Arial"/>
          <w:sz w:val="22"/>
          <w:szCs w:val="22"/>
        </w:rPr>
        <w:t>cipa</w:t>
      </w:r>
      <w:r w:rsidR="00F54E1A">
        <w:rPr>
          <w:rFonts w:ascii="Arial" w:hAnsi="Arial" w:cs="Arial"/>
          <w:sz w:val="22"/>
          <w:szCs w:val="22"/>
        </w:rPr>
        <w:t xml:space="preserve"> </w:t>
      </w:r>
      <w:r w:rsidR="001532CA">
        <w:rPr>
          <w:rFonts w:ascii="Arial" w:hAnsi="Arial" w:cs="Arial"/>
          <w:sz w:val="22"/>
          <w:szCs w:val="22"/>
        </w:rPr>
        <w:t xml:space="preserve">ad </w:t>
      </w:r>
      <w:r w:rsidR="00F54E1A">
        <w:rPr>
          <w:rFonts w:ascii="Arial" w:hAnsi="Arial" w:cs="Arial"/>
          <w:sz w:val="22"/>
          <w:szCs w:val="22"/>
        </w:rPr>
        <w:t xml:space="preserve">alcun gruppo e solo il 15,3% </w:t>
      </w:r>
      <w:r w:rsidR="001532CA">
        <w:rPr>
          <w:rFonts w:ascii="Arial" w:hAnsi="Arial" w:cs="Arial"/>
          <w:sz w:val="22"/>
          <w:szCs w:val="22"/>
        </w:rPr>
        <w:t>è in</w:t>
      </w:r>
      <w:r w:rsidR="00F54E1A">
        <w:rPr>
          <w:rFonts w:ascii="Arial" w:hAnsi="Arial" w:cs="Arial"/>
          <w:sz w:val="22"/>
          <w:szCs w:val="22"/>
        </w:rPr>
        <w:t xml:space="preserve"> un gruppo multinazionale estero</w:t>
      </w:r>
      <w:r w:rsidR="007F5839">
        <w:rPr>
          <w:rFonts w:ascii="Arial" w:hAnsi="Arial" w:cs="Arial"/>
          <w:sz w:val="22"/>
          <w:szCs w:val="22"/>
        </w:rPr>
        <w:t>.</w:t>
      </w:r>
    </w:p>
    <w:p w14:paraId="56850BF6" w14:textId="0BEECB76" w:rsidR="005859B8" w:rsidRDefault="00F54E1A">
      <w:pPr>
        <w:shd w:val="clear" w:color="auto" w:fill="FFFFFF"/>
        <w:spacing w:after="120"/>
        <w:jc w:val="both"/>
        <w:rPr>
          <w:rFonts w:ascii="Arial" w:hAnsi="Arial" w:cs="Arial"/>
          <w:sz w:val="22"/>
          <w:szCs w:val="22"/>
        </w:rPr>
      </w:pPr>
      <w:r>
        <w:rPr>
          <w:rFonts w:ascii="Arial" w:hAnsi="Arial" w:cs="Arial"/>
          <w:sz w:val="22"/>
          <w:szCs w:val="22"/>
        </w:rPr>
        <w:t>Il 49,7% delle imprese ha venduto “</w:t>
      </w:r>
      <w:r w:rsidR="005859B8" w:rsidRPr="005859B8">
        <w:rPr>
          <w:rFonts w:ascii="Arial" w:hAnsi="Arial" w:cs="Arial"/>
          <w:sz w:val="22"/>
          <w:szCs w:val="22"/>
        </w:rPr>
        <w:t>Beni finali progettati dalla propria impresa per la rivendita</w:t>
      </w:r>
      <w:r w:rsidR="005859B8">
        <w:rPr>
          <w:rFonts w:ascii="Arial" w:hAnsi="Arial" w:cs="Arial"/>
          <w:sz w:val="22"/>
          <w:szCs w:val="22"/>
        </w:rPr>
        <w:t>”, il 27,8% “</w:t>
      </w:r>
      <w:r w:rsidR="005859B8" w:rsidRPr="005859B8">
        <w:rPr>
          <w:rFonts w:ascii="Arial" w:hAnsi="Arial" w:cs="Arial"/>
          <w:sz w:val="22"/>
          <w:szCs w:val="22"/>
        </w:rPr>
        <w:t>Componenti che vengono utilizzati dai clienti residenti all'estero come parte del loro prodotto</w:t>
      </w:r>
      <w:r w:rsidR="005859B8">
        <w:rPr>
          <w:rFonts w:ascii="Arial" w:hAnsi="Arial" w:cs="Arial"/>
          <w:sz w:val="22"/>
          <w:szCs w:val="22"/>
        </w:rPr>
        <w:t>”, il 16,5% “</w:t>
      </w:r>
      <w:r w:rsidR="005859B8" w:rsidRPr="005859B8">
        <w:rPr>
          <w:rFonts w:ascii="Arial" w:hAnsi="Arial" w:cs="Arial"/>
          <w:sz w:val="22"/>
          <w:szCs w:val="22"/>
        </w:rPr>
        <w:t>Beni finali progettati da un'altra impresa per la rivendita</w:t>
      </w:r>
      <w:r w:rsidR="00F138FD">
        <w:rPr>
          <w:rFonts w:ascii="Arial" w:hAnsi="Arial" w:cs="Arial"/>
          <w:sz w:val="22"/>
          <w:szCs w:val="22"/>
        </w:rPr>
        <w:t xml:space="preserve">”, il 15,8% </w:t>
      </w:r>
      <w:r w:rsidR="005859B8">
        <w:rPr>
          <w:rFonts w:ascii="Arial" w:hAnsi="Arial" w:cs="Arial"/>
          <w:sz w:val="22"/>
          <w:szCs w:val="22"/>
        </w:rPr>
        <w:t>“</w:t>
      </w:r>
      <w:r w:rsidR="005859B8" w:rsidRPr="005859B8">
        <w:rPr>
          <w:rFonts w:ascii="Arial" w:hAnsi="Arial" w:cs="Arial"/>
          <w:sz w:val="22"/>
          <w:szCs w:val="22"/>
        </w:rPr>
        <w:t>Macchinari e altre attrezzature tecniche utilizzate dai clienti residenti all'estero</w:t>
      </w:r>
      <w:r w:rsidR="00EB4B1A">
        <w:rPr>
          <w:rFonts w:ascii="Arial" w:hAnsi="Arial" w:cs="Arial"/>
          <w:sz w:val="22"/>
          <w:szCs w:val="22"/>
        </w:rPr>
        <w:t>”</w:t>
      </w:r>
      <w:r w:rsidR="00F138FD">
        <w:rPr>
          <w:rFonts w:ascii="Arial" w:hAnsi="Arial" w:cs="Arial"/>
          <w:sz w:val="22"/>
          <w:szCs w:val="22"/>
        </w:rPr>
        <w:t xml:space="preserve">, il 14,1% </w:t>
      </w:r>
      <w:r w:rsidR="005859B8">
        <w:rPr>
          <w:rFonts w:ascii="Arial" w:hAnsi="Arial" w:cs="Arial"/>
          <w:sz w:val="22"/>
          <w:szCs w:val="22"/>
        </w:rPr>
        <w:t>“</w:t>
      </w:r>
      <w:r w:rsidR="005859B8" w:rsidRPr="005859B8">
        <w:rPr>
          <w:rFonts w:ascii="Arial" w:hAnsi="Arial" w:cs="Arial"/>
          <w:sz w:val="22"/>
          <w:szCs w:val="22"/>
        </w:rPr>
        <w:t>Materie prime che vengono utilizzate dai clienti residenti all'estero nel loro processo di produzione</w:t>
      </w:r>
      <w:r w:rsidR="00FB12E6">
        <w:rPr>
          <w:rFonts w:ascii="Arial" w:hAnsi="Arial" w:cs="Arial"/>
          <w:sz w:val="22"/>
          <w:szCs w:val="22"/>
        </w:rPr>
        <w:t>”. L’11,4% delle impres</w:t>
      </w:r>
      <w:r w:rsidR="005859B8">
        <w:rPr>
          <w:rFonts w:ascii="Arial" w:hAnsi="Arial" w:cs="Arial"/>
          <w:sz w:val="22"/>
          <w:szCs w:val="22"/>
        </w:rPr>
        <w:t>e ha dichia</w:t>
      </w:r>
      <w:r w:rsidR="00EB4B1A">
        <w:rPr>
          <w:rFonts w:ascii="Arial" w:hAnsi="Arial" w:cs="Arial"/>
          <w:sz w:val="22"/>
          <w:szCs w:val="22"/>
        </w:rPr>
        <w:t>ra</w:t>
      </w:r>
      <w:r w:rsidR="005859B8">
        <w:rPr>
          <w:rFonts w:ascii="Arial" w:hAnsi="Arial" w:cs="Arial"/>
          <w:sz w:val="22"/>
          <w:szCs w:val="22"/>
        </w:rPr>
        <w:t>to di vendere beni diversi da quelli elencati</w:t>
      </w:r>
      <w:r w:rsidR="00790C29">
        <w:rPr>
          <w:rFonts w:ascii="Arial" w:hAnsi="Arial" w:cs="Arial"/>
          <w:sz w:val="22"/>
          <w:szCs w:val="22"/>
        </w:rPr>
        <w:t xml:space="preserve"> e </w:t>
      </w:r>
      <w:r w:rsidR="005859B8">
        <w:rPr>
          <w:rFonts w:ascii="Arial" w:hAnsi="Arial" w:cs="Arial"/>
          <w:sz w:val="22"/>
          <w:szCs w:val="22"/>
        </w:rPr>
        <w:t xml:space="preserve">ciò fa supporre che non </w:t>
      </w:r>
      <w:r w:rsidR="00EB4B1A">
        <w:rPr>
          <w:rFonts w:ascii="Arial" w:hAnsi="Arial" w:cs="Arial"/>
          <w:sz w:val="22"/>
          <w:szCs w:val="22"/>
        </w:rPr>
        <w:t>appartengano a</w:t>
      </w:r>
      <w:r w:rsidR="005859B8">
        <w:rPr>
          <w:rFonts w:ascii="Arial" w:hAnsi="Arial" w:cs="Arial"/>
          <w:sz w:val="22"/>
          <w:szCs w:val="22"/>
        </w:rPr>
        <w:t xml:space="preserve"> una catena globale del valore.</w:t>
      </w:r>
    </w:p>
    <w:p w14:paraId="7296AE23" w14:textId="0DE50D8E" w:rsidR="004849F2" w:rsidRDefault="00116A42">
      <w:pPr>
        <w:shd w:val="clear" w:color="auto" w:fill="FFFFFF"/>
        <w:spacing w:after="120"/>
        <w:jc w:val="both"/>
        <w:rPr>
          <w:rFonts w:ascii="Arial" w:hAnsi="Arial" w:cs="Arial"/>
          <w:sz w:val="22"/>
          <w:szCs w:val="22"/>
        </w:rPr>
      </w:pPr>
      <w:r>
        <w:rPr>
          <w:rFonts w:ascii="Arial" w:hAnsi="Arial" w:cs="Arial"/>
          <w:sz w:val="22"/>
          <w:szCs w:val="22"/>
        </w:rPr>
        <w:t>A</w:t>
      </w:r>
      <w:r w:rsidR="004849F2">
        <w:rPr>
          <w:rFonts w:ascii="Arial" w:hAnsi="Arial" w:cs="Arial"/>
          <w:sz w:val="22"/>
          <w:szCs w:val="22"/>
        </w:rPr>
        <w:t>nche in questo caso l’U</w:t>
      </w:r>
      <w:r w:rsidR="00A56462">
        <w:rPr>
          <w:rFonts w:ascii="Arial" w:hAnsi="Arial" w:cs="Arial"/>
          <w:sz w:val="22"/>
          <w:szCs w:val="22"/>
        </w:rPr>
        <w:t>e</w:t>
      </w:r>
      <w:r w:rsidR="004849F2">
        <w:rPr>
          <w:rFonts w:ascii="Arial" w:hAnsi="Arial" w:cs="Arial"/>
          <w:sz w:val="22"/>
          <w:szCs w:val="22"/>
        </w:rPr>
        <w:t>27 è l’area con cui si fanno più scambi</w:t>
      </w:r>
      <w:r w:rsidR="00790C29">
        <w:rPr>
          <w:rFonts w:ascii="Arial" w:hAnsi="Arial" w:cs="Arial"/>
          <w:sz w:val="22"/>
          <w:szCs w:val="22"/>
        </w:rPr>
        <w:t>. I</w:t>
      </w:r>
      <w:r w:rsidR="004849F2">
        <w:rPr>
          <w:rFonts w:ascii="Arial" w:hAnsi="Arial" w:cs="Arial"/>
          <w:sz w:val="22"/>
          <w:szCs w:val="22"/>
        </w:rPr>
        <w:t xml:space="preserve">nfatti il 91,4% delle imprese ha dichiarato di vendere i propri beni a imprese residenti </w:t>
      </w:r>
      <w:r>
        <w:rPr>
          <w:rFonts w:ascii="Arial" w:hAnsi="Arial" w:cs="Arial"/>
          <w:sz w:val="22"/>
          <w:szCs w:val="22"/>
        </w:rPr>
        <w:t>nell’Ue</w:t>
      </w:r>
      <w:r w:rsidR="004849F2">
        <w:rPr>
          <w:rFonts w:ascii="Arial" w:hAnsi="Arial" w:cs="Arial"/>
          <w:sz w:val="22"/>
          <w:szCs w:val="22"/>
        </w:rPr>
        <w:t xml:space="preserve"> </w:t>
      </w:r>
      <w:r>
        <w:rPr>
          <w:rFonts w:ascii="Arial" w:hAnsi="Arial" w:cs="Arial"/>
          <w:sz w:val="22"/>
          <w:szCs w:val="22"/>
        </w:rPr>
        <w:t>contro il</w:t>
      </w:r>
      <w:r w:rsidR="004849F2">
        <w:rPr>
          <w:rFonts w:ascii="Arial" w:hAnsi="Arial" w:cs="Arial"/>
          <w:sz w:val="22"/>
          <w:szCs w:val="22"/>
        </w:rPr>
        <w:t xml:space="preserve"> 72,7% che ha venduto ben</w:t>
      </w:r>
      <w:r>
        <w:rPr>
          <w:rFonts w:ascii="Arial" w:hAnsi="Arial" w:cs="Arial"/>
          <w:sz w:val="22"/>
          <w:szCs w:val="22"/>
        </w:rPr>
        <w:t>i</w:t>
      </w:r>
      <w:r w:rsidR="004849F2">
        <w:rPr>
          <w:rFonts w:ascii="Arial" w:hAnsi="Arial" w:cs="Arial"/>
          <w:sz w:val="22"/>
          <w:szCs w:val="22"/>
        </w:rPr>
        <w:t xml:space="preserve"> in paesi diversi da quelli europei e </w:t>
      </w:r>
      <w:r>
        <w:rPr>
          <w:rFonts w:ascii="Arial" w:hAnsi="Arial" w:cs="Arial"/>
          <w:sz w:val="22"/>
          <w:szCs w:val="22"/>
        </w:rPr>
        <w:t>i</w:t>
      </w:r>
      <w:r w:rsidR="00790C29">
        <w:rPr>
          <w:rFonts w:ascii="Arial" w:hAnsi="Arial" w:cs="Arial"/>
          <w:sz w:val="22"/>
          <w:szCs w:val="22"/>
        </w:rPr>
        <w:t>l</w:t>
      </w:r>
      <w:r w:rsidR="004849F2">
        <w:rPr>
          <w:rFonts w:ascii="Arial" w:hAnsi="Arial" w:cs="Arial"/>
          <w:sz w:val="22"/>
          <w:szCs w:val="22"/>
        </w:rPr>
        <w:t xml:space="preserve"> 64,3% a imprese residenti </w:t>
      </w:r>
      <w:r w:rsidR="001532CA">
        <w:rPr>
          <w:rFonts w:ascii="Arial" w:hAnsi="Arial" w:cs="Arial"/>
          <w:sz w:val="22"/>
          <w:szCs w:val="22"/>
        </w:rPr>
        <w:t xml:space="preserve">in </w:t>
      </w:r>
      <w:r w:rsidR="004849F2">
        <w:rPr>
          <w:rFonts w:ascii="Arial" w:hAnsi="Arial" w:cs="Arial"/>
          <w:sz w:val="22"/>
          <w:szCs w:val="22"/>
        </w:rPr>
        <w:t>paesi europei non U</w:t>
      </w:r>
      <w:r>
        <w:rPr>
          <w:rFonts w:ascii="Arial" w:hAnsi="Arial" w:cs="Arial"/>
          <w:sz w:val="22"/>
          <w:szCs w:val="22"/>
        </w:rPr>
        <w:t>e</w:t>
      </w:r>
      <w:r w:rsidR="00E86A03">
        <w:rPr>
          <w:rFonts w:ascii="Arial" w:hAnsi="Arial" w:cs="Arial"/>
          <w:sz w:val="22"/>
          <w:szCs w:val="22"/>
        </w:rPr>
        <w:t xml:space="preserve"> (Figura 2)</w:t>
      </w:r>
      <w:r w:rsidR="004849F2">
        <w:rPr>
          <w:rFonts w:ascii="Arial" w:hAnsi="Arial" w:cs="Arial"/>
          <w:sz w:val="22"/>
          <w:szCs w:val="22"/>
        </w:rPr>
        <w:t xml:space="preserve">. </w:t>
      </w:r>
      <w:r w:rsidR="004849F2" w:rsidRPr="001532CA">
        <w:rPr>
          <w:rFonts w:ascii="Arial" w:hAnsi="Arial" w:cs="Arial"/>
          <w:sz w:val="22"/>
          <w:szCs w:val="22"/>
        </w:rPr>
        <w:t>Quest</w:t>
      </w:r>
      <w:r w:rsidR="00B74838" w:rsidRPr="00797B86">
        <w:rPr>
          <w:rFonts w:ascii="Arial" w:hAnsi="Arial" w:cs="Arial"/>
          <w:sz w:val="22"/>
          <w:szCs w:val="22"/>
        </w:rPr>
        <w:t>’</w:t>
      </w:r>
      <w:r w:rsidR="004849F2" w:rsidRPr="001532CA">
        <w:rPr>
          <w:rFonts w:ascii="Arial" w:hAnsi="Arial" w:cs="Arial"/>
          <w:sz w:val="22"/>
          <w:szCs w:val="22"/>
        </w:rPr>
        <w:t xml:space="preserve">ordine si conferma anche </w:t>
      </w:r>
      <w:r w:rsidR="001532CA" w:rsidRPr="00797B86">
        <w:rPr>
          <w:rFonts w:ascii="Arial" w:hAnsi="Arial" w:cs="Arial"/>
          <w:sz w:val="22"/>
          <w:szCs w:val="22"/>
        </w:rPr>
        <w:t>considerando il</w:t>
      </w:r>
      <w:r w:rsidR="004849F2" w:rsidRPr="001532CA">
        <w:rPr>
          <w:rFonts w:ascii="Arial" w:hAnsi="Arial" w:cs="Arial"/>
          <w:sz w:val="22"/>
          <w:szCs w:val="22"/>
        </w:rPr>
        <w:t xml:space="preserve"> gruppo di apparten</w:t>
      </w:r>
      <w:r w:rsidR="00F138FD" w:rsidRPr="001532CA">
        <w:rPr>
          <w:rFonts w:ascii="Arial" w:hAnsi="Arial" w:cs="Arial"/>
          <w:sz w:val="22"/>
          <w:szCs w:val="22"/>
        </w:rPr>
        <w:t>en</w:t>
      </w:r>
      <w:r w:rsidR="004849F2" w:rsidRPr="001532CA">
        <w:rPr>
          <w:rFonts w:ascii="Arial" w:hAnsi="Arial" w:cs="Arial"/>
          <w:sz w:val="22"/>
          <w:szCs w:val="22"/>
        </w:rPr>
        <w:t>za.</w:t>
      </w:r>
    </w:p>
    <w:p w14:paraId="1620352A" w14:textId="575A62E1" w:rsidR="00671550" w:rsidRDefault="002106DB">
      <w:pPr>
        <w:shd w:val="clear" w:color="auto" w:fill="FFFFFF"/>
        <w:spacing w:after="120"/>
        <w:jc w:val="both"/>
        <w:rPr>
          <w:rFonts w:ascii="Arial" w:hAnsi="Arial" w:cs="Arial"/>
          <w:sz w:val="22"/>
          <w:szCs w:val="22"/>
        </w:rPr>
      </w:pPr>
      <w:r w:rsidRPr="000C7BA5">
        <w:rPr>
          <w:rFonts w:ascii="Arial" w:hAnsi="Arial" w:cs="Arial"/>
          <w:sz w:val="22"/>
          <w:szCs w:val="22"/>
        </w:rPr>
        <w:t>Per quanto riguar</w:t>
      </w:r>
      <w:r w:rsidR="00EA076E" w:rsidRPr="000C7BA5">
        <w:rPr>
          <w:rFonts w:ascii="Arial" w:hAnsi="Arial" w:cs="Arial"/>
          <w:sz w:val="22"/>
          <w:szCs w:val="22"/>
        </w:rPr>
        <w:t xml:space="preserve">da la modalità di vendita di beni </w:t>
      </w:r>
      <w:r w:rsidR="006259B2" w:rsidRPr="000C7BA5">
        <w:rPr>
          <w:rFonts w:ascii="Arial" w:hAnsi="Arial" w:cs="Arial"/>
          <w:sz w:val="22"/>
          <w:szCs w:val="22"/>
        </w:rPr>
        <w:t xml:space="preserve">all’estero </w:t>
      </w:r>
      <w:r w:rsidR="00B36C0A" w:rsidRPr="000C7BA5">
        <w:rPr>
          <w:rFonts w:ascii="Arial" w:hAnsi="Arial" w:cs="Arial"/>
          <w:sz w:val="22"/>
          <w:szCs w:val="22"/>
        </w:rPr>
        <w:t>delle imprese multinazionali</w:t>
      </w:r>
      <w:r w:rsidR="00790C29" w:rsidRPr="000C7BA5">
        <w:rPr>
          <w:rFonts w:ascii="Arial" w:hAnsi="Arial" w:cs="Arial"/>
          <w:sz w:val="22"/>
          <w:szCs w:val="22"/>
        </w:rPr>
        <w:t>,</w:t>
      </w:r>
      <w:r w:rsidR="006259B2" w:rsidRPr="000C7BA5">
        <w:rPr>
          <w:rFonts w:ascii="Arial" w:hAnsi="Arial" w:cs="Arial"/>
          <w:sz w:val="22"/>
          <w:szCs w:val="22"/>
        </w:rPr>
        <w:t xml:space="preserve"> il 44,6%</w:t>
      </w:r>
      <w:r w:rsidRPr="000C7BA5">
        <w:rPr>
          <w:rFonts w:ascii="Arial" w:hAnsi="Arial" w:cs="Arial"/>
          <w:sz w:val="22"/>
          <w:szCs w:val="22"/>
        </w:rPr>
        <w:t xml:space="preserve"> vende i propri beni </w:t>
      </w:r>
      <w:r w:rsidR="006259B2" w:rsidRPr="000C7BA5">
        <w:rPr>
          <w:rFonts w:ascii="Arial" w:hAnsi="Arial" w:cs="Arial"/>
          <w:sz w:val="22"/>
          <w:szCs w:val="22"/>
        </w:rPr>
        <w:t xml:space="preserve">sia a imprese del gruppo sia a imprese esterne, il 42,3% </w:t>
      </w:r>
      <w:r w:rsidRPr="000C7BA5">
        <w:rPr>
          <w:rFonts w:ascii="Arial" w:hAnsi="Arial" w:cs="Arial"/>
          <w:sz w:val="22"/>
          <w:szCs w:val="22"/>
        </w:rPr>
        <w:t>solo a imprese esterne al gru</w:t>
      </w:r>
      <w:r w:rsidR="006259B2" w:rsidRPr="000C7BA5">
        <w:rPr>
          <w:rFonts w:ascii="Arial" w:hAnsi="Arial" w:cs="Arial"/>
          <w:sz w:val="22"/>
          <w:szCs w:val="22"/>
        </w:rPr>
        <w:t xml:space="preserve">ppo di </w:t>
      </w:r>
      <w:proofErr w:type="spellStart"/>
      <w:r w:rsidR="006259B2" w:rsidRPr="000C7BA5">
        <w:rPr>
          <w:rFonts w:ascii="Arial" w:hAnsi="Arial" w:cs="Arial"/>
          <w:sz w:val="22"/>
          <w:szCs w:val="22"/>
        </w:rPr>
        <w:t>appartenza</w:t>
      </w:r>
      <w:proofErr w:type="spellEnd"/>
      <w:r w:rsidR="006259B2" w:rsidRPr="000C7BA5">
        <w:rPr>
          <w:rFonts w:ascii="Arial" w:hAnsi="Arial" w:cs="Arial"/>
          <w:sz w:val="22"/>
          <w:szCs w:val="22"/>
        </w:rPr>
        <w:t xml:space="preserve"> e il 13,0% esclusi</w:t>
      </w:r>
      <w:r w:rsidRPr="000C7BA5">
        <w:rPr>
          <w:rFonts w:ascii="Arial" w:hAnsi="Arial" w:cs="Arial"/>
          <w:sz w:val="22"/>
          <w:szCs w:val="22"/>
        </w:rPr>
        <w:t xml:space="preserve">vamente a imprese del gruppo. Questo comportamento si conferma sia per le imprese </w:t>
      </w:r>
      <w:r w:rsidR="0075628A" w:rsidRPr="000C7BA5">
        <w:rPr>
          <w:rFonts w:ascii="Arial" w:hAnsi="Arial" w:cs="Arial"/>
          <w:sz w:val="22"/>
          <w:szCs w:val="22"/>
        </w:rPr>
        <w:t xml:space="preserve">multinazionali </w:t>
      </w:r>
      <w:r w:rsidRPr="000C7BA5">
        <w:rPr>
          <w:rFonts w:ascii="Arial" w:hAnsi="Arial" w:cs="Arial"/>
          <w:sz w:val="22"/>
          <w:szCs w:val="22"/>
        </w:rPr>
        <w:t>attive nell’</w:t>
      </w:r>
      <w:r w:rsidR="00671550">
        <w:rPr>
          <w:rFonts w:ascii="Arial" w:hAnsi="Arial" w:cs="Arial"/>
          <w:sz w:val="22"/>
          <w:szCs w:val="22"/>
        </w:rPr>
        <w:t>I</w:t>
      </w:r>
      <w:r w:rsidRPr="000C7BA5">
        <w:rPr>
          <w:rFonts w:ascii="Arial" w:hAnsi="Arial" w:cs="Arial"/>
          <w:sz w:val="22"/>
          <w:szCs w:val="22"/>
        </w:rPr>
        <w:t xml:space="preserve">ndustria sia per quelle attive nei </w:t>
      </w:r>
      <w:r w:rsidR="00671550">
        <w:rPr>
          <w:rFonts w:ascii="Arial" w:hAnsi="Arial" w:cs="Arial"/>
          <w:sz w:val="22"/>
          <w:szCs w:val="22"/>
        </w:rPr>
        <w:t>S</w:t>
      </w:r>
      <w:r w:rsidRPr="000C7BA5">
        <w:rPr>
          <w:rFonts w:ascii="Arial" w:hAnsi="Arial" w:cs="Arial"/>
          <w:sz w:val="22"/>
          <w:szCs w:val="22"/>
        </w:rPr>
        <w:t>ervi</w:t>
      </w:r>
      <w:r w:rsidR="001B6F15" w:rsidRPr="000C7BA5">
        <w:rPr>
          <w:rFonts w:ascii="Arial" w:hAnsi="Arial" w:cs="Arial"/>
          <w:sz w:val="22"/>
          <w:szCs w:val="22"/>
        </w:rPr>
        <w:t>zi</w:t>
      </w:r>
      <w:r w:rsidRPr="000C7BA5">
        <w:rPr>
          <w:rFonts w:ascii="Arial" w:hAnsi="Arial" w:cs="Arial"/>
          <w:sz w:val="22"/>
          <w:szCs w:val="22"/>
        </w:rPr>
        <w:t>.</w:t>
      </w:r>
      <w:r w:rsidR="001B6F15" w:rsidRPr="000C7BA5">
        <w:rPr>
          <w:rFonts w:ascii="Arial" w:hAnsi="Arial" w:cs="Arial"/>
          <w:sz w:val="22"/>
          <w:szCs w:val="22"/>
        </w:rPr>
        <w:t xml:space="preserve"> </w:t>
      </w:r>
    </w:p>
    <w:p w14:paraId="556C2156" w14:textId="14D86783" w:rsidR="00671550" w:rsidRDefault="001B6F15">
      <w:pPr>
        <w:shd w:val="clear" w:color="auto" w:fill="FFFFFF"/>
        <w:spacing w:after="120"/>
        <w:jc w:val="both"/>
        <w:rPr>
          <w:rFonts w:ascii="Arial" w:hAnsi="Arial" w:cs="Arial"/>
          <w:sz w:val="22"/>
          <w:szCs w:val="22"/>
        </w:rPr>
      </w:pPr>
      <w:r w:rsidRPr="000C7BA5">
        <w:rPr>
          <w:rFonts w:ascii="Arial" w:hAnsi="Arial" w:cs="Arial"/>
          <w:sz w:val="22"/>
          <w:szCs w:val="22"/>
        </w:rPr>
        <w:t>Le imprese apparten</w:t>
      </w:r>
      <w:r w:rsidR="00F138FD" w:rsidRPr="000C7BA5">
        <w:rPr>
          <w:rFonts w:ascii="Arial" w:hAnsi="Arial" w:cs="Arial"/>
          <w:sz w:val="22"/>
          <w:szCs w:val="22"/>
        </w:rPr>
        <w:t>en</w:t>
      </w:r>
      <w:r w:rsidRPr="000C7BA5">
        <w:rPr>
          <w:rFonts w:ascii="Arial" w:hAnsi="Arial" w:cs="Arial"/>
          <w:sz w:val="22"/>
          <w:szCs w:val="22"/>
        </w:rPr>
        <w:t>ti a gruppi multin</w:t>
      </w:r>
      <w:r w:rsidR="00BA3537" w:rsidRPr="000C7BA5">
        <w:rPr>
          <w:rFonts w:ascii="Arial" w:hAnsi="Arial" w:cs="Arial"/>
          <w:sz w:val="22"/>
          <w:szCs w:val="22"/>
        </w:rPr>
        <w:t>a</w:t>
      </w:r>
      <w:r w:rsidRPr="000C7BA5">
        <w:rPr>
          <w:rFonts w:ascii="Arial" w:hAnsi="Arial" w:cs="Arial"/>
          <w:sz w:val="22"/>
          <w:szCs w:val="22"/>
        </w:rPr>
        <w:t>zionali esteri all’interno delle catene globali del valore presentano comportamenti differenti</w:t>
      </w:r>
      <w:r w:rsidR="00790C29" w:rsidRPr="000C7BA5">
        <w:rPr>
          <w:rFonts w:ascii="Arial" w:hAnsi="Arial" w:cs="Arial"/>
          <w:sz w:val="22"/>
          <w:szCs w:val="22"/>
        </w:rPr>
        <w:t>:</w:t>
      </w:r>
      <w:r w:rsidR="00F138FD" w:rsidRPr="000C7BA5">
        <w:rPr>
          <w:rFonts w:ascii="Arial" w:hAnsi="Arial" w:cs="Arial"/>
          <w:sz w:val="22"/>
          <w:szCs w:val="22"/>
        </w:rPr>
        <w:t xml:space="preserve"> </w:t>
      </w:r>
      <w:r w:rsidRPr="000C7BA5">
        <w:rPr>
          <w:rFonts w:ascii="Arial" w:hAnsi="Arial" w:cs="Arial"/>
          <w:sz w:val="22"/>
          <w:szCs w:val="22"/>
        </w:rPr>
        <w:t xml:space="preserve">il 51,8% ha dichiarato di vendere i propri beni sia a imprese del gruppo sia a imprese esterne, il 27,0 vende i propri beni solo a imprese esterne </w:t>
      </w:r>
      <w:r w:rsidR="00F138FD" w:rsidRPr="000C7BA5">
        <w:rPr>
          <w:rFonts w:ascii="Arial" w:hAnsi="Arial" w:cs="Arial"/>
          <w:sz w:val="22"/>
          <w:szCs w:val="22"/>
        </w:rPr>
        <w:t>al gruppo</w:t>
      </w:r>
      <w:r w:rsidR="0024771C" w:rsidRPr="000C7BA5">
        <w:rPr>
          <w:rFonts w:ascii="Arial" w:hAnsi="Arial" w:cs="Arial"/>
          <w:sz w:val="22"/>
          <w:szCs w:val="22"/>
        </w:rPr>
        <w:t xml:space="preserve"> </w:t>
      </w:r>
      <w:r w:rsidRPr="000C7BA5">
        <w:rPr>
          <w:rFonts w:ascii="Arial" w:hAnsi="Arial" w:cs="Arial"/>
          <w:sz w:val="22"/>
          <w:szCs w:val="22"/>
        </w:rPr>
        <w:t xml:space="preserve">e il 21,3% solo a imprese del gruppo. </w:t>
      </w:r>
    </w:p>
    <w:p w14:paraId="7A0A39EE" w14:textId="63DC5D75" w:rsidR="004849F2" w:rsidRDefault="00C86DCA">
      <w:pPr>
        <w:shd w:val="clear" w:color="auto" w:fill="FFFFFF"/>
        <w:spacing w:after="120"/>
        <w:jc w:val="both"/>
        <w:rPr>
          <w:rFonts w:ascii="Arial" w:hAnsi="Arial" w:cs="Arial"/>
          <w:sz w:val="22"/>
          <w:szCs w:val="22"/>
        </w:rPr>
      </w:pPr>
      <w:r w:rsidRPr="000C7BA5">
        <w:rPr>
          <w:rFonts w:ascii="Arial" w:hAnsi="Arial" w:cs="Arial"/>
          <w:sz w:val="22"/>
          <w:szCs w:val="22"/>
        </w:rPr>
        <w:t>Le imprese apparten</w:t>
      </w:r>
      <w:r w:rsidR="00F138FD" w:rsidRPr="000C7BA5">
        <w:rPr>
          <w:rFonts w:ascii="Arial" w:hAnsi="Arial" w:cs="Arial"/>
          <w:sz w:val="22"/>
          <w:szCs w:val="22"/>
        </w:rPr>
        <w:t>en</w:t>
      </w:r>
      <w:r w:rsidRPr="000C7BA5">
        <w:rPr>
          <w:rFonts w:ascii="Arial" w:hAnsi="Arial" w:cs="Arial"/>
          <w:sz w:val="22"/>
          <w:szCs w:val="22"/>
        </w:rPr>
        <w:t>ti a gruppi multinazionali ita</w:t>
      </w:r>
      <w:r w:rsidR="00F138FD" w:rsidRPr="000C7BA5">
        <w:rPr>
          <w:rFonts w:ascii="Arial" w:hAnsi="Arial" w:cs="Arial"/>
          <w:sz w:val="22"/>
          <w:szCs w:val="22"/>
        </w:rPr>
        <w:t>liani vendono</w:t>
      </w:r>
      <w:r w:rsidR="001532CA">
        <w:rPr>
          <w:rFonts w:ascii="Arial" w:hAnsi="Arial" w:cs="Arial"/>
          <w:sz w:val="22"/>
          <w:szCs w:val="22"/>
        </w:rPr>
        <w:t xml:space="preserve"> </w:t>
      </w:r>
      <w:r w:rsidR="001532CA" w:rsidRPr="000C7BA5">
        <w:rPr>
          <w:rFonts w:ascii="Arial" w:hAnsi="Arial" w:cs="Arial"/>
          <w:sz w:val="22"/>
          <w:szCs w:val="22"/>
        </w:rPr>
        <w:t>invece</w:t>
      </w:r>
      <w:r w:rsidR="00F138FD" w:rsidRPr="000C7BA5">
        <w:rPr>
          <w:rFonts w:ascii="Arial" w:hAnsi="Arial" w:cs="Arial"/>
          <w:sz w:val="22"/>
          <w:szCs w:val="22"/>
        </w:rPr>
        <w:t xml:space="preserve"> i loro beni</w:t>
      </w:r>
      <w:r w:rsidRPr="000C7BA5">
        <w:rPr>
          <w:rFonts w:ascii="Arial" w:hAnsi="Arial" w:cs="Arial"/>
          <w:sz w:val="22"/>
          <w:szCs w:val="22"/>
        </w:rPr>
        <w:t xml:space="preserve"> per il 48,3% </w:t>
      </w:r>
      <w:r w:rsidR="00F138FD" w:rsidRPr="000C7BA5">
        <w:rPr>
          <w:rFonts w:ascii="Arial" w:hAnsi="Arial" w:cs="Arial"/>
          <w:sz w:val="22"/>
          <w:szCs w:val="22"/>
        </w:rPr>
        <w:t xml:space="preserve">solo </w:t>
      </w:r>
      <w:r w:rsidRPr="000C7BA5">
        <w:rPr>
          <w:rFonts w:ascii="Arial" w:hAnsi="Arial" w:cs="Arial"/>
          <w:sz w:val="22"/>
          <w:szCs w:val="22"/>
        </w:rPr>
        <w:t>a imprese esterne al gruppo, per il 41,9% sia a imprese del gruppo sia a imprese esterne e per il 9,8% sol</w:t>
      </w:r>
      <w:r w:rsidR="00671550">
        <w:rPr>
          <w:rFonts w:ascii="Arial" w:hAnsi="Arial" w:cs="Arial"/>
          <w:sz w:val="22"/>
          <w:szCs w:val="22"/>
        </w:rPr>
        <w:t>tant</w:t>
      </w:r>
      <w:r w:rsidRPr="000C7BA5">
        <w:rPr>
          <w:rFonts w:ascii="Arial" w:hAnsi="Arial" w:cs="Arial"/>
          <w:sz w:val="22"/>
          <w:szCs w:val="22"/>
        </w:rPr>
        <w:t>o a imprese del gruppo di appartenenza.</w:t>
      </w:r>
    </w:p>
    <w:p w14:paraId="66D670B5" w14:textId="7A2BE612" w:rsidR="001B6F15" w:rsidRDefault="001B6F15">
      <w:pPr>
        <w:shd w:val="clear" w:color="auto" w:fill="FFFFFF"/>
        <w:spacing w:after="120"/>
        <w:jc w:val="both"/>
        <w:rPr>
          <w:rFonts w:ascii="Arial" w:hAnsi="Arial" w:cs="Arial"/>
          <w:sz w:val="22"/>
          <w:szCs w:val="22"/>
        </w:rPr>
      </w:pPr>
    </w:p>
    <w:p w14:paraId="01264085" w14:textId="5C73704F" w:rsidR="001B6F15" w:rsidRDefault="001B6F15">
      <w:pPr>
        <w:shd w:val="clear" w:color="auto" w:fill="FFFFFF"/>
        <w:spacing w:after="120"/>
        <w:jc w:val="both"/>
        <w:rPr>
          <w:rFonts w:ascii="Arial" w:hAnsi="Arial" w:cs="Arial"/>
          <w:sz w:val="22"/>
          <w:szCs w:val="22"/>
        </w:rPr>
      </w:pPr>
    </w:p>
    <w:p w14:paraId="53A860C3" w14:textId="6CB9B57E" w:rsidR="001B6F15" w:rsidRDefault="001B6F15">
      <w:pPr>
        <w:shd w:val="clear" w:color="auto" w:fill="FFFFFF"/>
        <w:spacing w:after="120"/>
        <w:jc w:val="both"/>
        <w:rPr>
          <w:rFonts w:ascii="Arial" w:hAnsi="Arial" w:cs="Arial"/>
          <w:sz w:val="22"/>
          <w:szCs w:val="22"/>
        </w:rPr>
      </w:pPr>
    </w:p>
    <w:p w14:paraId="23B9C4E8" w14:textId="5C96BBFE" w:rsidR="00790C29" w:rsidRDefault="00790C29">
      <w:pPr>
        <w:shd w:val="clear" w:color="auto" w:fill="FFFFFF"/>
        <w:spacing w:after="120"/>
        <w:jc w:val="both"/>
        <w:rPr>
          <w:rFonts w:ascii="Arial" w:hAnsi="Arial" w:cs="Arial"/>
          <w:sz w:val="22"/>
          <w:szCs w:val="22"/>
        </w:rPr>
      </w:pPr>
    </w:p>
    <w:p w14:paraId="1DB6F656" w14:textId="72DB9BA3" w:rsidR="00790C29" w:rsidRDefault="00790C29">
      <w:pPr>
        <w:shd w:val="clear" w:color="auto" w:fill="FFFFFF"/>
        <w:spacing w:after="120"/>
        <w:jc w:val="both"/>
        <w:rPr>
          <w:rFonts w:ascii="Arial" w:hAnsi="Arial" w:cs="Arial"/>
          <w:sz w:val="22"/>
          <w:szCs w:val="22"/>
        </w:rPr>
      </w:pPr>
    </w:p>
    <w:p w14:paraId="27815F7B" w14:textId="77777777" w:rsidR="00F06247" w:rsidRDefault="00F06247">
      <w:pPr>
        <w:shd w:val="clear" w:color="auto" w:fill="FFFFFF"/>
        <w:spacing w:after="120"/>
        <w:jc w:val="both"/>
        <w:rPr>
          <w:rFonts w:ascii="Arial" w:hAnsi="Arial" w:cs="Arial"/>
          <w:sz w:val="22"/>
          <w:szCs w:val="22"/>
        </w:rPr>
      </w:pPr>
    </w:p>
    <w:p w14:paraId="6DEEBF69" w14:textId="77777777" w:rsidR="00065D4A" w:rsidRDefault="00065D4A">
      <w:pPr>
        <w:shd w:val="clear" w:color="auto" w:fill="FFFFFF"/>
        <w:spacing w:after="120"/>
        <w:jc w:val="both"/>
        <w:rPr>
          <w:rFonts w:ascii="Arial" w:hAnsi="Arial" w:cs="Arial"/>
          <w:sz w:val="22"/>
          <w:szCs w:val="22"/>
        </w:rPr>
      </w:pPr>
    </w:p>
    <w:p w14:paraId="1B42EF5F" w14:textId="6BEFBF45" w:rsidR="009C7CFC" w:rsidRDefault="0001542B" w:rsidP="00C850BF">
      <w:pPr>
        <w:spacing w:after="120"/>
        <w:jc w:val="both"/>
        <w:rPr>
          <w:rFonts w:ascii="Arial Narrow" w:hAnsi="Arial Narrow" w:cs="Arial"/>
          <w:color w:val="1F497D" w:themeColor="text2"/>
          <w:sz w:val="22"/>
          <w:szCs w:val="22"/>
        </w:rPr>
      </w:pPr>
      <w:r w:rsidRPr="005371F5">
        <w:rPr>
          <w:rFonts w:ascii="Arial Black" w:hAnsi="Arial Black" w:cs="Arial"/>
          <w:iCs/>
          <w:noProof/>
          <w:color w:val="1F497D" w:themeColor="text2"/>
          <w:sz w:val="22"/>
          <w:szCs w:val="22"/>
        </w:rPr>
        <w:t xml:space="preserve">FIGURA </w:t>
      </w:r>
      <w:r w:rsidR="00181B53">
        <w:rPr>
          <w:rFonts w:ascii="Arial Black" w:hAnsi="Arial Black" w:cs="Arial"/>
          <w:iCs/>
          <w:noProof/>
          <w:color w:val="1F497D" w:themeColor="text2"/>
          <w:sz w:val="22"/>
          <w:szCs w:val="22"/>
        </w:rPr>
        <w:t>2</w:t>
      </w:r>
      <w:r w:rsidR="002005E1">
        <w:rPr>
          <w:rFonts w:ascii="Arial Black" w:hAnsi="Arial Black" w:cs="Arial"/>
          <w:iCs/>
          <w:noProof/>
          <w:color w:val="1F497D" w:themeColor="text2"/>
          <w:sz w:val="22"/>
          <w:szCs w:val="22"/>
        </w:rPr>
        <w:t>.</w:t>
      </w:r>
      <w:r w:rsidRPr="005371F5">
        <w:rPr>
          <w:rFonts w:ascii="Arial Black" w:hAnsi="Arial Black" w:cs="Arial"/>
          <w:iCs/>
          <w:noProof/>
          <w:color w:val="1F497D" w:themeColor="text2"/>
          <w:sz w:val="22"/>
          <w:szCs w:val="22"/>
        </w:rPr>
        <w:t xml:space="preserve"> </w:t>
      </w:r>
      <w:r w:rsidR="00E86A03" w:rsidRPr="00CF0A6B">
        <w:rPr>
          <w:rFonts w:ascii="Arial Narrow" w:hAnsi="Arial Narrow" w:cs="Arial"/>
          <w:b/>
          <w:bCs/>
          <w:iCs/>
          <w:noProof/>
          <w:color w:val="1F497D" w:themeColor="text2"/>
          <w:sz w:val="22"/>
          <w:szCs w:val="22"/>
        </w:rPr>
        <w:t>IMPRESE CON PI</w:t>
      </w:r>
      <w:r w:rsidR="00E86A03" w:rsidRPr="00CF0A6B">
        <w:rPr>
          <w:rFonts w:ascii="Arial Narrow" w:hAnsi="Arial Narrow" w:cs="Arial"/>
          <w:b/>
          <w:bCs/>
          <w:color w:val="1F497D" w:themeColor="text2"/>
          <w:sz w:val="22"/>
          <w:szCs w:val="22"/>
        </w:rPr>
        <w:t xml:space="preserve">Ù DI 50 ADDETTI </w:t>
      </w:r>
      <w:r w:rsidR="00E86A03" w:rsidRPr="00CF0A6B">
        <w:rPr>
          <w:rFonts w:ascii="Arial Narrow" w:hAnsi="Arial Narrow" w:cs="Arial"/>
          <w:b/>
          <w:bCs/>
          <w:iCs/>
          <w:noProof/>
          <w:color w:val="1F497D" w:themeColor="text2"/>
          <w:sz w:val="22"/>
          <w:szCs w:val="22"/>
        </w:rPr>
        <w:t>PER AREA GEOGRAFICA DI VENDITA DEI BENI</w:t>
      </w:r>
      <w:r w:rsidR="00CD42F6" w:rsidRPr="00CF0A6B">
        <w:rPr>
          <w:rFonts w:ascii="Arial Narrow" w:hAnsi="Arial Narrow" w:cs="Arial"/>
          <w:b/>
          <w:bCs/>
          <w:iCs/>
          <w:noProof/>
          <w:color w:val="1F497D" w:themeColor="text2"/>
          <w:sz w:val="22"/>
          <w:szCs w:val="22"/>
        </w:rPr>
        <w:t xml:space="preserve"> ALL’ESTERO</w:t>
      </w:r>
      <w:r w:rsidR="006F0E74">
        <w:rPr>
          <w:rFonts w:ascii="Arial Narrow" w:hAnsi="Arial Narrow" w:cs="Arial"/>
          <w:color w:val="1F497D" w:themeColor="text2"/>
          <w:sz w:val="22"/>
          <w:szCs w:val="22"/>
        </w:rPr>
        <w:t xml:space="preserve">. </w:t>
      </w:r>
      <w:r w:rsidR="00E86A03">
        <w:rPr>
          <w:rFonts w:ascii="Arial Narrow" w:hAnsi="Arial Narrow" w:cs="Arial"/>
          <w:color w:val="1F497D" w:themeColor="text2"/>
          <w:sz w:val="22"/>
          <w:szCs w:val="22"/>
        </w:rPr>
        <w:t>Anno 2020. Valori percentuali</w:t>
      </w:r>
    </w:p>
    <w:p w14:paraId="6789A9DB" w14:textId="39C9421B" w:rsidR="00C850BF" w:rsidRDefault="00731D58" w:rsidP="00C850BF">
      <w:pPr>
        <w:spacing w:after="120"/>
        <w:jc w:val="both"/>
        <w:rPr>
          <w:rFonts w:ascii="Arial Narrow" w:hAnsi="Arial Narrow" w:cs="Arial"/>
          <w:color w:val="1F497D" w:themeColor="text2"/>
          <w:sz w:val="22"/>
          <w:szCs w:val="22"/>
          <w:vertAlign w:val="superscript"/>
        </w:rPr>
      </w:pPr>
      <w:r>
        <w:rPr>
          <w:rFonts w:ascii="Arial Narrow" w:hAnsi="Arial Narrow" w:cs="Arial"/>
          <w:color w:val="1F497D" w:themeColor="text2"/>
          <w:sz w:val="22"/>
          <w:szCs w:val="22"/>
          <w:vertAlign w:val="superscript"/>
        </w:rPr>
        <w:fldChar w:fldCharType="begin"/>
      </w:r>
      <w:r>
        <w:rPr>
          <w:rFonts w:ascii="Arial Narrow" w:hAnsi="Arial Narrow" w:cs="Arial"/>
          <w:color w:val="1F497D" w:themeColor="text2"/>
          <w:sz w:val="22"/>
          <w:szCs w:val="22"/>
          <w:vertAlign w:val="superscript"/>
        </w:rPr>
        <w:instrText xml:space="preserve"> LINK Excel.Sheet.8 "D:\\G\\Documenti lavoro\\ISTAT\\Smart working\\Editing Report\\Report su Catene Globali del Valore e trasferimento allestero di attività 2018-2020\\FIGURE.xls!Fig.2![FIGURE.xls]Fig.2 Grafico 1" "" \a \p </w:instrText>
      </w:r>
      <w:r>
        <w:rPr>
          <w:rFonts w:ascii="Arial Narrow" w:hAnsi="Arial Narrow" w:cs="Arial"/>
          <w:color w:val="1F497D" w:themeColor="text2"/>
          <w:sz w:val="22"/>
          <w:szCs w:val="22"/>
          <w:vertAlign w:val="superscript"/>
        </w:rPr>
        <w:fldChar w:fldCharType="separate"/>
      </w:r>
      <w:r w:rsidR="00EE3453">
        <w:rPr>
          <w:rFonts w:ascii="Arial Narrow" w:hAnsi="Arial Narrow" w:cs="Arial"/>
          <w:color w:val="1F497D" w:themeColor="text2"/>
          <w:sz w:val="22"/>
          <w:szCs w:val="22"/>
          <w:vertAlign w:val="superscript"/>
        </w:rPr>
        <w:object w:dxaOrig="9437" w:dyaOrig="3234" w14:anchorId="19CA5CE0">
          <v:shape id="_x0000_i1026" type="#_x0000_t75" style="width:496.15pt;height:170.6pt">
            <v:imagedata r:id="rId17" o:title=""/>
          </v:shape>
        </w:object>
      </w:r>
      <w:r>
        <w:rPr>
          <w:rFonts w:ascii="Arial Narrow" w:hAnsi="Arial Narrow" w:cs="Arial"/>
          <w:color w:val="1F497D" w:themeColor="text2"/>
          <w:sz w:val="22"/>
          <w:szCs w:val="22"/>
          <w:vertAlign w:val="superscript"/>
        </w:rPr>
        <w:fldChar w:fldCharType="end"/>
      </w:r>
    </w:p>
    <w:p w14:paraId="215D1765" w14:textId="77777777" w:rsidR="00F06247" w:rsidRDefault="00F06247">
      <w:pPr>
        <w:autoSpaceDE w:val="0"/>
        <w:autoSpaceDN w:val="0"/>
        <w:adjustRightInd w:val="0"/>
        <w:spacing w:after="120"/>
        <w:jc w:val="both"/>
        <w:rPr>
          <w:rFonts w:ascii="Arial" w:hAnsi="Arial" w:cs="Arial"/>
          <w:b/>
          <w:color w:val="1F497D" w:themeColor="text2"/>
          <w:sz w:val="26"/>
          <w:szCs w:val="26"/>
        </w:rPr>
      </w:pPr>
    </w:p>
    <w:p w14:paraId="20376BA4" w14:textId="54DB4A42" w:rsidR="00C92C14" w:rsidRDefault="00D2689B">
      <w:pPr>
        <w:autoSpaceDE w:val="0"/>
        <w:autoSpaceDN w:val="0"/>
        <w:adjustRightInd w:val="0"/>
        <w:spacing w:after="120"/>
        <w:jc w:val="both"/>
        <w:rPr>
          <w:rFonts w:ascii="Arial" w:hAnsi="Arial" w:cs="Arial"/>
          <w:b/>
          <w:color w:val="1F497D" w:themeColor="text2"/>
          <w:sz w:val="26"/>
          <w:szCs w:val="26"/>
        </w:rPr>
      </w:pPr>
      <w:r>
        <w:rPr>
          <w:rFonts w:ascii="Arial" w:hAnsi="Arial" w:cs="Arial"/>
          <w:b/>
          <w:color w:val="1F497D" w:themeColor="text2"/>
          <w:sz w:val="26"/>
          <w:szCs w:val="26"/>
        </w:rPr>
        <w:lastRenderedPageBreak/>
        <w:t>Le multin</w:t>
      </w:r>
      <w:r w:rsidR="00BA3537">
        <w:rPr>
          <w:rFonts w:ascii="Arial" w:hAnsi="Arial" w:cs="Arial"/>
          <w:b/>
          <w:color w:val="1F497D" w:themeColor="text2"/>
          <w:sz w:val="26"/>
          <w:szCs w:val="26"/>
        </w:rPr>
        <w:t>a</w:t>
      </w:r>
      <w:r>
        <w:rPr>
          <w:rFonts w:ascii="Arial" w:hAnsi="Arial" w:cs="Arial"/>
          <w:b/>
          <w:color w:val="1F497D" w:themeColor="text2"/>
          <w:sz w:val="26"/>
          <w:szCs w:val="26"/>
        </w:rPr>
        <w:t>zionali estere forniscono i servizi prevalentemente per via elettronica</w:t>
      </w:r>
    </w:p>
    <w:p w14:paraId="5B57CEDB" w14:textId="3A35B6EE" w:rsidR="00952BB6" w:rsidRDefault="00952BB6">
      <w:pPr>
        <w:autoSpaceDE w:val="0"/>
        <w:autoSpaceDN w:val="0"/>
        <w:adjustRightInd w:val="0"/>
        <w:spacing w:after="120"/>
        <w:jc w:val="both"/>
        <w:rPr>
          <w:rFonts w:ascii="Arial" w:hAnsi="Arial" w:cs="Arial"/>
          <w:sz w:val="22"/>
          <w:szCs w:val="22"/>
        </w:rPr>
      </w:pPr>
      <w:r w:rsidRPr="000C7BA5">
        <w:rPr>
          <w:rFonts w:ascii="Arial" w:hAnsi="Arial" w:cs="Arial"/>
          <w:sz w:val="22"/>
          <w:szCs w:val="22"/>
        </w:rPr>
        <w:t>Nel 2020</w:t>
      </w:r>
      <w:r w:rsidR="00790C29" w:rsidRPr="000C7BA5">
        <w:rPr>
          <w:rFonts w:ascii="Arial" w:hAnsi="Arial" w:cs="Arial"/>
          <w:sz w:val="22"/>
          <w:szCs w:val="22"/>
        </w:rPr>
        <w:t>,</w:t>
      </w:r>
      <w:r w:rsidRPr="000C7BA5">
        <w:rPr>
          <w:rFonts w:ascii="Arial" w:hAnsi="Arial" w:cs="Arial"/>
          <w:sz w:val="22"/>
          <w:szCs w:val="22"/>
        </w:rPr>
        <w:t xml:space="preserve"> </w:t>
      </w:r>
      <w:r w:rsidR="00F603A4" w:rsidRPr="000C7BA5">
        <w:rPr>
          <w:rFonts w:ascii="Arial" w:hAnsi="Arial" w:cs="Arial"/>
          <w:sz w:val="22"/>
          <w:szCs w:val="22"/>
        </w:rPr>
        <w:t>4.</w:t>
      </w:r>
      <w:r w:rsidRPr="000C7BA5">
        <w:rPr>
          <w:rFonts w:ascii="Arial" w:hAnsi="Arial" w:cs="Arial"/>
          <w:sz w:val="22"/>
          <w:szCs w:val="22"/>
        </w:rPr>
        <w:t>292 imp</w:t>
      </w:r>
      <w:r w:rsidR="00FB12E6" w:rsidRPr="000C7BA5">
        <w:rPr>
          <w:rFonts w:ascii="Arial" w:hAnsi="Arial" w:cs="Arial"/>
          <w:sz w:val="22"/>
          <w:szCs w:val="22"/>
        </w:rPr>
        <w:t>rese</w:t>
      </w:r>
      <w:r w:rsidR="0075628A" w:rsidRPr="000C7BA5">
        <w:rPr>
          <w:rFonts w:ascii="Arial" w:hAnsi="Arial" w:cs="Arial"/>
          <w:sz w:val="22"/>
          <w:szCs w:val="22"/>
        </w:rPr>
        <w:t>, che rappresentano il 17,6% delle imprese rispondenti,</w:t>
      </w:r>
      <w:r w:rsidR="00FB12E6" w:rsidRPr="000C7BA5">
        <w:rPr>
          <w:rFonts w:ascii="Arial" w:hAnsi="Arial" w:cs="Arial"/>
          <w:sz w:val="22"/>
          <w:szCs w:val="22"/>
        </w:rPr>
        <w:t xml:space="preserve"> hanno dichiarato di fornire</w:t>
      </w:r>
      <w:r w:rsidRPr="000C7BA5">
        <w:rPr>
          <w:rFonts w:ascii="Arial" w:hAnsi="Arial" w:cs="Arial"/>
          <w:sz w:val="22"/>
          <w:szCs w:val="22"/>
        </w:rPr>
        <w:t xml:space="preserve"> servizi all’estero</w:t>
      </w:r>
      <w:r w:rsidR="00F603A4" w:rsidRPr="000C7BA5">
        <w:rPr>
          <w:rFonts w:ascii="Arial" w:hAnsi="Arial" w:cs="Arial"/>
          <w:sz w:val="22"/>
          <w:szCs w:val="22"/>
        </w:rPr>
        <w:t>. La vendita</w:t>
      </w:r>
      <w:r w:rsidR="00016E0A">
        <w:rPr>
          <w:rFonts w:ascii="Arial" w:hAnsi="Arial" w:cs="Arial"/>
          <w:sz w:val="22"/>
          <w:szCs w:val="22"/>
        </w:rPr>
        <w:t xml:space="preserve"> </w:t>
      </w:r>
      <w:r w:rsidR="00F603A4" w:rsidRPr="000C7BA5">
        <w:rPr>
          <w:rFonts w:ascii="Arial" w:hAnsi="Arial" w:cs="Arial"/>
          <w:sz w:val="22"/>
          <w:szCs w:val="22"/>
        </w:rPr>
        <w:t xml:space="preserve"> di servizi, come l’acquisto</w:t>
      </w:r>
      <w:r w:rsidR="00B01524">
        <w:rPr>
          <w:rFonts w:ascii="Arial" w:hAnsi="Arial" w:cs="Arial"/>
          <w:sz w:val="22"/>
          <w:szCs w:val="22"/>
        </w:rPr>
        <w:t>,</w:t>
      </w:r>
      <w:r w:rsidR="00F603A4" w:rsidRPr="000C7BA5">
        <w:rPr>
          <w:rFonts w:ascii="Arial" w:hAnsi="Arial" w:cs="Arial"/>
          <w:sz w:val="22"/>
          <w:szCs w:val="22"/>
        </w:rPr>
        <w:t xml:space="preserve"> rappresenta un segnale di partecipazione a una catena globale del valore, anche se </w:t>
      </w:r>
      <w:r w:rsidR="00B01524" w:rsidRPr="000C7BA5">
        <w:rPr>
          <w:rFonts w:ascii="Arial" w:hAnsi="Arial" w:cs="Arial"/>
          <w:sz w:val="22"/>
          <w:szCs w:val="22"/>
        </w:rPr>
        <w:t xml:space="preserve">meno evidente </w:t>
      </w:r>
      <w:r w:rsidR="00F603A4" w:rsidRPr="000C7BA5">
        <w:rPr>
          <w:rFonts w:ascii="Arial" w:hAnsi="Arial" w:cs="Arial"/>
          <w:sz w:val="22"/>
          <w:szCs w:val="22"/>
        </w:rPr>
        <w:t xml:space="preserve">rispetto alla vendita o </w:t>
      </w:r>
      <w:r w:rsidR="00B01524">
        <w:rPr>
          <w:rFonts w:ascii="Arial" w:hAnsi="Arial" w:cs="Arial"/>
          <w:sz w:val="22"/>
          <w:szCs w:val="22"/>
        </w:rPr>
        <w:t>all’</w:t>
      </w:r>
      <w:r w:rsidR="00F603A4" w:rsidRPr="000C7BA5">
        <w:rPr>
          <w:rFonts w:ascii="Arial" w:hAnsi="Arial" w:cs="Arial"/>
          <w:sz w:val="22"/>
          <w:szCs w:val="22"/>
        </w:rPr>
        <w:t>acquisto di beni, non avendo la possibilità di distinguere tra servizi intermedi e servizi di consumo finale.</w:t>
      </w:r>
      <w:r w:rsidR="00F603A4">
        <w:rPr>
          <w:rFonts w:ascii="Arial" w:hAnsi="Arial" w:cs="Arial"/>
          <w:sz w:val="22"/>
          <w:szCs w:val="22"/>
        </w:rPr>
        <w:t xml:space="preserve"> </w:t>
      </w:r>
    </w:p>
    <w:p w14:paraId="411E36D1" w14:textId="62E6731C" w:rsidR="00F603A4" w:rsidRDefault="00F603A4">
      <w:pPr>
        <w:autoSpaceDE w:val="0"/>
        <w:autoSpaceDN w:val="0"/>
        <w:adjustRightInd w:val="0"/>
        <w:spacing w:after="120"/>
        <w:jc w:val="both"/>
        <w:rPr>
          <w:rFonts w:ascii="Arial" w:hAnsi="Arial" w:cs="Arial"/>
          <w:sz w:val="22"/>
          <w:szCs w:val="22"/>
        </w:rPr>
      </w:pPr>
      <w:r>
        <w:rPr>
          <w:rFonts w:ascii="Arial" w:hAnsi="Arial" w:cs="Arial"/>
          <w:sz w:val="22"/>
          <w:szCs w:val="22"/>
        </w:rPr>
        <w:t xml:space="preserve">Il 25,5% </w:t>
      </w:r>
      <w:r w:rsidR="00F47C00">
        <w:rPr>
          <w:rFonts w:ascii="Arial" w:hAnsi="Arial" w:cs="Arial"/>
          <w:sz w:val="22"/>
          <w:szCs w:val="22"/>
        </w:rPr>
        <w:t xml:space="preserve">delle imprese rispondenti </w:t>
      </w:r>
      <w:r>
        <w:rPr>
          <w:rFonts w:ascii="Arial" w:hAnsi="Arial" w:cs="Arial"/>
          <w:sz w:val="22"/>
          <w:szCs w:val="22"/>
        </w:rPr>
        <w:t>ha dichiarato di fornire servizi di “</w:t>
      </w:r>
      <w:proofErr w:type="spellStart"/>
      <w:r w:rsidRPr="00F603A4">
        <w:rPr>
          <w:rFonts w:ascii="Arial" w:hAnsi="Arial" w:cs="Arial"/>
          <w:sz w:val="22"/>
          <w:szCs w:val="22"/>
        </w:rPr>
        <w:t>Engineering</w:t>
      </w:r>
      <w:proofErr w:type="spellEnd"/>
      <w:r w:rsidRPr="00F603A4">
        <w:rPr>
          <w:rFonts w:ascii="Arial" w:hAnsi="Arial" w:cs="Arial"/>
          <w:sz w:val="22"/>
          <w:szCs w:val="22"/>
        </w:rPr>
        <w:t xml:space="preserve"> e altri servizi tecnici</w:t>
      </w:r>
      <w:r>
        <w:rPr>
          <w:rFonts w:ascii="Arial" w:hAnsi="Arial" w:cs="Arial"/>
          <w:sz w:val="22"/>
          <w:szCs w:val="22"/>
        </w:rPr>
        <w:t>”</w:t>
      </w:r>
      <w:r w:rsidR="00F47C00">
        <w:rPr>
          <w:rFonts w:ascii="Arial" w:hAnsi="Arial" w:cs="Arial"/>
          <w:sz w:val="22"/>
          <w:szCs w:val="22"/>
        </w:rPr>
        <w:t>, il 20,5% servizi di “</w:t>
      </w:r>
      <w:r w:rsidR="00F47C00" w:rsidRPr="00F47C00">
        <w:rPr>
          <w:rFonts w:ascii="Arial" w:hAnsi="Arial" w:cs="Arial"/>
          <w:sz w:val="22"/>
          <w:szCs w:val="22"/>
        </w:rPr>
        <w:t>Trasporto, logistica e stoccaggio</w:t>
      </w:r>
      <w:r w:rsidR="00F47C00">
        <w:rPr>
          <w:rFonts w:ascii="Arial" w:hAnsi="Arial" w:cs="Arial"/>
          <w:sz w:val="22"/>
          <w:szCs w:val="22"/>
        </w:rPr>
        <w:t>”, il 19,5% servizi di “</w:t>
      </w:r>
      <w:r w:rsidR="00F47C00" w:rsidRPr="00F47C00">
        <w:rPr>
          <w:rFonts w:ascii="Arial" w:hAnsi="Arial" w:cs="Arial"/>
          <w:sz w:val="22"/>
          <w:szCs w:val="22"/>
        </w:rPr>
        <w:t>Marketing, vendite e servizi post vendita</w:t>
      </w:r>
      <w:r w:rsidR="00F47C00">
        <w:rPr>
          <w:rFonts w:ascii="Arial" w:hAnsi="Arial" w:cs="Arial"/>
          <w:sz w:val="22"/>
          <w:szCs w:val="22"/>
        </w:rPr>
        <w:t>”, il 13,6% “</w:t>
      </w:r>
      <w:r w:rsidR="00F47C00" w:rsidRPr="00F47C00">
        <w:rPr>
          <w:rFonts w:ascii="Arial" w:hAnsi="Arial" w:cs="Arial"/>
          <w:sz w:val="22"/>
          <w:szCs w:val="22"/>
        </w:rPr>
        <w:t>Servizi informatici e di telecomunicazione</w:t>
      </w:r>
      <w:r w:rsidR="00F47C00">
        <w:rPr>
          <w:rFonts w:ascii="Arial" w:hAnsi="Arial" w:cs="Arial"/>
          <w:sz w:val="22"/>
          <w:szCs w:val="22"/>
        </w:rPr>
        <w:t xml:space="preserve">”, </w:t>
      </w:r>
      <w:r w:rsidR="00016E0A">
        <w:rPr>
          <w:rFonts w:ascii="Arial" w:hAnsi="Arial" w:cs="Arial"/>
          <w:sz w:val="22"/>
          <w:szCs w:val="22"/>
        </w:rPr>
        <w:t xml:space="preserve">il </w:t>
      </w:r>
      <w:r w:rsidR="00F47C00">
        <w:rPr>
          <w:rFonts w:ascii="Arial" w:hAnsi="Arial" w:cs="Arial"/>
          <w:sz w:val="22"/>
          <w:szCs w:val="22"/>
        </w:rPr>
        <w:t>12,7% “</w:t>
      </w:r>
      <w:r w:rsidR="00F47C00" w:rsidRPr="00F47C00">
        <w:rPr>
          <w:rFonts w:ascii="Arial" w:hAnsi="Arial" w:cs="Arial"/>
          <w:sz w:val="22"/>
          <w:szCs w:val="22"/>
        </w:rPr>
        <w:t>Servizi amministrativi, contabili e gestionali</w:t>
      </w:r>
      <w:r w:rsidR="00F47C00">
        <w:rPr>
          <w:rFonts w:ascii="Arial" w:hAnsi="Arial" w:cs="Arial"/>
          <w:sz w:val="22"/>
          <w:szCs w:val="22"/>
        </w:rPr>
        <w:t>” e</w:t>
      </w:r>
      <w:r w:rsidR="00016E0A">
        <w:rPr>
          <w:rFonts w:ascii="Arial" w:hAnsi="Arial" w:cs="Arial"/>
          <w:sz w:val="22"/>
          <w:szCs w:val="22"/>
        </w:rPr>
        <w:t>,</w:t>
      </w:r>
      <w:r w:rsidR="00F47C00">
        <w:rPr>
          <w:rFonts w:ascii="Arial" w:hAnsi="Arial" w:cs="Arial"/>
          <w:sz w:val="22"/>
          <w:szCs w:val="22"/>
        </w:rPr>
        <w:t xml:space="preserve"> infine</w:t>
      </w:r>
      <w:r w:rsidR="00016E0A">
        <w:rPr>
          <w:rFonts w:ascii="Arial" w:hAnsi="Arial" w:cs="Arial"/>
          <w:sz w:val="22"/>
          <w:szCs w:val="22"/>
        </w:rPr>
        <w:t>,</w:t>
      </w:r>
      <w:r w:rsidR="00F47C00">
        <w:rPr>
          <w:rFonts w:ascii="Arial" w:hAnsi="Arial" w:cs="Arial"/>
          <w:sz w:val="22"/>
          <w:szCs w:val="22"/>
        </w:rPr>
        <w:t xml:space="preserve"> il 10,1% servizi di “</w:t>
      </w:r>
      <w:r w:rsidR="00F47C00" w:rsidRPr="00F47C00">
        <w:rPr>
          <w:rFonts w:ascii="Arial" w:hAnsi="Arial" w:cs="Arial"/>
          <w:sz w:val="22"/>
          <w:szCs w:val="22"/>
        </w:rPr>
        <w:t>Attività di Ricerca e Sviluppo</w:t>
      </w:r>
      <w:r w:rsidR="00F47C00">
        <w:rPr>
          <w:rFonts w:ascii="Arial" w:hAnsi="Arial" w:cs="Arial"/>
          <w:sz w:val="22"/>
          <w:szCs w:val="22"/>
        </w:rPr>
        <w:t xml:space="preserve">”. </w:t>
      </w:r>
      <w:r w:rsidR="00B01524">
        <w:rPr>
          <w:rFonts w:ascii="Arial" w:hAnsi="Arial" w:cs="Arial"/>
          <w:sz w:val="22"/>
          <w:szCs w:val="22"/>
        </w:rPr>
        <w:t xml:space="preserve">Il </w:t>
      </w:r>
      <w:r w:rsidR="00F47C00">
        <w:rPr>
          <w:rFonts w:ascii="Arial" w:hAnsi="Arial" w:cs="Arial"/>
          <w:sz w:val="22"/>
          <w:szCs w:val="22"/>
        </w:rPr>
        <w:t xml:space="preserve"> 39,0% </w:t>
      </w:r>
      <w:r w:rsidR="00016E0A">
        <w:rPr>
          <w:rFonts w:ascii="Arial" w:hAnsi="Arial" w:cs="Arial"/>
          <w:sz w:val="22"/>
          <w:szCs w:val="22"/>
        </w:rPr>
        <w:t>d</w:t>
      </w:r>
      <w:r w:rsidR="00B01524">
        <w:rPr>
          <w:rFonts w:ascii="Arial" w:hAnsi="Arial" w:cs="Arial"/>
          <w:sz w:val="22"/>
          <w:szCs w:val="22"/>
        </w:rPr>
        <w:t>elle</w:t>
      </w:r>
      <w:r w:rsidR="00016E0A">
        <w:rPr>
          <w:rFonts w:ascii="Arial" w:hAnsi="Arial" w:cs="Arial"/>
          <w:sz w:val="22"/>
          <w:szCs w:val="22"/>
        </w:rPr>
        <w:t xml:space="preserve"> imprese </w:t>
      </w:r>
      <w:r w:rsidR="00F47C00">
        <w:rPr>
          <w:rFonts w:ascii="Arial" w:hAnsi="Arial" w:cs="Arial"/>
          <w:sz w:val="22"/>
          <w:szCs w:val="22"/>
        </w:rPr>
        <w:t xml:space="preserve">dichiara </w:t>
      </w:r>
      <w:r w:rsidR="00B01524">
        <w:rPr>
          <w:rFonts w:ascii="Arial" w:hAnsi="Arial" w:cs="Arial"/>
          <w:sz w:val="22"/>
          <w:szCs w:val="22"/>
        </w:rPr>
        <w:t xml:space="preserve">invece </w:t>
      </w:r>
      <w:r w:rsidR="00F47C00">
        <w:rPr>
          <w:rFonts w:ascii="Arial" w:hAnsi="Arial" w:cs="Arial"/>
          <w:sz w:val="22"/>
          <w:szCs w:val="22"/>
        </w:rPr>
        <w:t xml:space="preserve">di fornire servizi differenti da quelli indicati, </w:t>
      </w:r>
      <w:r w:rsidR="00B01524">
        <w:rPr>
          <w:rFonts w:ascii="Arial" w:hAnsi="Arial" w:cs="Arial"/>
          <w:sz w:val="22"/>
          <w:szCs w:val="22"/>
        </w:rPr>
        <w:t xml:space="preserve">a dimostrazione del fatto che tali unità produttive </w:t>
      </w:r>
      <w:r w:rsidR="00F47C00">
        <w:rPr>
          <w:rFonts w:ascii="Arial" w:hAnsi="Arial" w:cs="Arial"/>
          <w:sz w:val="22"/>
          <w:szCs w:val="22"/>
        </w:rPr>
        <w:t>potrebbero non far parte di una catena globale del valore.</w:t>
      </w:r>
    </w:p>
    <w:p w14:paraId="4AF42696" w14:textId="1665D09E" w:rsidR="00F47C00" w:rsidRDefault="00F47C00">
      <w:pPr>
        <w:autoSpaceDE w:val="0"/>
        <w:autoSpaceDN w:val="0"/>
        <w:adjustRightInd w:val="0"/>
        <w:spacing w:after="120"/>
        <w:jc w:val="both"/>
        <w:rPr>
          <w:rFonts w:ascii="Arial" w:hAnsi="Arial" w:cs="Arial"/>
          <w:sz w:val="22"/>
          <w:szCs w:val="22"/>
        </w:rPr>
      </w:pPr>
      <w:r>
        <w:rPr>
          <w:rFonts w:ascii="Arial" w:hAnsi="Arial" w:cs="Arial"/>
          <w:sz w:val="22"/>
          <w:szCs w:val="22"/>
        </w:rPr>
        <w:t>Anche nel caso d</w:t>
      </w:r>
      <w:r w:rsidR="00E86A03">
        <w:rPr>
          <w:rFonts w:ascii="Arial" w:hAnsi="Arial" w:cs="Arial"/>
          <w:sz w:val="22"/>
          <w:szCs w:val="22"/>
        </w:rPr>
        <w:t>ella fornitura di servizi</w:t>
      </w:r>
      <w:r w:rsidR="00B01524">
        <w:rPr>
          <w:rFonts w:ascii="Arial" w:hAnsi="Arial" w:cs="Arial"/>
          <w:sz w:val="22"/>
          <w:szCs w:val="22"/>
        </w:rPr>
        <w:t>,</w:t>
      </w:r>
      <w:r w:rsidR="00E86A03">
        <w:rPr>
          <w:rFonts w:ascii="Arial" w:hAnsi="Arial" w:cs="Arial"/>
          <w:sz w:val="22"/>
          <w:szCs w:val="22"/>
        </w:rPr>
        <w:t xml:space="preserve"> l’</w:t>
      </w:r>
      <w:r>
        <w:rPr>
          <w:rFonts w:ascii="Arial" w:hAnsi="Arial" w:cs="Arial"/>
          <w:sz w:val="22"/>
          <w:szCs w:val="22"/>
        </w:rPr>
        <w:t>U</w:t>
      </w:r>
      <w:r w:rsidR="00016E0A">
        <w:rPr>
          <w:rFonts w:ascii="Arial" w:hAnsi="Arial" w:cs="Arial"/>
          <w:sz w:val="22"/>
          <w:szCs w:val="22"/>
        </w:rPr>
        <w:t>e</w:t>
      </w:r>
      <w:r>
        <w:rPr>
          <w:rFonts w:ascii="Arial" w:hAnsi="Arial" w:cs="Arial"/>
          <w:sz w:val="22"/>
          <w:szCs w:val="22"/>
        </w:rPr>
        <w:t>27 si confe</w:t>
      </w:r>
      <w:r w:rsidR="00FB12E6">
        <w:rPr>
          <w:rFonts w:ascii="Arial" w:hAnsi="Arial" w:cs="Arial"/>
          <w:sz w:val="22"/>
          <w:szCs w:val="22"/>
        </w:rPr>
        <w:t xml:space="preserve">rma l’area principale di </w:t>
      </w:r>
      <w:r w:rsidR="000C2A07">
        <w:rPr>
          <w:rFonts w:ascii="Arial" w:hAnsi="Arial" w:cs="Arial"/>
          <w:sz w:val="22"/>
          <w:szCs w:val="22"/>
        </w:rPr>
        <w:t xml:space="preserve">destinazione per </w:t>
      </w:r>
      <w:r w:rsidR="00164596">
        <w:rPr>
          <w:rFonts w:ascii="Arial" w:hAnsi="Arial" w:cs="Arial"/>
          <w:sz w:val="22"/>
          <w:szCs w:val="22"/>
        </w:rPr>
        <w:t>l’</w:t>
      </w:r>
      <w:r>
        <w:rPr>
          <w:rFonts w:ascii="Arial" w:hAnsi="Arial" w:cs="Arial"/>
          <w:sz w:val="22"/>
          <w:szCs w:val="22"/>
        </w:rPr>
        <w:t xml:space="preserve">84,2% delle imprese rispondenti, </w:t>
      </w:r>
      <w:r w:rsidR="00B01524">
        <w:rPr>
          <w:rFonts w:ascii="Arial" w:hAnsi="Arial" w:cs="Arial"/>
          <w:sz w:val="22"/>
          <w:szCs w:val="22"/>
        </w:rPr>
        <w:t>seguono i</w:t>
      </w:r>
      <w:r>
        <w:rPr>
          <w:rFonts w:ascii="Arial" w:hAnsi="Arial" w:cs="Arial"/>
          <w:sz w:val="22"/>
          <w:szCs w:val="22"/>
        </w:rPr>
        <w:t xml:space="preserve">l Resto del mondo (55,8%) e gli altri paesi europei incluso il Regno Unito (51,1%). </w:t>
      </w:r>
    </w:p>
    <w:p w14:paraId="14DB820D" w14:textId="7B980106" w:rsidR="00B01524" w:rsidRDefault="001D24A3">
      <w:pPr>
        <w:autoSpaceDE w:val="0"/>
        <w:autoSpaceDN w:val="0"/>
        <w:adjustRightInd w:val="0"/>
        <w:spacing w:after="120"/>
        <w:jc w:val="both"/>
        <w:rPr>
          <w:rFonts w:ascii="Arial" w:hAnsi="Arial" w:cs="Arial"/>
          <w:sz w:val="22"/>
          <w:szCs w:val="22"/>
        </w:rPr>
      </w:pPr>
      <w:r w:rsidRPr="000C7BA5">
        <w:rPr>
          <w:rFonts w:ascii="Arial" w:hAnsi="Arial" w:cs="Arial"/>
          <w:sz w:val="22"/>
          <w:szCs w:val="22"/>
        </w:rPr>
        <w:t>Analizzando la tipologia di imprese a cui sono stati forn</w:t>
      </w:r>
      <w:r w:rsidR="00940993" w:rsidRPr="000C7BA5">
        <w:rPr>
          <w:rFonts w:ascii="Arial" w:hAnsi="Arial" w:cs="Arial"/>
          <w:sz w:val="22"/>
          <w:szCs w:val="22"/>
        </w:rPr>
        <w:t>iti i servizi emerge che il 34,9</w:t>
      </w:r>
      <w:r w:rsidRPr="000C7BA5">
        <w:rPr>
          <w:rFonts w:ascii="Arial" w:hAnsi="Arial" w:cs="Arial"/>
          <w:sz w:val="22"/>
          <w:szCs w:val="22"/>
        </w:rPr>
        <w:t xml:space="preserve">% </w:t>
      </w:r>
      <w:r w:rsidR="00767302" w:rsidRPr="000C7BA5">
        <w:rPr>
          <w:rFonts w:ascii="Arial" w:hAnsi="Arial" w:cs="Arial"/>
          <w:sz w:val="22"/>
          <w:szCs w:val="22"/>
        </w:rPr>
        <w:t>delle imprese</w:t>
      </w:r>
      <w:r w:rsidR="00F872AB" w:rsidRPr="000C7BA5">
        <w:rPr>
          <w:rFonts w:ascii="Arial" w:hAnsi="Arial" w:cs="Arial"/>
          <w:sz w:val="22"/>
          <w:szCs w:val="22"/>
        </w:rPr>
        <w:t xml:space="preserve"> multinazionali </w:t>
      </w:r>
      <w:r w:rsidRPr="000C7BA5">
        <w:rPr>
          <w:rFonts w:ascii="Arial" w:hAnsi="Arial" w:cs="Arial"/>
          <w:sz w:val="22"/>
          <w:szCs w:val="22"/>
        </w:rPr>
        <w:t xml:space="preserve">ha fornito servizi </w:t>
      </w:r>
      <w:r w:rsidR="00C81351">
        <w:rPr>
          <w:rFonts w:ascii="Arial" w:hAnsi="Arial" w:cs="Arial"/>
          <w:sz w:val="22"/>
          <w:szCs w:val="22"/>
        </w:rPr>
        <w:t xml:space="preserve">solo </w:t>
      </w:r>
      <w:r w:rsidR="00767302" w:rsidRPr="000C7BA5">
        <w:rPr>
          <w:rFonts w:ascii="Arial" w:hAnsi="Arial" w:cs="Arial"/>
          <w:sz w:val="22"/>
          <w:szCs w:val="22"/>
        </w:rPr>
        <w:t>a imprese del gruppo, il 33,3% sia a imprese del gruppo sia a imprese esterne e</w:t>
      </w:r>
      <w:r w:rsidR="00863897" w:rsidRPr="000C7BA5">
        <w:rPr>
          <w:rFonts w:ascii="Arial" w:hAnsi="Arial" w:cs="Arial"/>
          <w:sz w:val="22"/>
          <w:szCs w:val="22"/>
        </w:rPr>
        <w:t>,</w:t>
      </w:r>
      <w:r w:rsidR="00767302" w:rsidRPr="000C7BA5">
        <w:rPr>
          <w:rFonts w:ascii="Arial" w:hAnsi="Arial" w:cs="Arial"/>
          <w:sz w:val="22"/>
          <w:szCs w:val="22"/>
        </w:rPr>
        <w:t xml:space="preserve"> infine</w:t>
      </w:r>
      <w:r w:rsidR="00863897" w:rsidRPr="000C7BA5">
        <w:rPr>
          <w:rFonts w:ascii="Arial" w:hAnsi="Arial" w:cs="Arial"/>
          <w:sz w:val="22"/>
          <w:szCs w:val="22"/>
        </w:rPr>
        <w:t>,</w:t>
      </w:r>
      <w:r w:rsidR="00767302" w:rsidRPr="000C7BA5">
        <w:rPr>
          <w:rFonts w:ascii="Arial" w:hAnsi="Arial" w:cs="Arial"/>
          <w:sz w:val="22"/>
          <w:szCs w:val="22"/>
        </w:rPr>
        <w:t xml:space="preserve"> il 31,9%</w:t>
      </w:r>
      <w:r w:rsidRPr="000C7BA5">
        <w:rPr>
          <w:rFonts w:ascii="Arial" w:hAnsi="Arial" w:cs="Arial"/>
          <w:sz w:val="22"/>
          <w:szCs w:val="22"/>
        </w:rPr>
        <w:t xml:space="preserve"> soltanto a imprese </w:t>
      </w:r>
      <w:r w:rsidR="00C81351">
        <w:rPr>
          <w:rFonts w:ascii="Arial" w:hAnsi="Arial" w:cs="Arial"/>
          <w:sz w:val="22"/>
          <w:szCs w:val="22"/>
        </w:rPr>
        <w:t>esterne a</w:t>
      </w:r>
      <w:r w:rsidRPr="000C7BA5">
        <w:rPr>
          <w:rFonts w:ascii="Arial" w:hAnsi="Arial" w:cs="Arial"/>
          <w:sz w:val="22"/>
          <w:szCs w:val="22"/>
        </w:rPr>
        <w:t>l grupp</w:t>
      </w:r>
      <w:r w:rsidR="00767302" w:rsidRPr="000C7BA5">
        <w:rPr>
          <w:rFonts w:ascii="Arial" w:hAnsi="Arial" w:cs="Arial"/>
          <w:sz w:val="22"/>
          <w:szCs w:val="22"/>
        </w:rPr>
        <w:t>o</w:t>
      </w:r>
      <w:r w:rsidRPr="000C7BA5">
        <w:rPr>
          <w:rFonts w:ascii="Arial" w:hAnsi="Arial" w:cs="Arial"/>
          <w:sz w:val="22"/>
          <w:szCs w:val="22"/>
        </w:rPr>
        <w:t xml:space="preserve">. </w:t>
      </w:r>
    </w:p>
    <w:p w14:paraId="0D759D37" w14:textId="2E9483F6" w:rsidR="00EC06C4" w:rsidRDefault="00B01524">
      <w:pPr>
        <w:autoSpaceDE w:val="0"/>
        <w:autoSpaceDN w:val="0"/>
        <w:adjustRightInd w:val="0"/>
        <w:spacing w:after="120"/>
        <w:jc w:val="both"/>
        <w:rPr>
          <w:rFonts w:ascii="Arial" w:hAnsi="Arial" w:cs="Arial"/>
          <w:sz w:val="22"/>
          <w:szCs w:val="22"/>
        </w:rPr>
      </w:pPr>
      <w:r>
        <w:rPr>
          <w:rFonts w:ascii="Arial" w:hAnsi="Arial" w:cs="Arial"/>
          <w:sz w:val="22"/>
          <w:szCs w:val="22"/>
        </w:rPr>
        <w:t>In oltre la metà dei casi (50,3%) l</w:t>
      </w:r>
      <w:r w:rsidR="001D24A3" w:rsidRPr="000C7BA5">
        <w:rPr>
          <w:rFonts w:ascii="Arial" w:hAnsi="Arial" w:cs="Arial"/>
          <w:sz w:val="22"/>
          <w:szCs w:val="22"/>
        </w:rPr>
        <w:t>e imprese appartenent</w:t>
      </w:r>
      <w:r w:rsidR="00F138FD" w:rsidRPr="000C7BA5">
        <w:rPr>
          <w:rFonts w:ascii="Arial" w:hAnsi="Arial" w:cs="Arial"/>
          <w:sz w:val="22"/>
          <w:szCs w:val="22"/>
        </w:rPr>
        <w:t>i a gruppi multinazionali esteri</w:t>
      </w:r>
      <w:r w:rsidR="001D24A3" w:rsidRPr="000C7BA5">
        <w:rPr>
          <w:rFonts w:ascii="Arial" w:hAnsi="Arial" w:cs="Arial"/>
          <w:sz w:val="22"/>
          <w:szCs w:val="22"/>
        </w:rPr>
        <w:t xml:space="preserve"> forni</w:t>
      </w:r>
      <w:r w:rsidR="00EC06C4">
        <w:rPr>
          <w:rFonts w:ascii="Arial" w:hAnsi="Arial" w:cs="Arial"/>
          <w:sz w:val="22"/>
          <w:szCs w:val="22"/>
        </w:rPr>
        <w:t>scono</w:t>
      </w:r>
      <w:r w:rsidR="001D24A3" w:rsidRPr="000C7BA5">
        <w:rPr>
          <w:rFonts w:ascii="Arial" w:hAnsi="Arial" w:cs="Arial"/>
          <w:sz w:val="22"/>
          <w:szCs w:val="22"/>
        </w:rPr>
        <w:t xml:space="preserve"> i servizi </w:t>
      </w:r>
      <w:r w:rsidR="00EC06C4">
        <w:rPr>
          <w:rFonts w:ascii="Arial" w:hAnsi="Arial" w:cs="Arial"/>
          <w:sz w:val="22"/>
          <w:szCs w:val="22"/>
        </w:rPr>
        <w:t>soprattutto</w:t>
      </w:r>
      <w:r w:rsidR="001D24A3" w:rsidRPr="000C7BA5">
        <w:rPr>
          <w:rFonts w:ascii="Arial" w:hAnsi="Arial" w:cs="Arial"/>
          <w:sz w:val="22"/>
          <w:szCs w:val="22"/>
        </w:rPr>
        <w:t xml:space="preserve"> a imprese </w:t>
      </w:r>
      <w:r w:rsidR="00EC06C4">
        <w:rPr>
          <w:rFonts w:ascii="Arial" w:hAnsi="Arial" w:cs="Arial"/>
          <w:sz w:val="22"/>
          <w:szCs w:val="22"/>
        </w:rPr>
        <w:t xml:space="preserve">del </w:t>
      </w:r>
      <w:r w:rsidR="00767302" w:rsidRPr="000C7BA5">
        <w:rPr>
          <w:rFonts w:ascii="Arial" w:hAnsi="Arial" w:cs="Arial"/>
          <w:sz w:val="22"/>
          <w:szCs w:val="22"/>
        </w:rPr>
        <w:t>proprio gruppo</w:t>
      </w:r>
      <w:r w:rsidR="001D24A3" w:rsidRPr="000C7BA5">
        <w:rPr>
          <w:rFonts w:ascii="Arial" w:hAnsi="Arial" w:cs="Arial"/>
          <w:sz w:val="22"/>
          <w:szCs w:val="22"/>
        </w:rPr>
        <w:t xml:space="preserve">, </w:t>
      </w:r>
      <w:r>
        <w:rPr>
          <w:rFonts w:ascii="Arial" w:hAnsi="Arial" w:cs="Arial"/>
          <w:sz w:val="22"/>
          <w:szCs w:val="22"/>
        </w:rPr>
        <w:t xml:space="preserve">nel 34% </w:t>
      </w:r>
      <w:r w:rsidR="001D24A3" w:rsidRPr="000C7BA5">
        <w:rPr>
          <w:rFonts w:ascii="Arial" w:hAnsi="Arial" w:cs="Arial"/>
          <w:sz w:val="22"/>
          <w:szCs w:val="22"/>
        </w:rPr>
        <w:t>sia a imprese del gruppo s</w:t>
      </w:r>
      <w:r w:rsidR="00BA3537" w:rsidRPr="000C7BA5">
        <w:rPr>
          <w:rFonts w:ascii="Arial" w:hAnsi="Arial" w:cs="Arial"/>
          <w:sz w:val="22"/>
          <w:szCs w:val="22"/>
        </w:rPr>
        <w:t>i</w:t>
      </w:r>
      <w:r w:rsidR="001D24A3" w:rsidRPr="000C7BA5">
        <w:rPr>
          <w:rFonts w:ascii="Arial" w:hAnsi="Arial" w:cs="Arial"/>
          <w:sz w:val="22"/>
          <w:szCs w:val="22"/>
        </w:rPr>
        <w:t>a a</w:t>
      </w:r>
      <w:r>
        <w:rPr>
          <w:rFonts w:ascii="Arial" w:hAnsi="Arial" w:cs="Arial"/>
          <w:sz w:val="22"/>
          <w:szCs w:val="22"/>
        </w:rPr>
        <w:t>d</w:t>
      </w:r>
      <w:r w:rsidR="001D24A3" w:rsidRPr="000C7BA5">
        <w:rPr>
          <w:rFonts w:ascii="Arial" w:hAnsi="Arial" w:cs="Arial"/>
          <w:sz w:val="22"/>
          <w:szCs w:val="22"/>
        </w:rPr>
        <w:t xml:space="preserve"> altre imprese </w:t>
      </w:r>
      <w:r>
        <w:rPr>
          <w:rFonts w:ascii="Arial" w:hAnsi="Arial" w:cs="Arial"/>
          <w:sz w:val="22"/>
          <w:szCs w:val="22"/>
        </w:rPr>
        <w:t>m</w:t>
      </w:r>
      <w:r w:rsidR="005B485F">
        <w:rPr>
          <w:rFonts w:ascii="Arial" w:hAnsi="Arial" w:cs="Arial"/>
          <w:sz w:val="22"/>
          <w:szCs w:val="22"/>
        </w:rPr>
        <w:t>e</w:t>
      </w:r>
      <w:r>
        <w:rPr>
          <w:rFonts w:ascii="Arial" w:hAnsi="Arial" w:cs="Arial"/>
          <w:sz w:val="22"/>
          <w:szCs w:val="22"/>
        </w:rPr>
        <w:t xml:space="preserve">ntre nel </w:t>
      </w:r>
      <w:r w:rsidR="001D24A3" w:rsidRPr="000C7BA5">
        <w:rPr>
          <w:rFonts w:ascii="Arial" w:hAnsi="Arial" w:cs="Arial"/>
          <w:sz w:val="22"/>
          <w:szCs w:val="22"/>
        </w:rPr>
        <w:t xml:space="preserve">15,8% </w:t>
      </w:r>
      <w:r w:rsidR="00602E8E" w:rsidRPr="000C7BA5">
        <w:rPr>
          <w:rFonts w:ascii="Arial" w:hAnsi="Arial" w:cs="Arial"/>
          <w:sz w:val="22"/>
          <w:szCs w:val="22"/>
        </w:rPr>
        <w:t xml:space="preserve">soltanto a imprese esterne </w:t>
      </w:r>
      <w:r w:rsidR="00FB12E6" w:rsidRPr="000C7BA5">
        <w:rPr>
          <w:rFonts w:ascii="Arial" w:hAnsi="Arial" w:cs="Arial"/>
          <w:sz w:val="22"/>
          <w:szCs w:val="22"/>
        </w:rPr>
        <w:t xml:space="preserve">al gruppo. </w:t>
      </w:r>
    </w:p>
    <w:p w14:paraId="3F488740" w14:textId="455875C2" w:rsidR="001D24A3" w:rsidRDefault="00EC06C4">
      <w:pPr>
        <w:autoSpaceDE w:val="0"/>
        <w:autoSpaceDN w:val="0"/>
        <w:adjustRightInd w:val="0"/>
        <w:spacing w:after="120"/>
        <w:jc w:val="both"/>
        <w:rPr>
          <w:rFonts w:ascii="Arial" w:hAnsi="Arial" w:cs="Arial"/>
          <w:sz w:val="22"/>
          <w:szCs w:val="22"/>
        </w:rPr>
      </w:pPr>
      <w:r>
        <w:rPr>
          <w:rFonts w:ascii="Arial" w:hAnsi="Arial" w:cs="Arial"/>
          <w:sz w:val="22"/>
          <w:szCs w:val="22"/>
        </w:rPr>
        <w:t>L</w:t>
      </w:r>
      <w:r w:rsidR="00602E8E" w:rsidRPr="000C7BA5">
        <w:rPr>
          <w:rFonts w:ascii="Arial" w:hAnsi="Arial" w:cs="Arial"/>
          <w:sz w:val="22"/>
          <w:szCs w:val="22"/>
        </w:rPr>
        <w:t xml:space="preserve">e multinazionali italiane forniscono principalmente i servizi solo a imprese esterne al gruppo (42,0%), </w:t>
      </w:r>
      <w:r>
        <w:rPr>
          <w:rFonts w:ascii="Arial" w:hAnsi="Arial" w:cs="Arial"/>
          <w:sz w:val="22"/>
          <w:szCs w:val="22"/>
        </w:rPr>
        <w:t xml:space="preserve">per il </w:t>
      </w:r>
      <w:r w:rsidRPr="000C7BA5">
        <w:rPr>
          <w:rFonts w:ascii="Arial" w:hAnsi="Arial" w:cs="Arial"/>
          <w:sz w:val="22"/>
          <w:szCs w:val="22"/>
        </w:rPr>
        <w:t>32,9%</w:t>
      </w:r>
      <w:r>
        <w:rPr>
          <w:rFonts w:ascii="Arial" w:hAnsi="Arial" w:cs="Arial"/>
          <w:sz w:val="22"/>
          <w:szCs w:val="22"/>
        </w:rPr>
        <w:t xml:space="preserve"> </w:t>
      </w:r>
      <w:r w:rsidR="00602E8E" w:rsidRPr="000C7BA5">
        <w:rPr>
          <w:rFonts w:ascii="Arial" w:hAnsi="Arial" w:cs="Arial"/>
          <w:sz w:val="22"/>
          <w:szCs w:val="22"/>
        </w:rPr>
        <w:t>sia a imprese del gruppo sia ad altre imprese</w:t>
      </w:r>
      <w:r>
        <w:rPr>
          <w:rFonts w:ascii="Arial" w:hAnsi="Arial" w:cs="Arial"/>
          <w:sz w:val="22"/>
          <w:szCs w:val="22"/>
        </w:rPr>
        <w:t xml:space="preserve"> e per il </w:t>
      </w:r>
      <w:r w:rsidRPr="000C7BA5">
        <w:rPr>
          <w:rFonts w:ascii="Arial" w:hAnsi="Arial" w:cs="Arial"/>
          <w:sz w:val="22"/>
          <w:szCs w:val="22"/>
        </w:rPr>
        <w:t>25,1%</w:t>
      </w:r>
      <w:r w:rsidR="000C2A07">
        <w:rPr>
          <w:rFonts w:ascii="Arial" w:hAnsi="Arial" w:cs="Arial"/>
          <w:sz w:val="22"/>
          <w:szCs w:val="22"/>
        </w:rPr>
        <w:t xml:space="preserve"> </w:t>
      </w:r>
      <w:r w:rsidR="00602E8E" w:rsidRPr="000C7BA5">
        <w:rPr>
          <w:rFonts w:ascii="Arial" w:hAnsi="Arial" w:cs="Arial"/>
          <w:sz w:val="22"/>
          <w:szCs w:val="22"/>
        </w:rPr>
        <w:t>solo a imprese del gruppo</w:t>
      </w:r>
      <w:r>
        <w:rPr>
          <w:rFonts w:ascii="Arial" w:hAnsi="Arial" w:cs="Arial"/>
          <w:sz w:val="22"/>
          <w:szCs w:val="22"/>
        </w:rPr>
        <w:t>.</w:t>
      </w:r>
    </w:p>
    <w:p w14:paraId="20A62F14" w14:textId="01067289" w:rsidR="00D2689B" w:rsidRDefault="00C86DCA">
      <w:pPr>
        <w:autoSpaceDE w:val="0"/>
        <w:autoSpaceDN w:val="0"/>
        <w:adjustRightInd w:val="0"/>
        <w:spacing w:after="120"/>
        <w:jc w:val="both"/>
        <w:rPr>
          <w:rFonts w:ascii="Arial" w:hAnsi="Arial" w:cs="Arial"/>
          <w:sz w:val="22"/>
          <w:szCs w:val="22"/>
        </w:rPr>
      </w:pPr>
      <w:r>
        <w:rPr>
          <w:rFonts w:ascii="Arial" w:hAnsi="Arial" w:cs="Arial"/>
          <w:sz w:val="22"/>
          <w:szCs w:val="22"/>
        </w:rPr>
        <w:t xml:space="preserve">Le imprese hanno dichiarato che i servizi vengono forniti principalmente tramite persone inviate dall’Italia (53,0%), per via elettronica (48,7%), tramite persone residenti nel paese in </w:t>
      </w:r>
      <w:r w:rsidR="00244487">
        <w:rPr>
          <w:rFonts w:ascii="Arial" w:hAnsi="Arial" w:cs="Arial"/>
          <w:sz w:val="22"/>
          <w:szCs w:val="22"/>
        </w:rPr>
        <w:t xml:space="preserve">cui </w:t>
      </w:r>
      <w:r>
        <w:rPr>
          <w:rFonts w:ascii="Arial" w:hAnsi="Arial" w:cs="Arial"/>
          <w:sz w:val="22"/>
          <w:szCs w:val="22"/>
        </w:rPr>
        <w:t>il servizio viene  fornito (36,4%) e infine tramite persone inviate da altri paesi diversi dall’Italia (18,3%)</w:t>
      </w:r>
      <w:r w:rsidR="00BA3537">
        <w:rPr>
          <w:rFonts w:ascii="Arial" w:hAnsi="Arial" w:cs="Arial"/>
          <w:sz w:val="22"/>
          <w:szCs w:val="22"/>
        </w:rPr>
        <w:t>(Figura 3)</w:t>
      </w:r>
      <w:r w:rsidR="00D2689B">
        <w:rPr>
          <w:rFonts w:ascii="Arial" w:hAnsi="Arial" w:cs="Arial"/>
          <w:sz w:val="22"/>
          <w:szCs w:val="22"/>
        </w:rPr>
        <w:t>. Si segnala un comportamento differente da parte delle imprese apparten</w:t>
      </w:r>
      <w:r w:rsidR="00F138FD">
        <w:rPr>
          <w:rFonts w:ascii="Arial" w:hAnsi="Arial" w:cs="Arial"/>
          <w:sz w:val="22"/>
          <w:szCs w:val="22"/>
        </w:rPr>
        <w:t>en</w:t>
      </w:r>
      <w:r w:rsidR="00D2689B">
        <w:rPr>
          <w:rFonts w:ascii="Arial" w:hAnsi="Arial" w:cs="Arial"/>
          <w:sz w:val="22"/>
          <w:szCs w:val="22"/>
        </w:rPr>
        <w:t>ti a gruppi multinazionali esteri</w:t>
      </w:r>
      <w:r w:rsidR="00164596">
        <w:rPr>
          <w:rFonts w:ascii="Arial" w:hAnsi="Arial" w:cs="Arial"/>
          <w:sz w:val="22"/>
          <w:szCs w:val="22"/>
        </w:rPr>
        <w:t xml:space="preserve"> che</w:t>
      </w:r>
      <w:r w:rsidR="00D2689B">
        <w:rPr>
          <w:rFonts w:ascii="Arial" w:hAnsi="Arial" w:cs="Arial"/>
          <w:sz w:val="22"/>
          <w:szCs w:val="22"/>
        </w:rPr>
        <w:t xml:space="preserve"> li forniscono principalmente per via elettronica (53,3%).</w:t>
      </w:r>
    </w:p>
    <w:p w14:paraId="11DD98D2" w14:textId="542FD361" w:rsidR="00410A61" w:rsidRDefault="00D2689B">
      <w:pPr>
        <w:autoSpaceDE w:val="0"/>
        <w:autoSpaceDN w:val="0"/>
        <w:adjustRightInd w:val="0"/>
        <w:spacing w:after="120"/>
        <w:jc w:val="both"/>
        <w:rPr>
          <w:rFonts w:ascii="Arial" w:hAnsi="Arial" w:cs="Arial"/>
          <w:sz w:val="22"/>
          <w:szCs w:val="22"/>
        </w:rPr>
      </w:pPr>
      <w:r>
        <w:rPr>
          <w:rFonts w:ascii="Arial" w:hAnsi="Arial" w:cs="Arial"/>
          <w:sz w:val="22"/>
          <w:szCs w:val="22"/>
        </w:rPr>
        <w:t xml:space="preserve">Analizzando il ruolo </w:t>
      </w:r>
      <w:r w:rsidR="00EC06C4">
        <w:rPr>
          <w:rFonts w:ascii="Arial" w:hAnsi="Arial" w:cs="Arial"/>
          <w:sz w:val="22"/>
          <w:szCs w:val="22"/>
        </w:rPr>
        <w:t>rivestito dal</w:t>
      </w:r>
      <w:r>
        <w:rPr>
          <w:rFonts w:ascii="Arial" w:hAnsi="Arial" w:cs="Arial"/>
          <w:sz w:val="22"/>
          <w:szCs w:val="22"/>
        </w:rPr>
        <w:t xml:space="preserve">le imprese come fornitori all’interno </w:t>
      </w:r>
      <w:r w:rsidR="00164596">
        <w:rPr>
          <w:rFonts w:ascii="Arial" w:hAnsi="Arial" w:cs="Arial"/>
          <w:sz w:val="22"/>
          <w:szCs w:val="22"/>
        </w:rPr>
        <w:t xml:space="preserve">delle </w:t>
      </w:r>
      <w:r>
        <w:rPr>
          <w:rFonts w:ascii="Arial" w:hAnsi="Arial" w:cs="Arial"/>
          <w:sz w:val="22"/>
          <w:szCs w:val="22"/>
        </w:rPr>
        <w:t>catene globali del valore</w:t>
      </w:r>
      <w:r w:rsidR="00EC06C4">
        <w:rPr>
          <w:rFonts w:ascii="Arial" w:hAnsi="Arial" w:cs="Arial"/>
          <w:sz w:val="22"/>
          <w:szCs w:val="22"/>
        </w:rPr>
        <w:t>,</w:t>
      </w:r>
      <w:r>
        <w:rPr>
          <w:rFonts w:ascii="Arial" w:hAnsi="Arial" w:cs="Arial"/>
          <w:sz w:val="22"/>
          <w:szCs w:val="22"/>
        </w:rPr>
        <w:t xml:space="preserve"> il 47,3% ha dich</w:t>
      </w:r>
      <w:r w:rsidR="00561415">
        <w:rPr>
          <w:rFonts w:ascii="Arial" w:hAnsi="Arial" w:cs="Arial"/>
          <w:sz w:val="22"/>
          <w:szCs w:val="22"/>
        </w:rPr>
        <w:t>i</w:t>
      </w:r>
      <w:r>
        <w:rPr>
          <w:rFonts w:ascii="Arial" w:hAnsi="Arial" w:cs="Arial"/>
          <w:sz w:val="22"/>
          <w:szCs w:val="22"/>
        </w:rPr>
        <w:t>arato di avere un ruolo mentre</w:t>
      </w:r>
      <w:r w:rsidR="003E798B">
        <w:rPr>
          <w:rFonts w:ascii="Arial" w:hAnsi="Arial" w:cs="Arial"/>
          <w:sz w:val="22"/>
          <w:szCs w:val="22"/>
        </w:rPr>
        <w:t xml:space="preserve"> </w:t>
      </w:r>
      <w:r>
        <w:rPr>
          <w:rFonts w:ascii="Arial" w:hAnsi="Arial" w:cs="Arial"/>
          <w:sz w:val="22"/>
          <w:szCs w:val="22"/>
        </w:rPr>
        <w:t xml:space="preserve">il 19,6% </w:t>
      </w:r>
      <w:r w:rsidR="003E798B">
        <w:rPr>
          <w:rFonts w:ascii="Arial" w:hAnsi="Arial" w:cs="Arial"/>
          <w:sz w:val="22"/>
          <w:szCs w:val="22"/>
        </w:rPr>
        <w:t>non ha alcun</w:t>
      </w:r>
      <w:r>
        <w:rPr>
          <w:rFonts w:ascii="Arial" w:hAnsi="Arial" w:cs="Arial"/>
          <w:sz w:val="22"/>
          <w:szCs w:val="22"/>
        </w:rPr>
        <w:t xml:space="preserve"> ruolo. </w:t>
      </w:r>
      <w:r w:rsidR="00664BEE">
        <w:rPr>
          <w:rFonts w:ascii="Arial" w:hAnsi="Arial" w:cs="Arial"/>
          <w:sz w:val="22"/>
          <w:szCs w:val="22"/>
        </w:rPr>
        <w:t>Tra le imprese che hanno dichiarato di avere almeno un ruolo</w:t>
      </w:r>
      <w:r w:rsidR="00164596">
        <w:rPr>
          <w:rFonts w:ascii="Arial" w:hAnsi="Arial" w:cs="Arial"/>
          <w:sz w:val="22"/>
          <w:szCs w:val="22"/>
        </w:rPr>
        <w:t>,</w:t>
      </w:r>
      <w:r w:rsidR="00664BEE">
        <w:rPr>
          <w:rFonts w:ascii="Arial" w:hAnsi="Arial" w:cs="Arial"/>
          <w:sz w:val="22"/>
          <w:szCs w:val="22"/>
        </w:rPr>
        <w:t xml:space="preserve"> il 52,7</w:t>
      </w:r>
      <w:r>
        <w:rPr>
          <w:rFonts w:ascii="Arial" w:hAnsi="Arial" w:cs="Arial"/>
          <w:sz w:val="22"/>
          <w:szCs w:val="22"/>
        </w:rPr>
        <w:t xml:space="preserve">% può facilmente cambiare fornitore, </w:t>
      </w:r>
      <w:r w:rsidR="00664BEE">
        <w:rPr>
          <w:rFonts w:ascii="Arial" w:hAnsi="Arial" w:cs="Arial"/>
          <w:sz w:val="22"/>
          <w:szCs w:val="22"/>
        </w:rPr>
        <w:t>il 43,9</w:t>
      </w:r>
      <w:r>
        <w:rPr>
          <w:rFonts w:ascii="Arial" w:hAnsi="Arial" w:cs="Arial"/>
          <w:sz w:val="22"/>
          <w:szCs w:val="22"/>
        </w:rPr>
        <w:t xml:space="preserve">% può </w:t>
      </w:r>
      <w:r w:rsidRPr="00D2689B">
        <w:rPr>
          <w:rFonts w:ascii="Arial" w:hAnsi="Arial" w:cs="Arial"/>
          <w:sz w:val="22"/>
          <w:szCs w:val="22"/>
        </w:rPr>
        <w:t>influenzare il prezzo, la quantità e la qualità del bene o del servizio venduto all'estero</w:t>
      </w:r>
      <w:r>
        <w:rPr>
          <w:rFonts w:ascii="Arial" w:hAnsi="Arial" w:cs="Arial"/>
          <w:sz w:val="22"/>
          <w:szCs w:val="22"/>
        </w:rPr>
        <w:t xml:space="preserve">, </w:t>
      </w:r>
      <w:r w:rsidR="00192B76">
        <w:rPr>
          <w:rFonts w:ascii="Arial" w:hAnsi="Arial" w:cs="Arial"/>
          <w:sz w:val="22"/>
          <w:szCs w:val="22"/>
        </w:rPr>
        <w:t xml:space="preserve">il </w:t>
      </w:r>
      <w:r w:rsidR="00664BEE">
        <w:rPr>
          <w:rFonts w:ascii="Arial" w:hAnsi="Arial" w:cs="Arial"/>
          <w:sz w:val="22"/>
          <w:szCs w:val="22"/>
        </w:rPr>
        <w:t>23,5</w:t>
      </w:r>
      <w:r>
        <w:rPr>
          <w:rFonts w:ascii="Arial" w:hAnsi="Arial" w:cs="Arial"/>
          <w:sz w:val="22"/>
          <w:szCs w:val="22"/>
        </w:rPr>
        <w:t xml:space="preserve">% è il fornitore più importante </w:t>
      </w:r>
      <w:r w:rsidR="00664BEE">
        <w:rPr>
          <w:rFonts w:ascii="Arial" w:hAnsi="Arial" w:cs="Arial"/>
          <w:sz w:val="22"/>
          <w:szCs w:val="22"/>
        </w:rPr>
        <w:t>e il 22,2</w:t>
      </w:r>
      <w:r>
        <w:rPr>
          <w:rFonts w:ascii="Arial" w:hAnsi="Arial" w:cs="Arial"/>
          <w:sz w:val="22"/>
          <w:szCs w:val="22"/>
        </w:rPr>
        <w:t xml:space="preserve">% </w:t>
      </w:r>
      <w:r w:rsidR="00664BEE">
        <w:rPr>
          <w:rFonts w:ascii="Arial" w:hAnsi="Arial" w:cs="Arial"/>
          <w:sz w:val="22"/>
          <w:szCs w:val="22"/>
        </w:rPr>
        <w:t xml:space="preserve">ha dichiarato che se </w:t>
      </w:r>
      <w:r w:rsidR="00664BEE" w:rsidRPr="00664BEE">
        <w:rPr>
          <w:rFonts w:ascii="Arial" w:hAnsi="Arial" w:cs="Arial"/>
          <w:sz w:val="22"/>
          <w:szCs w:val="22"/>
        </w:rPr>
        <w:t>interrompe</w:t>
      </w:r>
      <w:r w:rsidR="00192B76">
        <w:rPr>
          <w:rFonts w:ascii="Arial" w:hAnsi="Arial" w:cs="Arial"/>
          <w:sz w:val="22"/>
          <w:szCs w:val="22"/>
        </w:rPr>
        <w:t>sse</w:t>
      </w:r>
      <w:r w:rsidR="00664BEE" w:rsidRPr="00664BEE">
        <w:rPr>
          <w:rFonts w:ascii="Arial" w:hAnsi="Arial" w:cs="Arial"/>
          <w:sz w:val="22"/>
          <w:szCs w:val="22"/>
        </w:rPr>
        <w:t xml:space="preserve"> la vendita del bene o del serv</w:t>
      </w:r>
      <w:r w:rsidR="00664BEE">
        <w:rPr>
          <w:rFonts w:ascii="Arial" w:hAnsi="Arial" w:cs="Arial"/>
          <w:sz w:val="22"/>
          <w:szCs w:val="22"/>
        </w:rPr>
        <w:t>izio</w:t>
      </w:r>
      <w:r w:rsidR="00664BEE" w:rsidRPr="00664BEE">
        <w:rPr>
          <w:rFonts w:ascii="Arial" w:hAnsi="Arial" w:cs="Arial"/>
          <w:sz w:val="22"/>
          <w:szCs w:val="22"/>
        </w:rPr>
        <w:t xml:space="preserve"> l</w:t>
      </w:r>
      <w:r w:rsidR="00192B76">
        <w:rPr>
          <w:rFonts w:ascii="Arial" w:hAnsi="Arial" w:cs="Arial"/>
          <w:sz w:val="22"/>
          <w:szCs w:val="22"/>
        </w:rPr>
        <w:t>’</w:t>
      </w:r>
      <w:r w:rsidR="00664BEE" w:rsidRPr="00664BEE">
        <w:rPr>
          <w:rFonts w:ascii="Arial" w:hAnsi="Arial" w:cs="Arial"/>
          <w:sz w:val="22"/>
          <w:szCs w:val="22"/>
        </w:rPr>
        <w:t xml:space="preserve">impresa residente all'estero non </w:t>
      </w:r>
      <w:r w:rsidR="00192B76">
        <w:rPr>
          <w:rFonts w:ascii="Arial" w:hAnsi="Arial" w:cs="Arial"/>
          <w:sz w:val="22"/>
          <w:szCs w:val="22"/>
        </w:rPr>
        <w:t>sarebbe</w:t>
      </w:r>
      <w:r w:rsidR="00664BEE" w:rsidRPr="00664BEE">
        <w:rPr>
          <w:rFonts w:ascii="Arial" w:hAnsi="Arial" w:cs="Arial"/>
          <w:sz w:val="22"/>
          <w:szCs w:val="22"/>
        </w:rPr>
        <w:t xml:space="preserve"> in grado di acquistarlo da un'altra impresa sul mercato</w:t>
      </w:r>
      <w:r w:rsidR="00664BEE">
        <w:rPr>
          <w:rFonts w:ascii="Arial" w:hAnsi="Arial" w:cs="Arial"/>
          <w:sz w:val="22"/>
          <w:szCs w:val="22"/>
        </w:rPr>
        <w:t xml:space="preserve">. </w:t>
      </w:r>
    </w:p>
    <w:p w14:paraId="2D43FC6D" w14:textId="7B66AC67" w:rsidR="00FE79F4" w:rsidRDefault="00FE79F4">
      <w:pPr>
        <w:autoSpaceDE w:val="0"/>
        <w:autoSpaceDN w:val="0"/>
        <w:adjustRightInd w:val="0"/>
        <w:spacing w:after="120"/>
        <w:jc w:val="both"/>
        <w:rPr>
          <w:rFonts w:ascii="Arial" w:hAnsi="Arial" w:cs="Arial"/>
          <w:sz w:val="22"/>
          <w:szCs w:val="22"/>
        </w:rPr>
      </w:pPr>
    </w:p>
    <w:p w14:paraId="71C6C7EA" w14:textId="77777777" w:rsidR="00EE3453" w:rsidRDefault="00EE3453">
      <w:pPr>
        <w:autoSpaceDE w:val="0"/>
        <w:autoSpaceDN w:val="0"/>
        <w:adjustRightInd w:val="0"/>
        <w:spacing w:after="120"/>
        <w:jc w:val="both"/>
        <w:rPr>
          <w:rFonts w:ascii="Arial" w:hAnsi="Arial" w:cs="Arial"/>
          <w:sz w:val="22"/>
          <w:szCs w:val="22"/>
        </w:rPr>
      </w:pPr>
    </w:p>
    <w:p w14:paraId="2CF0DF2F" w14:textId="77777777" w:rsidR="00065D4A" w:rsidRPr="00CF0A6B" w:rsidRDefault="00065D4A">
      <w:pPr>
        <w:autoSpaceDE w:val="0"/>
        <w:autoSpaceDN w:val="0"/>
        <w:adjustRightInd w:val="0"/>
        <w:spacing w:after="120"/>
        <w:jc w:val="both"/>
        <w:rPr>
          <w:rFonts w:ascii="Arial" w:hAnsi="Arial" w:cs="Arial"/>
          <w:sz w:val="16"/>
          <w:szCs w:val="16"/>
        </w:rPr>
      </w:pPr>
    </w:p>
    <w:p w14:paraId="0C530CB3" w14:textId="77777777" w:rsidR="00192B76" w:rsidRDefault="00967CB8" w:rsidP="00CF0A6B">
      <w:pPr>
        <w:jc w:val="both"/>
        <w:rPr>
          <w:rFonts w:ascii="Arial Narrow" w:hAnsi="Arial Narrow" w:cs="Arial"/>
          <w:b/>
          <w:iCs/>
          <w:noProof/>
          <w:color w:val="1F497D" w:themeColor="text2"/>
          <w:sz w:val="22"/>
          <w:szCs w:val="22"/>
        </w:rPr>
      </w:pPr>
      <w:r w:rsidRPr="005371F5">
        <w:rPr>
          <w:rFonts w:ascii="Arial Black" w:hAnsi="Arial Black" w:cs="Arial"/>
          <w:iCs/>
          <w:noProof/>
          <w:color w:val="1F497D" w:themeColor="text2"/>
          <w:sz w:val="22"/>
          <w:szCs w:val="22"/>
        </w:rPr>
        <w:t xml:space="preserve">FIGURA </w:t>
      </w:r>
      <w:r w:rsidR="00181B53">
        <w:rPr>
          <w:rFonts w:ascii="Arial Black" w:hAnsi="Arial Black" w:cs="Arial"/>
          <w:iCs/>
          <w:noProof/>
          <w:color w:val="1F497D" w:themeColor="text2"/>
          <w:sz w:val="22"/>
          <w:szCs w:val="22"/>
        </w:rPr>
        <w:t>3</w:t>
      </w:r>
      <w:r>
        <w:rPr>
          <w:rFonts w:ascii="Arial Black" w:hAnsi="Arial Black" w:cs="Arial"/>
          <w:iCs/>
          <w:noProof/>
          <w:color w:val="1F497D" w:themeColor="text2"/>
          <w:sz w:val="22"/>
          <w:szCs w:val="22"/>
        </w:rPr>
        <w:t>.</w:t>
      </w:r>
      <w:r w:rsidR="00C144CE">
        <w:rPr>
          <w:rFonts w:ascii="Arial Black" w:hAnsi="Arial Black" w:cs="Arial"/>
          <w:iCs/>
          <w:noProof/>
          <w:color w:val="1F497D" w:themeColor="text2"/>
          <w:sz w:val="22"/>
          <w:szCs w:val="22"/>
        </w:rPr>
        <w:t xml:space="preserve"> </w:t>
      </w:r>
      <w:r w:rsidR="00E86A03" w:rsidRPr="00CF0A6B">
        <w:rPr>
          <w:rFonts w:ascii="Arial Narrow" w:hAnsi="Arial Narrow" w:cs="Arial"/>
          <w:b/>
          <w:bCs/>
          <w:iCs/>
          <w:noProof/>
          <w:color w:val="1F497D" w:themeColor="text2"/>
          <w:sz w:val="22"/>
          <w:szCs w:val="22"/>
        </w:rPr>
        <w:t>IMPRESE CON PI</w:t>
      </w:r>
      <w:r w:rsidR="00E86A03" w:rsidRPr="00CF0A6B">
        <w:rPr>
          <w:rFonts w:ascii="Arial Narrow" w:hAnsi="Arial Narrow" w:cs="Arial"/>
          <w:b/>
          <w:bCs/>
          <w:color w:val="1F497D" w:themeColor="text2"/>
          <w:sz w:val="22"/>
          <w:szCs w:val="22"/>
        </w:rPr>
        <w:t>Ù DI 50 ADDETTI PER MODALIT</w:t>
      </w:r>
      <w:r w:rsidR="00AA070C" w:rsidRPr="00CF0A6B">
        <w:rPr>
          <w:rFonts w:ascii="Arial Narrow" w:hAnsi="Arial Narrow" w:cs="Arial"/>
          <w:b/>
          <w:bCs/>
          <w:color w:val="1F497D" w:themeColor="text2"/>
          <w:sz w:val="22"/>
          <w:szCs w:val="22"/>
        </w:rPr>
        <w:t>Á</w:t>
      </w:r>
      <w:r w:rsidR="00E86A03" w:rsidRPr="00CF0A6B">
        <w:rPr>
          <w:rFonts w:ascii="Arial Narrow" w:hAnsi="Arial Narrow" w:cs="Arial"/>
          <w:b/>
          <w:bCs/>
          <w:color w:val="1F497D" w:themeColor="text2"/>
          <w:sz w:val="22"/>
          <w:szCs w:val="22"/>
        </w:rPr>
        <w:t xml:space="preserve"> DI FORNITURA DEI SERVIZI ALL’ESTERO</w:t>
      </w:r>
      <w:r w:rsidR="00C144CE" w:rsidRPr="0045009B">
        <w:rPr>
          <w:rFonts w:ascii="Arial Narrow" w:hAnsi="Arial Narrow" w:cs="Arial"/>
          <w:b/>
          <w:iCs/>
          <w:noProof/>
          <w:color w:val="1F497D" w:themeColor="text2"/>
          <w:sz w:val="22"/>
          <w:szCs w:val="22"/>
        </w:rPr>
        <w:t>.</w:t>
      </w:r>
    </w:p>
    <w:p w14:paraId="7695C4B9" w14:textId="72FAB965" w:rsidR="004C299B" w:rsidRDefault="00E86A03" w:rsidP="00083B7B">
      <w:pPr>
        <w:spacing w:after="120"/>
        <w:jc w:val="both"/>
        <w:rPr>
          <w:rFonts w:ascii="Arial Narrow" w:hAnsi="Arial Narrow" w:cs="Arial"/>
          <w:color w:val="1F497D" w:themeColor="text2"/>
          <w:sz w:val="22"/>
          <w:szCs w:val="22"/>
        </w:rPr>
      </w:pPr>
      <w:r>
        <w:rPr>
          <w:rFonts w:ascii="Arial Narrow" w:hAnsi="Arial Narrow" w:cs="Arial"/>
          <w:color w:val="1F497D" w:themeColor="text2"/>
          <w:sz w:val="22"/>
          <w:szCs w:val="22"/>
        </w:rPr>
        <w:t>Anno 2020. Valori percentuali</w:t>
      </w:r>
    </w:p>
    <w:p w14:paraId="41F0516B" w14:textId="1D47B2A8" w:rsidR="00083B7B" w:rsidRDefault="00731D58" w:rsidP="00083B7B">
      <w:pPr>
        <w:spacing w:after="120"/>
        <w:jc w:val="both"/>
        <w:rPr>
          <w:rFonts w:ascii="Arial Narrow" w:hAnsi="Arial Narrow" w:cs="Arial"/>
          <w:color w:val="1F497D" w:themeColor="text2"/>
          <w:sz w:val="22"/>
          <w:szCs w:val="22"/>
        </w:rPr>
      </w:pPr>
      <w:r>
        <w:rPr>
          <w:rFonts w:ascii="Arial Narrow" w:hAnsi="Arial Narrow" w:cs="Arial"/>
          <w:color w:val="1F497D" w:themeColor="text2"/>
          <w:sz w:val="22"/>
          <w:szCs w:val="22"/>
        </w:rPr>
        <w:fldChar w:fldCharType="begin"/>
      </w:r>
      <w:r>
        <w:rPr>
          <w:rFonts w:ascii="Arial Narrow" w:hAnsi="Arial Narrow" w:cs="Arial"/>
          <w:color w:val="1F497D" w:themeColor="text2"/>
          <w:sz w:val="22"/>
          <w:szCs w:val="22"/>
        </w:rPr>
        <w:instrText xml:space="preserve"> LINK Excel.Sheet.8 "D:\\G\\Documenti lavoro\\ISTAT\\Smart working\\Editing Report\\Report su Catene Globali del Valore e trasferimento allestero di attività 2018-2020\\FIGURE.xls!Fig.3![FIGURE.xls]Fig.3 Grafico 2" "" \a \p </w:instrText>
      </w:r>
      <w:r>
        <w:rPr>
          <w:rFonts w:ascii="Arial Narrow" w:hAnsi="Arial Narrow" w:cs="Arial"/>
          <w:color w:val="1F497D" w:themeColor="text2"/>
          <w:sz w:val="22"/>
          <w:szCs w:val="22"/>
        </w:rPr>
        <w:fldChar w:fldCharType="separate"/>
      </w:r>
      <w:r w:rsidR="00EE3453">
        <w:rPr>
          <w:rFonts w:ascii="Arial Narrow" w:hAnsi="Arial Narrow" w:cs="Arial"/>
          <w:color w:val="1F497D" w:themeColor="text2"/>
          <w:sz w:val="22"/>
          <w:szCs w:val="22"/>
        </w:rPr>
        <w:object w:dxaOrig="9437" w:dyaOrig="3234" w14:anchorId="17CC4AC3">
          <v:shape id="_x0000_i1027" type="#_x0000_t75" style="width:496.15pt;height:170.6pt">
            <v:imagedata r:id="rId18" o:title=""/>
          </v:shape>
        </w:object>
      </w:r>
      <w:r>
        <w:rPr>
          <w:rFonts w:ascii="Arial Narrow" w:hAnsi="Arial Narrow" w:cs="Arial"/>
          <w:color w:val="1F497D" w:themeColor="text2"/>
          <w:sz w:val="22"/>
          <w:szCs w:val="22"/>
        </w:rPr>
        <w:fldChar w:fldCharType="end"/>
      </w:r>
    </w:p>
    <w:p w14:paraId="7A05152B" w14:textId="0B574E18" w:rsidR="00967CB8" w:rsidRPr="00CF0A6B" w:rsidRDefault="00967CB8" w:rsidP="00F06247">
      <w:pPr>
        <w:rPr>
          <w:rFonts w:ascii="Arial" w:hAnsi="Arial" w:cs="Arial"/>
          <w:color w:val="1F497D" w:themeColor="text2"/>
          <w:sz w:val="22"/>
          <w:szCs w:val="22"/>
        </w:rPr>
      </w:pPr>
    </w:p>
    <w:p w14:paraId="54CFDA41" w14:textId="6ED0F489" w:rsidR="00FE79F4" w:rsidRDefault="003E798B" w:rsidP="00FE79F4">
      <w:pPr>
        <w:autoSpaceDE w:val="0"/>
        <w:autoSpaceDN w:val="0"/>
        <w:adjustRightInd w:val="0"/>
        <w:spacing w:after="120"/>
        <w:jc w:val="both"/>
        <w:rPr>
          <w:rFonts w:ascii="Arial" w:hAnsi="Arial" w:cs="Arial"/>
          <w:sz w:val="22"/>
          <w:szCs w:val="22"/>
        </w:rPr>
      </w:pPr>
      <w:r>
        <w:rPr>
          <w:rFonts w:ascii="Arial" w:hAnsi="Arial" w:cs="Arial"/>
          <w:b/>
          <w:color w:val="1F497D" w:themeColor="text2"/>
          <w:sz w:val="26"/>
          <w:szCs w:val="26"/>
        </w:rPr>
        <w:t>Attività o funzioni aziendali t</w:t>
      </w:r>
      <w:r w:rsidR="00FE79F4">
        <w:rPr>
          <w:rFonts w:ascii="Arial" w:hAnsi="Arial" w:cs="Arial"/>
          <w:b/>
          <w:color w:val="1F497D" w:themeColor="text2"/>
          <w:sz w:val="26"/>
          <w:szCs w:val="26"/>
        </w:rPr>
        <w:t>rasferi</w:t>
      </w:r>
      <w:r>
        <w:rPr>
          <w:rFonts w:ascii="Arial" w:hAnsi="Arial" w:cs="Arial"/>
          <w:b/>
          <w:color w:val="1F497D" w:themeColor="text2"/>
          <w:sz w:val="26"/>
          <w:szCs w:val="26"/>
        </w:rPr>
        <w:t>te</w:t>
      </w:r>
      <w:r w:rsidR="00FE79F4">
        <w:rPr>
          <w:rFonts w:ascii="Arial" w:hAnsi="Arial" w:cs="Arial"/>
          <w:b/>
          <w:color w:val="1F497D" w:themeColor="text2"/>
          <w:sz w:val="26"/>
          <w:szCs w:val="26"/>
        </w:rPr>
        <w:t xml:space="preserve"> all’estero </w:t>
      </w:r>
      <w:r>
        <w:rPr>
          <w:rFonts w:ascii="Arial" w:hAnsi="Arial" w:cs="Arial"/>
          <w:b/>
          <w:color w:val="1F497D" w:themeColor="text2"/>
          <w:sz w:val="26"/>
          <w:szCs w:val="26"/>
        </w:rPr>
        <w:t xml:space="preserve">soprattutto </w:t>
      </w:r>
      <w:r w:rsidR="00FE79F4">
        <w:rPr>
          <w:rFonts w:ascii="Arial" w:hAnsi="Arial" w:cs="Arial"/>
          <w:b/>
          <w:color w:val="1F497D" w:themeColor="text2"/>
          <w:sz w:val="26"/>
          <w:szCs w:val="26"/>
        </w:rPr>
        <w:t>a</w:t>
      </w:r>
      <w:r>
        <w:rPr>
          <w:rFonts w:ascii="Arial" w:hAnsi="Arial" w:cs="Arial"/>
          <w:b/>
          <w:color w:val="1F497D" w:themeColor="text2"/>
          <w:sz w:val="26"/>
          <w:szCs w:val="26"/>
        </w:rPr>
        <w:t>ll’interno</w:t>
      </w:r>
      <w:r w:rsidR="00FE79F4">
        <w:rPr>
          <w:rFonts w:ascii="Arial" w:hAnsi="Arial" w:cs="Arial"/>
          <w:b/>
          <w:color w:val="1F497D" w:themeColor="text2"/>
          <w:sz w:val="26"/>
          <w:szCs w:val="26"/>
        </w:rPr>
        <w:t xml:space="preserve"> del gruppo</w:t>
      </w:r>
    </w:p>
    <w:p w14:paraId="44F4E241" w14:textId="06F7AC37" w:rsidR="00FE79F4" w:rsidRPr="007F5839" w:rsidRDefault="00FE79F4" w:rsidP="00FE79F4">
      <w:pPr>
        <w:autoSpaceDE w:val="0"/>
        <w:autoSpaceDN w:val="0"/>
        <w:adjustRightInd w:val="0"/>
        <w:spacing w:after="120"/>
        <w:jc w:val="both"/>
        <w:rPr>
          <w:rFonts w:ascii="Arial" w:hAnsi="Arial" w:cs="Arial"/>
          <w:sz w:val="22"/>
          <w:szCs w:val="22"/>
        </w:rPr>
      </w:pPr>
      <w:r w:rsidRPr="007F5839">
        <w:rPr>
          <w:rFonts w:ascii="Arial" w:hAnsi="Arial" w:cs="Arial"/>
          <w:sz w:val="22"/>
          <w:szCs w:val="22"/>
        </w:rPr>
        <w:t xml:space="preserve">Nel </w:t>
      </w:r>
      <w:r w:rsidR="003E798B">
        <w:rPr>
          <w:rFonts w:ascii="Arial" w:hAnsi="Arial" w:cs="Arial"/>
          <w:sz w:val="22"/>
          <w:szCs w:val="22"/>
        </w:rPr>
        <w:t>periodo</w:t>
      </w:r>
      <w:r w:rsidR="003E798B" w:rsidRPr="007F5839">
        <w:rPr>
          <w:rFonts w:ascii="Arial" w:hAnsi="Arial" w:cs="Arial"/>
          <w:sz w:val="22"/>
          <w:szCs w:val="22"/>
        </w:rPr>
        <w:t xml:space="preserve"> </w:t>
      </w:r>
      <w:r w:rsidRPr="007F5839">
        <w:rPr>
          <w:rFonts w:ascii="Arial" w:hAnsi="Arial" w:cs="Arial"/>
          <w:sz w:val="22"/>
          <w:szCs w:val="22"/>
        </w:rPr>
        <w:t>2018-2020 il 2,4% delle i</w:t>
      </w:r>
      <w:r w:rsidR="005474FF" w:rsidRPr="007F5839">
        <w:rPr>
          <w:rFonts w:ascii="Arial" w:hAnsi="Arial" w:cs="Arial"/>
          <w:sz w:val="22"/>
          <w:szCs w:val="22"/>
        </w:rPr>
        <w:t xml:space="preserve">mprese </w:t>
      </w:r>
      <w:r w:rsidR="003E798B">
        <w:rPr>
          <w:rFonts w:ascii="Arial" w:hAnsi="Arial" w:cs="Arial"/>
          <w:sz w:val="22"/>
          <w:szCs w:val="22"/>
        </w:rPr>
        <w:t xml:space="preserve"> (3</w:t>
      </w:r>
      <w:r w:rsidR="007E03FD">
        <w:rPr>
          <w:rFonts w:ascii="Arial" w:hAnsi="Arial" w:cs="Arial"/>
          <w:sz w:val="22"/>
          <w:szCs w:val="22"/>
        </w:rPr>
        <w:t>,0</w:t>
      </w:r>
      <w:r w:rsidR="003E798B">
        <w:rPr>
          <w:rFonts w:ascii="Arial" w:hAnsi="Arial" w:cs="Arial"/>
          <w:sz w:val="22"/>
          <w:szCs w:val="22"/>
        </w:rPr>
        <w:t xml:space="preserve">% nell’Industria e 1,9% nei Servizi) </w:t>
      </w:r>
      <w:r w:rsidR="005474FF" w:rsidRPr="007F5839">
        <w:rPr>
          <w:rFonts w:ascii="Arial" w:hAnsi="Arial" w:cs="Arial"/>
          <w:sz w:val="22"/>
          <w:szCs w:val="22"/>
        </w:rPr>
        <w:t>ha dichiarato di aver tra</w:t>
      </w:r>
      <w:r w:rsidRPr="007F5839">
        <w:rPr>
          <w:rFonts w:ascii="Arial" w:hAnsi="Arial" w:cs="Arial"/>
          <w:sz w:val="22"/>
          <w:szCs w:val="22"/>
        </w:rPr>
        <w:t>sferito all’estero attività o funzioni aziendali svolte precedentemente all’interno dell’impresa</w:t>
      </w:r>
      <w:r w:rsidR="004D7827">
        <w:rPr>
          <w:rFonts w:ascii="Arial" w:hAnsi="Arial" w:cs="Arial"/>
          <w:sz w:val="22"/>
          <w:szCs w:val="22"/>
        </w:rPr>
        <w:t xml:space="preserve">, </w:t>
      </w:r>
      <w:r w:rsidR="003E798B">
        <w:rPr>
          <w:rFonts w:ascii="Arial" w:hAnsi="Arial" w:cs="Arial"/>
          <w:sz w:val="22"/>
          <w:szCs w:val="22"/>
        </w:rPr>
        <w:t>quota</w:t>
      </w:r>
      <w:r w:rsidR="005F3DFE" w:rsidRPr="007F5839">
        <w:rPr>
          <w:rFonts w:ascii="Arial" w:hAnsi="Arial" w:cs="Arial"/>
          <w:sz w:val="22"/>
          <w:szCs w:val="22"/>
        </w:rPr>
        <w:t xml:space="preserve"> </w:t>
      </w:r>
      <w:r w:rsidR="007821DB" w:rsidRPr="007F5839">
        <w:rPr>
          <w:rFonts w:ascii="Arial" w:hAnsi="Arial" w:cs="Arial"/>
          <w:sz w:val="22"/>
          <w:szCs w:val="22"/>
        </w:rPr>
        <w:t>in calo</w:t>
      </w:r>
      <w:r w:rsidR="004D7827">
        <w:rPr>
          <w:rFonts w:ascii="Arial" w:hAnsi="Arial" w:cs="Arial"/>
          <w:sz w:val="22"/>
          <w:szCs w:val="22"/>
        </w:rPr>
        <w:t xml:space="preserve"> </w:t>
      </w:r>
      <w:r w:rsidR="003E798B">
        <w:rPr>
          <w:rFonts w:ascii="Arial" w:hAnsi="Arial" w:cs="Arial"/>
          <w:sz w:val="22"/>
          <w:szCs w:val="22"/>
        </w:rPr>
        <w:t xml:space="preserve">di </w:t>
      </w:r>
      <w:r w:rsidR="00DD75AE" w:rsidRPr="007F5839">
        <w:rPr>
          <w:rFonts w:ascii="Arial" w:hAnsi="Arial" w:cs="Arial"/>
          <w:sz w:val="22"/>
          <w:szCs w:val="22"/>
        </w:rPr>
        <w:t>0,9 punti percentuali</w:t>
      </w:r>
      <w:r w:rsidR="00DD75AE">
        <w:rPr>
          <w:rFonts w:ascii="Arial" w:hAnsi="Arial" w:cs="Arial"/>
          <w:sz w:val="22"/>
          <w:szCs w:val="22"/>
        </w:rPr>
        <w:t xml:space="preserve"> </w:t>
      </w:r>
      <w:r w:rsidR="007821DB" w:rsidRPr="007F5839">
        <w:rPr>
          <w:rFonts w:ascii="Arial" w:hAnsi="Arial" w:cs="Arial"/>
          <w:sz w:val="22"/>
          <w:szCs w:val="22"/>
        </w:rPr>
        <w:t xml:space="preserve">rispetto </w:t>
      </w:r>
      <w:r w:rsidR="003E798B">
        <w:rPr>
          <w:rFonts w:ascii="Arial" w:hAnsi="Arial" w:cs="Arial"/>
          <w:sz w:val="22"/>
          <w:szCs w:val="22"/>
        </w:rPr>
        <w:t>ai tre anni precedenti</w:t>
      </w:r>
      <w:r w:rsidR="007821DB" w:rsidRPr="007F5839">
        <w:rPr>
          <w:rFonts w:ascii="Arial" w:hAnsi="Arial" w:cs="Arial"/>
          <w:sz w:val="22"/>
          <w:szCs w:val="22"/>
        </w:rPr>
        <w:t xml:space="preserve"> </w:t>
      </w:r>
      <w:r w:rsidR="00DD75AE">
        <w:rPr>
          <w:rFonts w:ascii="Arial" w:hAnsi="Arial" w:cs="Arial"/>
          <w:sz w:val="22"/>
          <w:szCs w:val="22"/>
        </w:rPr>
        <w:t>(</w:t>
      </w:r>
      <w:r w:rsidR="005F3DFE" w:rsidRPr="007F5839">
        <w:rPr>
          <w:rFonts w:ascii="Arial" w:hAnsi="Arial" w:cs="Arial"/>
          <w:sz w:val="22"/>
          <w:szCs w:val="22"/>
        </w:rPr>
        <w:t>3,3%</w:t>
      </w:r>
      <w:r w:rsidR="00DD75AE">
        <w:rPr>
          <w:rFonts w:ascii="Arial" w:hAnsi="Arial" w:cs="Arial"/>
          <w:sz w:val="22"/>
          <w:szCs w:val="22"/>
        </w:rPr>
        <w:t>)</w:t>
      </w:r>
      <w:r w:rsidR="005F3DFE" w:rsidRPr="007F5839">
        <w:rPr>
          <w:rFonts w:ascii="Arial" w:hAnsi="Arial" w:cs="Arial"/>
          <w:sz w:val="22"/>
          <w:szCs w:val="22"/>
        </w:rPr>
        <w:t xml:space="preserve">. </w:t>
      </w:r>
    </w:p>
    <w:p w14:paraId="2810738F" w14:textId="39B78A2C" w:rsidR="005474FF" w:rsidRDefault="003E798B" w:rsidP="00FE79F4">
      <w:pPr>
        <w:autoSpaceDE w:val="0"/>
        <w:autoSpaceDN w:val="0"/>
        <w:adjustRightInd w:val="0"/>
        <w:spacing w:after="120"/>
        <w:jc w:val="both"/>
        <w:rPr>
          <w:rFonts w:ascii="Arial" w:hAnsi="Arial" w:cs="Arial"/>
          <w:sz w:val="22"/>
          <w:szCs w:val="22"/>
        </w:rPr>
      </w:pPr>
      <w:r>
        <w:rPr>
          <w:rFonts w:ascii="Arial" w:hAnsi="Arial" w:cs="Arial"/>
          <w:sz w:val="22"/>
          <w:szCs w:val="22"/>
        </w:rPr>
        <w:t>Il 45,3% delle imprese h</w:t>
      </w:r>
      <w:r w:rsidR="00FE79F4">
        <w:rPr>
          <w:rFonts w:ascii="Arial" w:hAnsi="Arial" w:cs="Arial"/>
          <w:sz w:val="22"/>
          <w:szCs w:val="22"/>
        </w:rPr>
        <w:t xml:space="preserve">a trasferito all’estero l’attività principale </w:t>
      </w:r>
      <w:r w:rsidR="003871E7">
        <w:rPr>
          <w:rFonts w:ascii="Arial" w:hAnsi="Arial" w:cs="Arial"/>
          <w:sz w:val="22"/>
          <w:szCs w:val="22"/>
        </w:rPr>
        <w:t>(50,4% nell’</w:t>
      </w:r>
      <w:r w:rsidR="00DD75AE">
        <w:rPr>
          <w:rFonts w:ascii="Arial" w:hAnsi="Arial" w:cs="Arial"/>
          <w:sz w:val="22"/>
          <w:szCs w:val="22"/>
        </w:rPr>
        <w:t>I</w:t>
      </w:r>
      <w:r w:rsidR="003871E7">
        <w:rPr>
          <w:rFonts w:ascii="Arial" w:hAnsi="Arial" w:cs="Arial"/>
          <w:sz w:val="22"/>
          <w:szCs w:val="22"/>
        </w:rPr>
        <w:t xml:space="preserve">ndustria e 37,8% nei </w:t>
      </w:r>
      <w:r w:rsidR="00DD75AE">
        <w:rPr>
          <w:rFonts w:ascii="Arial" w:hAnsi="Arial" w:cs="Arial"/>
          <w:sz w:val="22"/>
          <w:szCs w:val="22"/>
        </w:rPr>
        <w:t>S</w:t>
      </w:r>
      <w:r w:rsidR="003871E7">
        <w:rPr>
          <w:rFonts w:ascii="Arial" w:hAnsi="Arial" w:cs="Arial"/>
          <w:sz w:val="22"/>
          <w:szCs w:val="22"/>
        </w:rPr>
        <w:t>ervizi)</w:t>
      </w:r>
      <w:r>
        <w:rPr>
          <w:rFonts w:ascii="Arial" w:hAnsi="Arial" w:cs="Arial"/>
          <w:sz w:val="22"/>
          <w:szCs w:val="22"/>
        </w:rPr>
        <w:t>, il 70,2%</w:t>
      </w:r>
      <w:r w:rsidR="003871E7">
        <w:rPr>
          <w:rFonts w:ascii="Arial" w:hAnsi="Arial" w:cs="Arial"/>
          <w:sz w:val="22"/>
          <w:szCs w:val="22"/>
        </w:rPr>
        <w:t xml:space="preserve"> </w:t>
      </w:r>
      <w:r w:rsidR="00FE79F4">
        <w:rPr>
          <w:rFonts w:ascii="Arial" w:hAnsi="Arial" w:cs="Arial"/>
          <w:sz w:val="22"/>
          <w:szCs w:val="22"/>
        </w:rPr>
        <w:t xml:space="preserve">un’attività di supporto. In entrambi i casi </w:t>
      </w:r>
      <w:r>
        <w:rPr>
          <w:rFonts w:ascii="Arial" w:hAnsi="Arial" w:cs="Arial"/>
          <w:sz w:val="22"/>
          <w:szCs w:val="22"/>
        </w:rPr>
        <w:t xml:space="preserve">il trasferimento si è svolto </w:t>
      </w:r>
      <w:r w:rsidR="00FE79F4">
        <w:rPr>
          <w:rFonts w:ascii="Arial" w:hAnsi="Arial" w:cs="Arial"/>
          <w:sz w:val="22"/>
          <w:szCs w:val="22"/>
        </w:rPr>
        <w:t>prevale</w:t>
      </w:r>
      <w:r w:rsidR="00947F71">
        <w:rPr>
          <w:rFonts w:ascii="Arial" w:hAnsi="Arial" w:cs="Arial"/>
          <w:sz w:val="22"/>
          <w:szCs w:val="22"/>
        </w:rPr>
        <w:t>ntemente all’interno del gruppo di appartenenza</w:t>
      </w:r>
      <w:r w:rsidR="00FE79F4">
        <w:rPr>
          <w:rFonts w:ascii="Arial" w:hAnsi="Arial" w:cs="Arial"/>
          <w:sz w:val="22"/>
          <w:szCs w:val="22"/>
        </w:rPr>
        <w:t xml:space="preserve"> (45,5% e 71,5% rispettivamente). </w:t>
      </w:r>
    </w:p>
    <w:p w14:paraId="595846C3" w14:textId="023D5D70" w:rsidR="00FE79F4" w:rsidRDefault="00FE79F4" w:rsidP="00FE79F4">
      <w:pPr>
        <w:autoSpaceDE w:val="0"/>
        <w:autoSpaceDN w:val="0"/>
        <w:adjustRightInd w:val="0"/>
        <w:spacing w:after="120"/>
        <w:jc w:val="both"/>
        <w:rPr>
          <w:rFonts w:ascii="Arial" w:hAnsi="Arial" w:cs="Arial"/>
          <w:sz w:val="22"/>
          <w:szCs w:val="22"/>
        </w:rPr>
      </w:pPr>
      <w:r>
        <w:rPr>
          <w:rFonts w:ascii="Arial" w:hAnsi="Arial" w:cs="Arial"/>
          <w:sz w:val="22"/>
          <w:szCs w:val="22"/>
        </w:rPr>
        <w:t xml:space="preserve">L’attività o funzione aziendale </w:t>
      </w:r>
      <w:r w:rsidR="000E74AB">
        <w:rPr>
          <w:rFonts w:ascii="Arial" w:hAnsi="Arial" w:cs="Arial"/>
          <w:sz w:val="22"/>
          <w:szCs w:val="22"/>
        </w:rPr>
        <w:t xml:space="preserve">più </w:t>
      </w:r>
      <w:r>
        <w:rPr>
          <w:rFonts w:ascii="Arial" w:hAnsi="Arial" w:cs="Arial"/>
          <w:sz w:val="22"/>
          <w:szCs w:val="22"/>
        </w:rPr>
        <w:t xml:space="preserve">trasferita è </w:t>
      </w:r>
      <w:r w:rsidR="00D24EBC">
        <w:rPr>
          <w:rFonts w:ascii="Arial" w:hAnsi="Arial" w:cs="Arial"/>
          <w:sz w:val="22"/>
          <w:szCs w:val="22"/>
        </w:rPr>
        <w:t xml:space="preserve"> </w:t>
      </w:r>
      <w:r>
        <w:rPr>
          <w:rFonts w:ascii="Arial" w:hAnsi="Arial" w:cs="Arial"/>
          <w:sz w:val="22"/>
          <w:szCs w:val="22"/>
        </w:rPr>
        <w:t>quella dei “</w:t>
      </w:r>
      <w:r w:rsidRPr="00806D38">
        <w:rPr>
          <w:rFonts w:ascii="Arial" w:hAnsi="Arial" w:cs="Arial"/>
          <w:sz w:val="22"/>
          <w:szCs w:val="22"/>
        </w:rPr>
        <w:t>Servizi amministrativi, contabili e gestionali</w:t>
      </w:r>
      <w:r>
        <w:rPr>
          <w:rFonts w:ascii="Arial" w:hAnsi="Arial" w:cs="Arial"/>
          <w:sz w:val="22"/>
          <w:szCs w:val="22"/>
        </w:rPr>
        <w:t xml:space="preserve">” </w:t>
      </w:r>
      <w:r w:rsidR="00D24EBC">
        <w:rPr>
          <w:rFonts w:ascii="Arial" w:hAnsi="Arial" w:cs="Arial"/>
          <w:sz w:val="22"/>
          <w:szCs w:val="22"/>
        </w:rPr>
        <w:t>(</w:t>
      </w:r>
      <w:r>
        <w:rPr>
          <w:rFonts w:ascii="Arial" w:hAnsi="Arial" w:cs="Arial"/>
          <w:sz w:val="22"/>
          <w:szCs w:val="22"/>
        </w:rPr>
        <w:t>43,1%</w:t>
      </w:r>
      <w:r w:rsidR="00D24EBC">
        <w:rPr>
          <w:rFonts w:ascii="Arial" w:hAnsi="Arial" w:cs="Arial"/>
          <w:sz w:val="22"/>
          <w:szCs w:val="22"/>
        </w:rPr>
        <w:t>)</w:t>
      </w:r>
      <w:r>
        <w:rPr>
          <w:rFonts w:ascii="Arial" w:hAnsi="Arial" w:cs="Arial"/>
          <w:sz w:val="22"/>
          <w:szCs w:val="22"/>
        </w:rPr>
        <w:t>, seguita dal</w:t>
      </w:r>
      <w:r w:rsidR="00164596">
        <w:rPr>
          <w:rFonts w:ascii="Arial" w:hAnsi="Arial" w:cs="Arial"/>
          <w:sz w:val="22"/>
          <w:szCs w:val="22"/>
        </w:rPr>
        <w:t>l</w:t>
      </w:r>
      <w:r>
        <w:rPr>
          <w:rFonts w:ascii="Arial" w:hAnsi="Arial" w:cs="Arial"/>
          <w:sz w:val="22"/>
          <w:szCs w:val="22"/>
        </w:rPr>
        <w:t>a “</w:t>
      </w:r>
      <w:r w:rsidRPr="00806D38">
        <w:rPr>
          <w:rFonts w:ascii="Arial" w:hAnsi="Arial" w:cs="Arial"/>
          <w:sz w:val="22"/>
          <w:szCs w:val="22"/>
        </w:rPr>
        <w:t>Produzione di beni</w:t>
      </w:r>
      <w:r>
        <w:rPr>
          <w:rFonts w:ascii="Arial" w:hAnsi="Arial" w:cs="Arial"/>
          <w:sz w:val="22"/>
          <w:szCs w:val="22"/>
        </w:rPr>
        <w:t xml:space="preserve">” </w:t>
      </w:r>
      <w:r w:rsidR="00947F71">
        <w:rPr>
          <w:rFonts w:ascii="Arial" w:hAnsi="Arial" w:cs="Arial"/>
          <w:sz w:val="22"/>
          <w:szCs w:val="22"/>
        </w:rPr>
        <w:t>(</w:t>
      </w:r>
      <w:r>
        <w:rPr>
          <w:rFonts w:ascii="Arial" w:hAnsi="Arial" w:cs="Arial"/>
          <w:sz w:val="22"/>
          <w:szCs w:val="22"/>
        </w:rPr>
        <w:t>31,3%</w:t>
      </w:r>
      <w:r w:rsidR="00947F71">
        <w:rPr>
          <w:rFonts w:ascii="Arial" w:hAnsi="Arial" w:cs="Arial"/>
          <w:sz w:val="22"/>
          <w:szCs w:val="22"/>
        </w:rPr>
        <w:t>)</w:t>
      </w:r>
      <w:r>
        <w:rPr>
          <w:rFonts w:ascii="Arial" w:hAnsi="Arial" w:cs="Arial"/>
          <w:sz w:val="22"/>
          <w:szCs w:val="22"/>
        </w:rPr>
        <w:t xml:space="preserve">. </w:t>
      </w:r>
      <w:r w:rsidR="00947F71">
        <w:rPr>
          <w:rFonts w:ascii="Arial" w:hAnsi="Arial" w:cs="Arial"/>
          <w:sz w:val="22"/>
          <w:szCs w:val="22"/>
        </w:rPr>
        <w:t>Con il 7,6% l</w:t>
      </w:r>
      <w:r>
        <w:rPr>
          <w:rFonts w:ascii="Arial" w:hAnsi="Arial" w:cs="Arial"/>
          <w:sz w:val="22"/>
          <w:szCs w:val="22"/>
        </w:rPr>
        <w:t xml:space="preserve">’attività di ricerca e sviluppo è quella meno trasferita all’estero. </w:t>
      </w:r>
      <w:r w:rsidR="000E74AB">
        <w:rPr>
          <w:rFonts w:ascii="Arial" w:hAnsi="Arial" w:cs="Arial"/>
          <w:sz w:val="22"/>
          <w:szCs w:val="22"/>
        </w:rPr>
        <w:t>L</w:t>
      </w:r>
      <w:r>
        <w:rPr>
          <w:rFonts w:ascii="Arial" w:hAnsi="Arial" w:cs="Arial"/>
          <w:sz w:val="22"/>
          <w:szCs w:val="22"/>
        </w:rPr>
        <w:t>e imprese industria</w:t>
      </w:r>
      <w:r w:rsidR="00BA3537">
        <w:rPr>
          <w:rFonts w:ascii="Arial" w:hAnsi="Arial" w:cs="Arial"/>
          <w:sz w:val="22"/>
          <w:szCs w:val="22"/>
        </w:rPr>
        <w:t>li</w:t>
      </w:r>
      <w:r>
        <w:rPr>
          <w:rFonts w:ascii="Arial" w:hAnsi="Arial" w:cs="Arial"/>
          <w:sz w:val="22"/>
          <w:szCs w:val="22"/>
        </w:rPr>
        <w:t xml:space="preserve"> </w:t>
      </w:r>
      <w:r w:rsidR="000E74AB">
        <w:rPr>
          <w:rFonts w:ascii="Arial" w:hAnsi="Arial" w:cs="Arial"/>
          <w:sz w:val="22"/>
          <w:szCs w:val="22"/>
        </w:rPr>
        <w:t xml:space="preserve">hanno trasferito all’estero come attività o funzione aziendale soprattutto </w:t>
      </w:r>
      <w:r>
        <w:rPr>
          <w:rFonts w:ascii="Arial" w:hAnsi="Arial" w:cs="Arial"/>
          <w:sz w:val="22"/>
          <w:szCs w:val="22"/>
        </w:rPr>
        <w:t>la “Produzione di ben</w:t>
      </w:r>
      <w:r w:rsidR="000E126D">
        <w:rPr>
          <w:rFonts w:ascii="Arial" w:hAnsi="Arial" w:cs="Arial"/>
          <w:sz w:val="22"/>
          <w:szCs w:val="22"/>
        </w:rPr>
        <w:t>i</w:t>
      </w:r>
      <w:r>
        <w:rPr>
          <w:rFonts w:ascii="Arial" w:hAnsi="Arial" w:cs="Arial"/>
          <w:sz w:val="22"/>
          <w:szCs w:val="22"/>
        </w:rPr>
        <w:t>”</w:t>
      </w:r>
      <w:r w:rsidR="000E74AB">
        <w:rPr>
          <w:rFonts w:ascii="Arial" w:hAnsi="Arial" w:cs="Arial"/>
          <w:sz w:val="22"/>
          <w:szCs w:val="22"/>
        </w:rPr>
        <w:t xml:space="preserve"> (</w:t>
      </w:r>
      <w:r>
        <w:rPr>
          <w:rFonts w:ascii="Arial" w:hAnsi="Arial" w:cs="Arial"/>
          <w:sz w:val="22"/>
          <w:szCs w:val="22"/>
        </w:rPr>
        <w:t>48,5% delle imprese rispondenti</w:t>
      </w:r>
      <w:r w:rsidR="000E74AB">
        <w:rPr>
          <w:rFonts w:ascii="Arial" w:hAnsi="Arial" w:cs="Arial"/>
          <w:sz w:val="22"/>
          <w:szCs w:val="22"/>
        </w:rPr>
        <w:t>)</w:t>
      </w:r>
      <w:r>
        <w:rPr>
          <w:rFonts w:ascii="Arial" w:hAnsi="Arial" w:cs="Arial"/>
          <w:sz w:val="22"/>
          <w:szCs w:val="22"/>
        </w:rPr>
        <w:t xml:space="preserve"> mentre </w:t>
      </w:r>
      <w:r w:rsidR="00947F71">
        <w:rPr>
          <w:rFonts w:ascii="Arial" w:hAnsi="Arial" w:cs="Arial"/>
          <w:sz w:val="22"/>
          <w:szCs w:val="22"/>
        </w:rPr>
        <w:t xml:space="preserve">per </w:t>
      </w:r>
      <w:r>
        <w:rPr>
          <w:rFonts w:ascii="Arial" w:hAnsi="Arial" w:cs="Arial"/>
          <w:sz w:val="22"/>
          <w:szCs w:val="22"/>
        </w:rPr>
        <w:t xml:space="preserve">le imprese </w:t>
      </w:r>
      <w:r w:rsidR="00BA3537">
        <w:rPr>
          <w:rFonts w:ascii="Arial" w:hAnsi="Arial" w:cs="Arial"/>
          <w:sz w:val="22"/>
          <w:szCs w:val="22"/>
        </w:rPr>
        <w:t>d</w:t>
      </w:r>
      <w:r>
        <w:rPr>
          <w:rFonts w:ascii="Arial" w:hAnsi="Arial" w:cs="Arial"/>
          <w:sz w:val="22"/>
          <w:szCs w:val="22"/>
        </w:rPr>
        <w:t xml:space="preserve">ei </w:t>
      </w:r>
      <w:r w:rsidR="000E74AB">
        <w:rPr>
          <w:rFonts w:ascii="Arial" w:hAnsi="Arial" w:cs="Arial"/>
          <w:sz w:val="22"/>
          <w:szCs w:val="22"/>
        </w:rPr>
        <w:t>S</w:t>
      </w:r>
      <w:r>
        <w:rPr>
          <w:rFonts w:ascii="Arial" w:hAnsi="Arial" w:cs="Arial"/>
          <w:sz w:val="22"/>
          <w:szCs w:val="22"/>
        </w:rPr>
        <w:t>ervizi l’attività o funzione aziendale maggiormente trasferita all’estero è quella dei “</w:t>
      </w:r>
      <w:r w:rsidRPr="00806D38">
        <w:rPr>
          <w:rFonts w:ascii="Arial" w:hAnsi="Arial" w:cs="Arial"/>
          <w:sz w:val="22"/>
          <w:szCs w:val="22"/>
        </w:rPr>
        <w:t>Servizi amministrativi, contabili e gestionali</w:t>
      </w:r>
      <w:r>
        <w:rPr>
          <w:rFonts w:ascii="Arial" w:hAnsi="Arial" w:cs="Arial"/>
          <w:sz w:val="22"/>
          <w:szCs w:val="22"/>
        </w:rPr>
        <w:t>” (65,1%).</w:t>
      </w:r>
    </w:p>
    <w:p w14:paraId="2A9F7DFC" w14:textId="1CD9AF42" w:rsidR="00FE79F4" w:rsidRDefault="00FE79F4" w:rsidP="00FE79F4">
      <w:pPr>
        <w:autoSpaceDE w:val="0"/>
        <w:autoSpaceDN w:val="0"/>
        <w:adjustRightInd w:val="0"/>
        <w:spacing w:after="120"/>
        <w:jc w:val="both"/>
        <w:rPr>
          <w:rFonts w:ascii="Arial" w:hAnsi="Arial" w:cs="Arial"/>
          <w:sz w:val="22"/>
          <w:szCs w:val="22"/>
        </w:rPr>
      </w:pPr>
      <w:r>
        <w:rPr>
          <w:rFonts w:ascii="Arial" w:hAnsi="Arial" w:cs="Arial"/>
          <w:sz w:val="22"/>
          <w:szCs w:val="22"/>
        </w:rPr>
        <w:t>L’area con la più alta percentuale di trasferimenti di attività o funzioni aziendali è l’U</w:t>
      </w:r>
      <w:r w:rsidR="000E74AB">
        <w:rPr>
          <w:rFonts w:ascii="Arial" w:hAnsi="Arial" w:cs="Arial"/>
          <w:sz w:val="22"/>
          <w:szCs w:val="22"/>
        </w:rPr>
        <w:t>e</w:t>
      </w:r>
      <w:r>
        <w:rPr>
          <w:rFonts w:ascii="Arial" w:hAnsi="Arial" w:cs="Arial"/>
          <w:sz w:val="22"/>
          <w:szCs w:val="22"/>
        </w:rPr>
        <w:t xml:space="preserve">27 </w:t>
      </w:r>
      <w:r w:rsidR="000E74AB">
        <w:rPr>
          <w:rFonts w:ascii="Arial" w:hAnsi="Arial" w:cs="Arial"/>
          <w:sz w:val="22"/>
          <w:szCs w:val="22"/>
        </w:rPr>
        <w:t>(</w:t>
      </w:r>
      <w:r>
        <w:rPr>
          <w:rFonts w:ascii="Arial" w:hAnsi="Arial" w:cs="Arial"/>
          <w:sz w:val="22"/>
          <w:szCs w:val="22"/>
        </w:rPr>
        <w:t>68,9%</w:t>
      </w:r>
      <w:r w:rsidR="000E74AB">
        <w:rPr>
          <w:rFonts w:ascii="Arial" w:hAnsi="Arial" w:cs="Arial"/>
          <w:sz w:val="22"/>
          <w:szCs w:val="22"/>
        </w:rPr>
        <w:t>)</w:t>
      </w:r>
      <w:r>
        <w:rPr>
          <w:rFonts w:ascii="Arial" w:hAnsi="Arial" w:cs="Arial"/>
          <w:sz w:val="22"/>
          <w:szCs w:val="22"/>
        </w:rPr>
        <w:t>, seguita dagli “Altri paesi europei” (19,7%) e dall’India (13,8%).</w:t>
      </w:r>
      <w:r w:rsidR="005F3DFE">
        <w:rPr>
          <w:rFonts w:ascii="Arial" w:hAnsi="Arial" w:cs="Arial"/>
          <w:sz w:val="22"/>
          <w:szCs w:val="22"/>
        </w:rPr>
        <w:t xml:space="preserve"> </w:t>
      </w:r>
    </w:p>
    <w:p w14:paraId="43B0F501" w14:textId="66253B29" w:rsidR="00FE79F4" w:rsidRDefault="00FE79F4" w:rsidP="00FE79F4">
      <w:pPr>
        <w:autoSpaceDE w:val="0"/>
        <w:autoSpaceDN w:val="0"/>
        <w:adjustRightInd w:val="0"/>
        <w:spacing w:after="120"/>
        <w:jc w:val="both"/>
        <w:rPr>
          <w:rFonts w:ascii="Arial" w:hAnsi="Arial" w:cs="Arial"/>
          <w:sz w:val="22"/>
          <w:szCs w:val="22"/>
        </w:rPr>
      </w:pPr>
      <w:r>
        <w:rPr>
          <w:rFonts w:ascii="Arial" w:hAnsi="Arial" w:cs="Arial"/>
          <w:sz w:val="22"/>
          <w:szCs w:val="22"/>
        </w:rPr>
        <w:t xml:space="preserve">In seguito al trasferimento di attività o funzioni aziendali all’estero le imprese hanno dichiarato di aver creato 4.520 posti di lavoro di cui il 42,4% di posti di lavoro qualificati e il 57,6% di posti di lavoro non qualificati. </w:t>
      </w:r>
      <w:r w:rsidRPr="00947F71">
        <w:rPr>
          <w:rFonts w:ascii="Arial" w:hAnsi="Arial" w:cs="Arial"/>
          <w:sz w:val="22"/>
          <w:szCs w:val="22"/>
        </w:rPr>
        <w:t>Al contrario</w:t>
      </w:r>
      <w:r w:rsidR="004D0DF8" w:rsidRPr="00947F71">
        <w:rPr>
          <w:rFonts w:ascii="Arial" w:hAnsi="Arial" w:cs="Arial"/>
          <w:sz w:val="22"/>
          <w:szCs w:val="22"/>
        </w:rPr>
        <w:t>,</w:t>
      </w:r>
      <w:r w:rsidRPr="00947F71">
        <w:rPr>
          <w:rFonts w:ascii="Arial" w:hAnsi="Arial" w:cs="Arial"/>
          <w:sz w:val="22"/>
          <w:szCs w:val="22"/>
        </w:rPr>
        <w:t xml:space="preserve"> il tr</w:t>
      </w:r>
      <w:r w:rsidR="00164596" w:rsidRPr="004B67BD">
        <w:rPr>
          <w:rFonts w:ascii="Arial" w:hAnsi="Arial" w:cs="Arial"/>
          <w:sz w:val="22"/>
          <w:szCs w:val="22"/>
        </w:rPr>
        <w:t>a</w:t>
      </w:r>
      <w:r w:rsidRPr="004B67BD">
        <w:rPr>
          <w:rFonts w:ascii="Arial" w:hAnsi="Arial" w:cs="Arial"/>
          <w:sz w:val="22"/>
          <w:szCs w:val="22"/>
        </w:rPr>
        <w:t>sferimento all’estero di attività o funzioni aziendali ha causato la perdita di 4.542 posti di lavoro di cui il 30,1% di lavoratori qualificati e il 69,9% di lavoratori non qualificati.</w:t>
      </w:r>
    </w:p>
    <w:p w14:paraId="76B3F3A3" w14:textId="2A7DE2F5" w:rsidR="00FE79F4" w:rsidRDefault="00947F71" w:rsidP="00FE79F4">
      <w:pPr>
        <w:autoSpaceDE w:val="0"/>
        <w:autoSpaceDN w:val="0"/>
        <w:adjustRightInd w:val="0"/>
        <w:spacing w:after="120"/>
        <w:jc w:val="both"/>
        <w:rPr>
          <w:rFonts w:ascii="Arial" w:hAnsi="Arial" w:cs="Arial"/>
          <w:sz w:val="22"/>
          <w:szCs w:val="22"/>
        </w:rPr>
      </w:pPr>
      <w:r>
        <w:rPr>
          <w:rFonts w:ascii="Arial" w:hAnsi="Arial" w:cs="Arial"/>
          <w:sz w:val="22"/>
          <w:szCs w:val="22"/>
        </w:rPr>
        <w:t>Nello stesso periodo il</w:t>
      </w:r>
      <w:r w:rsidR="00FE79F4" w:rsidRPr="00127AB6">
        <w:rPr>
          <w:rFonts w:ascii="Arial" w:hAnsi="Arial" w:cs="Arial"/>
          <w:sz w:val="22"/>
          <w:szCs w:val="22"/>
        </w:rPr>
        <w:t xml:space="preserve"> 5,7% delle imprese rispondenti ha dichiara</w:t>
      </w:r>
      <w:r w:rsidR="00244487" w:rsidRPr="00127AB6">
        <w:rPr>
          <w:rFonts w:ascii="Arial" w:hAnsi="Arial" w:cs="Arial"/>
          <w:sz w:val="22"/>
          <w:szCs w:val="22"/>
        </w:rPr>
        <w:t>to</w:t>
      </w:r>
      <w:r w:rsidR="00FE79F4" w:rsidRPr="00127AB6">
        <w:rPr>
          <w:rFonts w:ascii="Arial" w:hAnsi="Arial" w:cs="Arial"/>
          <w:sz w:val="22"/>
          <w:szCs w:val="22"/>
        </w:rPr>
        <w:t xml:space="preserve"> di aver trasferito </w:t>
      </w:r>
      <w:r w:rsidR="007821DB" w:rsidRPr="00127AB6">
        <w:rPr>
          <w:rFonts w:ascii="Arial" w:hAnsi="Arial" w:cs="Arial"/>
          <w:sz w:val="22"/>
          <w:szCs w:val="22"/>
        </w:rPr>
        <w:t xml:space="preserve">in </w:t>
      </w:r>
      <w:r w:rsidR="00FE79F4" w:rsidRPr="00127AB6">
        <w:rPr>
          <w:rFonts w:ascii="Arial" w:hAnsi="Arial" w:cs="Arial"/>
          <w:sz w:val="22"/>
          <w:szCs w:val="22"/>
        </w:rPr>
        <w:t>Italia attività o funzioni aziendali</w:t>
      </w:r>
      <w:r w:rsidR="007821DB" w:rsidRPr="00127AB6">
        <w:rPr>
          <w:rFonts w:ascii="Arial" w:hAnsi="Arial" w:cs="Arial"/>
          <w:sz w:val="22"/>
          <w:szCs w:val="22"/>
        </w:rPr>
        <w:t xml:space="preserve"> precedentemente svolte all’in</w:t>
      </w:r>
      <w:r w:rsidR="005F3DFE" w:rsidRPr="00127AB6">
        <w:rPr>
          <w:rFonts w:ascii="Arial" w:hAnsi="Arial" w:cs="Arial"/>
          <w:sz w:val="22"/>
          <w:szCs w:val="22"/>
        </w:rPr>
        <w:t>t</w:t>
      </w:r>
      <w:r w:rsidR="007821DB" w:rsidRPr="00127AB6">
        <w:rPr>
          <w:rFonts w:ascii="Arial" w:hAnsi="Arial" w:cs="Arial"/>
          <w:sz w:val="22"/>
          <w:szCs w:val="22"/>
        </w:rPr>
        <w:t>erno dell’impresa</w:t>
      </w:r>
      <w:r>
        <w:rPr>
          <w:rFonts w:ascii="Arial" w:hAnsi="Arial" w:cs="Arial"/>
          <w:sz w:val="22"/>
          <w:szCs w:val="22"/>
        </w:rPr>
        <w:t xml:space="preserve"> (-0,7 punti percentuali rispetto al 2015-2017)</w:t>
      </w:r>
      <w:r w:rsidR="00FE79F4" w:rsidRPr="00127AB6">
        <w:rPr>
          <w:rFonts w:ascii="Arial" w:hAnsi="Arial" w:cs="Arial"/>
          <w:sz w:val="22"/>
          <w:szCs w:val="22"/>
        </w:rPr>
        <w:t>.</w:t>
      </w:r>
      <w:r w:rsidR="005474FF" w:rsidRPr="00127AB6">
        <w:rPr>
          <w:rFonts w:ascii="Arial" w:hAnsi="Arial" w:cs="Arial"/>
          <w:sz w:val="22"/>
          <w:szCs w:val="22"/>
        </w:rPr>
        <w:t xml:space="preserve"> </w:t>
      </w:r>
      <w:r>
        <w:rPr>
          <w:rFonts w:ascii="Arial" w:hAnsi="Arial" w:cs="Arial"/>
          <w:sz w:val="22"/>
          <w:szCs w:val="22"/>
        </w:rPr>
        <w:t xml:space="preserve">Nel </w:t>
      </w:r>
      <w:r w:rsidRPr="007821DB">
        <w:rPr>
          <w:rFonts w:ascii="Arial" w:hAnsi="Arial" w:cs="Arial"/>
          <w:sz w:val="22"/>
          <w:szCs w:val="22"/>
        </w:rPr>
        <w:t xml:space="preserve">59,4% </w:t>
      </w:r>
      <w:r>
        <w:rPr>
          <w:rFonts w:ascii="Arial" w:hAnsi="Arial" w:cs="Arial"/>
          <w:sz w:val="22"/>
          <w:szCs w:val="22"/>
        </w:rPr>
        <w:t>dei casi q</w:t>
      </w:r>
      <w:r w:rsidR="005474FF" w:rsidRPr="007821DB">
        <w:rPr>
          <w:rFonts w:ascii="Arial" w:hAnsi="Arial" w:cs="Arial"/>
          <w:sz w:val="22"/>
          <w:szCs w:val="22"/>
        </w:rPr>
        <w:t xml:space="preserve">ueste attività sono state </w:t>
      </w:r>
      <w:r w:rsidR="00164596" w:rsidRPr="007821DB">
        <w:rPr>
          <w:rFonts w:ascii="Arial" w:hAnsi="Arial" w:cs="Arial"/>
          <w:sz w:val="22"/>
          <w:szCs w:val="22"/>
        </w:rPr>
        <w:t>t</w:t>
      </w:r>
      <w:r w:rsidR="0096237F" w:rsidRPr="007821DB">
        <w:rPr>
          <w:rFonts w:ascii="Arial" w:hAnsi="Arial" w:cs="Arial"/>
          <w:sz w:val="22"/>
          <w:szCs w:val="22"/>
        </w:rPr>
        <w:t>ra</w:t>
      </w:r>
      <w:r w:rsidR="00164596" w:rsidRPr="007821DB">
        <w:rPr>
          <w:rFonts w:ascii="Arial" w:hAnsi="Arial" w:cs="Arial"/>
          <w:sz w:val="22"/>
          <w:szCs w:val="22"/>
        </w:rPr>
        <w:t xml:space="preserve">sferite </w:t>
      </w:r>
      <w:r w:rsidR="005474FF" w:rsidRPr="007821DB">
        <w:rPr>
          <w:rFonts w:ascii="Arial" w:hAnsi="Arial" w:cs="Arial"/>
          <w:sz w:val="22"/>
          <w:szCs w:val="22"/>
        </w:rPr>
        <w:t xml:space="preserve">ad altre imprese e </w:t>
      </w:r>
      <w:r>
        <w:rPr>
          <w:rFonts w:ascii="Arial" w:hAnsi="Arial" w:cs="Arial"/>
          <w:sz w:val="22"/>
          <w:szCs w:val="22"/>
        </w:rPr>
        <w:t>nel</w:t>
      </w:r>
      <w:r w:rsidR="005474FF" w:rsidRPr="007821DB">
        <w:rPr>
          <w:rFonts w:ascii="Arial" w:hAnsi="Arial" w:cs="Arial"/>
          <w:sz w:val="22"/>
          <w:szCs w:val="22"/>
        </w:rPr>
        <w:t xml:space="preserve"> 50,1% a</w:t>
      </w:r>
      <w:r w:rsidR="00244487" w:rsidRPr="007821DB">
        <w:rPr>
          <w:rFonts w:ascii="Arial" w:hAnsi="Arial" w:cs="Arial"/>
          <w:sz w:val="22"/>
          <w:szCs w:val="22"/>
        </w:rPr>
        <w:t xml:space="preserve"> </w:t>
      </w:r>
      <w:r w:rsidR="005474FF" w:rsidRPr="007821DB">
        <w:rPr>
          <w:rFonts w:ascii="Arial" w:hAnsi="Arial" w:cs="Arial"/>
          <w:sz w:val="22"/>
          <w:szCs w:val="22"/>
        </w:rPr>
        <w:t xml:space="preserve">imprese del gruppo. </w:t>
      </w:r>
      <w:r>
        <w:rPr>
          <w:rFonts w:ascii="Arial" w:hAnsi="Arial" w:cs="Arial"/>
          <w:sz w:val="22"/>
          <w:szCs w:val="22"/>
        </w:rPr>
        <w:t>La metà delle imprese h</w:t>
      </w:r>
      <w:r w:rsidR="00FE79F4" w:rsidRPr="007821DB">
        <w:rPr>
          <w:rFonts w:ascii="Arial" w:hAnsi="Arial" w:cs="Arial"/>
          <w:sz w:val="22"/>
          <w:szCs w:val="22"/>
        </w:rPr>
        <w:t>a trasferito l’attività o funzione aziendale principale</w:t>
      </w:r>
      <w:r>
        <w:rPr>
          <w:rFonts w:ascii="Arial" w:hAnsi="Arial" w:cs="Arial"/>
          <w:sz w:val="22"/>
          <w:szCs w:val="22"/>
        </w:rPr>
        <w:t>,</w:t>
      </w:r>
      <w:r w:rsidR="00FE79F4" w:rsidRPr="007821DB">
        <w:rPr>
          <w:rFonts w:ascii="Arial" w:hAnsi="Arial" w:cs="Arial"/>
          <w:sz w:val="22"/>
          <w:szCs w:val="22"/>
        </w:rPr>
        <w:t xml:space="preserve"> il 75,4% un’attività di supporto. Anche in questo caso l’attività trasferita con più frequenza è quella dei “Servizi amministrativi, contabili e gestionali” con il 37,1%.</w:t>
      </w:r>
    </w:p>
    <w:p w14:paraId="7096B0F8" w14:textId="59B0E240" w:rsidR="00FE79F4" w:rsidRDefault="00947F71" w:rsidP="00FE79F4">
      <w:pPr>
        <w:autoSpaceDE w:val="0"/>
        <w:autoSpaceDN w:val="0"/>
        <w:adjustRightInd w:val="0"/>
        <w:spacing w:after="120"/>
        <w:jc w:val="both"/>
        <w:rPr>
          <w:rFonts w:ascii="Arial" w:hAnsi="Arial" w:cs="Arial"/>
          <w:sz w:val="22"/>
          <w:szCs w:val="22"/>
        </w:rPr>
      </w:pPr>
      <w:r>
        <w:rPr>
          <w:rFonts w:ascii="Arial" w:hAnsi="Arial" w:cs="Arial"/>
          <w:sz w:val="22"/>
          <w:szCs w:val="22"/>
        </w:rPr>
        <w:t xml:space="preserve">Tra </w:t>
      </w:r>
      <w:r w:rsidR="00FE79F4">
        <w:rPr>
          <w:rFonts w:ascii="Arial" w:hAnsi="Arial" w:cs="Arial"/>
          <w:sz w:val="22"/>
          <w:szCs w:val="22"/>
        </w:rPr>
        <w:t>le motivazioni</w:t>
      </w:r>
      <w:r>
        <w:rPr>
          <w:rFonts w:ascii="Arial" w:hAnsi="Arial" w:cs="Arial"/>
          <w:sz w:val="22"/>
          <w:szCs w:val="22"/>
        </w:rPr>
        <w:t xml:space="preserve"> fornite dalle imprese per il</w:t>
      </w:r>
      <w:r w:rsidR="00FE79F4">
        <w:rPr>
          <w:rFonts w:ascii="Arial" w:hAnsi="Arial" w:cs="Arial"/>
          <w:sz w:val="22"/>
          <w:szCs w:val="22"/>
        </w:rPr>
        <w:t xml:space="preserve"> </w:t>
      </w:r>
      <w:r>
        <w:rPr>
          <w:rFonts w:ascii="Arial" w:hAnsi="Arial" w:cs="Arial"/>
          <w:sz w:val="22"/>
          <w:szCs w:val="22"/>
        </w:rPr>
        <w:t xml:space="preserve">trasferimento </w:t>
      </w:r>
      <w:r w:rsidR="00FE79F4">
        <w:rPr>
          <w:rFonts w:ascii="Arial" w:hAnsi="Arial" w:cs="Arial"/>
          <w:sz w:val="22"/>
          <w:szCs w:val="22"/>
        </w:rPr>
        <w:t xml:space="preserve">all’estero </w:t>
      </w:r>
      <w:r>
        <w:rPr>
          <w:rFonts w:ascii="Arial" w:hAnsi="Arial" w:cs="Arial"/>
          <w:sz w:val="22"/>
          <w:szCs w:val="22"/>
        </w:rPr>
        <w:t xml:space="preserve">di </w:t>
      </w:r>
      <w:r w:rsidR="00FE79F4">
        <w:rPr>
          <w:rFonts w:ascii="Arial" w:hAnsi="Arial" w:cs="Arial"/>
          <w:sz w:val="22"/>
          <w:szCs w:val="22"/>
        </w:rPr>
        <w:t xml:space="preserve">attività o funzioni aziendali </w:t>
      </w:r>
      <w:r>
        <w:rPr>
          <w:rFonts w:ascii="Arial" w:hAnsi="Arial" w:cs="Arial"/>
          <w:sz w:val="22"/>
          <w:szCs w:val="22"/>
        </w:rPr>
        <w:t>figurano le</w:t>
      </w:r>
      <w:r w:rsidR="00FE79F4">
        <w:rPr>
          <w:rFonts w:ascii="Arial" w:hAnsi="Arial" w:cs="Arial"/>
          <w:sz w:val="22"/>
          <w:szCs w:val="22"/>
        </w:rPr>
        <w:t xml:space="preserve"> “</w:t>
      </w:r>
      <w:r w:rsidR="00FE79F4" w:rsidRPr="00EE7B50">
        <w:rPr>
          <w:rFonts w:ascii="Arial" w:hAnsi="Arial" w:cs="Arial"/>
          <w:sz w:val="22"/>
          <w:szCs w:val="22"/>
        </w:rPr>
        <w:t>Decisioni strategiche della capo gruppo</w:t>
      </w:r>
      <w:r w:rsidR="00FE79F4">
        <w:rPr>
          <w:rFonts w:ascii="Arial" w:hAnsi="Arial" w:cs="Arial"/>
          <w:sz w:val="22"/>
          <w:szCs w:val="22"/>
        </w:rPr>
        <w:t xml:space="preserve">” (59,1%), </w:t>
      </w:r>
      <w:r>
        <w:rPr>
          <w:rFonts w:ascii="Arial" w:hAnsi="Arial" w:cs="Arial"/>
          <w:sz w:val="22"/>
          <w:szCs w:val="22"/>
        </w:rPr>
        <w:t xml:space="preserve">la </w:t>
      </w:r>
      <w:r w:rsidR="00FE79F4">
        <w:rPr>
          <w:rFonts w:ascii="Arial" w:hAnsi="Arial" w:cs="Arial"/>
          <w:sz w:val="22"/>
          <w:szCs w:val="22"/>
        </w:rPr>
        <w:t xml:space="preserve">“Riduzione del costo del lavoro” (46,4%) e </w:t>
      </w:r>
      <w:r>
        <w:rPr>
          <w:rFonts w:ascii="Arial" w:hAnsi="Arial" w:cs="Arial"/>
          <w:sz w:val="22"/>
          <w:szCs w:val="22"/>
        </w:rPr>
        <w:t>l’</w:t>
      </w:r>
      <w:r w:rsidR="00FE79F4">
        <w:rPr>
          <w:rFonts w:ascii="Arial" w:hAnsi="Arial" w:cs="Arial"/>
          <w:sz w:val="22"/>
          <w:szCs w:val="22"/>
        </w:rPr>
        <w:t>“Accesso a nuovi mercati” (39,2%)</w:t>
      </w:r>
      <w:r w:rsidR="00D41EF4">
        <w:rPr>
          <w:rFonts w:ascii="Arial" w:hAnsi="Arial" w:cs="Arial"/>
          <w:sz w:val="22"/>
          <w:szCs w:val="22"/>
        </w:rPr>
        <w:t xml:space="preserve"> (Figura 4)</w:t>
      </w:r>
      <w:r w:rsidR="00FE79F4">
        <w:rPr>
          <w:rFonts w:ascii="Arial" w:hAnsi="Arial" w:cs="Arial"/>
          <w:sz w:val="22"/>
          <w:szCs w:val="22"/>
        </w:rPr>
        <w:t>.</w:t>
      </w:r>
    </w:p>
    <w:p w14:paraId="6059FD94" w14:textId="5017885B" w:rsidR="00450F6F" w:rsidRDefault="00FE79F4" w:rsidP="0045009B">
      <w:pPr>
        <w:autoSpaceDE w:val="0"/>
        <w:autoSpaceDN w:val="0"/>
        <w:adjustRightInd w:val="0"/>
        <w:spacing w:after="120"/>
        <w:jc w:val="both"/>
        <w:rPr>
          <w:rFonts w:ascii="Arial" w:hAnsi="Arial" w:cs="Arial"/>
          <w:sz w:val="22"/>
          <w:szCs w:val="22"/>
        </w:rPr>
      </w:pPr>
      <w:r>
        <w:rPr>
          <w:rFonts w:ascii="Arial" w:hAnsi="Arial" w:cs="Arial"/>
          <w:sz w:val="22"/>
          <w:szCs w:val="22"/>
        </w:rPr>
        <w:t xml:space="preserve">Tra gli ostacoli incontrati in seguito alla decisione di trasferire all’estero attività o funzioni aziendali </w:t>
      </w:r>
      <w:r w:rsidR="00947F71">
        <w:rPr>
          <w:rFonts w:ascii="Arial" w:hAnsi="Arial" w:cs="Arial"/>
          <w:sz w:val="22"/>
          <w:szCs w:val="22"/>
        </w:rPr>
        <w:t>si ritrovano</w:t>
      </w:r>
      <w:r w:rsidR="000E6931">
        <w:rPr>
          <w:rFonts w:ascii="Arial" w:hAnsi="Arial" w:cs="Arial"/>
          <w:sz w:val="22"/>
          <w:szCs w:val="22"/>
        </w:rPr>
        <w:t>, per i servizi,</w:t>
      </w:r>
      <w:r w:rsidR="00947F71">
        <w:rPr>
          <w:rFonts w:ascii="Arial" w:hAnsi="Arial" w:cs="Arial"/>
          <w:sz w:val="22"/>
          <w:szCs w:val="22"/>
        </w:rPr>
        <w:t xml:space="preserve"> </w:t>
      </w:r>
      <w:r>
        <w:rPr>
          <w:rFonts w:ascii="Arial" w:hAnsi="Arial" w:cs="Arial"/>
          <w:sz w:val="22"/>
          <w:szCs w:val="22"/>
        </w:rPr>
        <w:t>la “</w:t>
      </w:r>
      <w:r w:rsidRPr="00FE79F4">
        <w:rPr>
          <w:rFonts w:ascii="Arial" w:hAnsi="Arial" w:cs="Arial"/>
          <w:sz w:val="22"/>
          <w:szCs w:val="22"/>
        </w:rPr>
        <w:t>Necessità di operare a stretto contatto con i clienti in Italia</w:t>
      </w:r>
      <w:r>
        <w:rPr>
          <w:rFonts w:ascii="Arial" w:hAnsi="Arial" w:cs="Arial"/>
          <w:sz w:val="22"/>
          <w:szCs w:val="22"/>
        </w:rPr>
        <w:t>” (31,0%),</w:t>
      </w:r>
      <w:r w:rsidR="00947F71">
        <w:rPr>
          <w:rFonts w:ascii="Arial" w:hAnsi="Arial" w:cs="Arial"/>
          <w:sz w:val="22"/>
          <w:szCs w:val="22"/>
        </w:rPr>
        <w:t xml:space="preserve"> gli</w:t>
      </w:r>
      <w:r>
        <w:rPr>
          <w:rFonts w:ascii="Arial" w:hAnsi="Arial" w:cs="Arial"/>
          <w:sz w:val="22"/>
          <w:szCs w:val="22"/>
        </w:rPr>
        <w:t xml:space="preserve"> “</w:t>
      </w:r>
      <w:r w:rsidRPr="00FE79F4">
        <w:rPr>
          <w:rFonts w:ascii="Arial" w:hAnsi="Arial" w:cs="Arial"/>
          <w:sz w:val="22"/>
          <w:szCs w:val="22"/>
        </w:rPr>
        <w:t>Aspetti legali o amministrativi</w:t>
      </w:r>
      <w:r>
        <w:rPr>
          <w:rFonts w:ascii="Arial" w:hAnsi="Arial" w:cs="Arial"/>
          <w:sz w:val="22"/>
          <w:szCs w:val="22"/>
        </w:rPr>
        <w:t xml:space="preserve">” (29,3%) e </w:t>
      </w:r>
      <w:r w:rsidR="00947F71">
        <w:rPr>
          <w:rFonts w:ascii="Arial" w:hAnsi="Arial" w:cs="Arial"/>
          <w:sz w:val="22"/>
          <w:szCs w:val="22"/>
        </w:rPr>
        <w:t xml:space="preserve">le </w:t>
      </w:r>
      <w:r>
        <w:rPr>
          <w:rFonts w:ascii="Arial" w:hAnsi="Arial" w:cs="Arial"/>
          <w:sz w:val="22"/>
          <w:szCs w:val="22"/>
        </w:rPr>
        <w:t>“</w:t>
      </w:r>
      <w:r w:rsidRPr="00FE79F4">
        <w:rPr>
          <w:rFonts w:ascii="Arial" w:hAnsi="Arial" w:cs="Arial"/>
          <w:sz w:val="22"/>
          <w:szCs w:val="22"/>
        </w:rPr>
        <w:t>Difficoltà e problemi dovuti al C</w:t>
      </w:r>
      <w:r w:rsidR="00A56462">
        <w:rPr>
          <w:rFonts w:ascii="Arial" w:hAnsi="Arial" w:cs="Arial"/>
          <w:sz w:val="22"/>
          <w:szCs w:val="22"/>
        </w:rPr>
        <w:t>ovid</w:t>
      </w:r>
      <w:r w:rsidRPr="00FE79F4">
        <w:rPr>
          <w:rFonts w:ascii="Arial" w:hAnsi="Arial" w:cs="Arial"/>
          <w:sz w:val="22"/>
          <w:szCs w:val="22"/>
        </w:rPr>
        <w:t>-19</w:t>
      </w:r>
      <w:r>
        <w:rPr>
          <w:rFonts w:ascii="Arial" w:hAnsi="Arial" w:cs="Arial"/>
          <w:sz w:val="22"/>
          <w:szCs w:val="22"/>
        </w:rPr>
        <w:t>” (19,7%)</w:t>
      </w:r>
      <w:r w:rsidR="005474FF">
        <w:rPr>
          <w:rFonts w:ascii="Arial" w:hAnsi="Arial" w:cs="Arial"/>
          <w:sz w:val="22"/>
          <w:szCs w:val="22"/>
        </w:rPr>
        <w:t>.</w:t>
      </w:r>
    </w:p>
    <w:p w14:paraId="0D8C3DB7" w14:textId="4A2207E5" w:rsidR="00127AB6" w:rsidRDefault="00127AB6" w:rsidP="0045009B">
      <w:pPr>
        <w:autoSpaceDE w:val="0"/>
        <w:autoSpaceDN w:val="0"/>
        <w:adjustRightInd w:val="0"/>
        <w:spacing w:after="120"/>
        <w:jc w:val="both"/>
        <w:rPr>
          <w:rFonts w:ascii="Arial" w:hAnsi="Arial" w:cs="Arial"/>
          <w:sz w:val="22"/>
          <w:szCs w:val="22"/>
        </w:rPr>
      </w:pPr>
    </w:p>
    <w:p w14:paraId="1695B4AF" w14:textId="77777777" w:rsidR="00CF5C3D" w:rsidRDefault="00CF5C3D" w:rsidP="0045009B">
      <w:pPr>
        <w:autoSpaceDE w:val="0"/>
        <w:autoSpaceDN w:val="0"/>
        <w:adjustRightInd w:val="0"/>
        <w:spacing w:after="120"/>
        <w:jc w:val="both"/>
        <w:rPr>
          <w:rFonts w:ascii="Arial" w:hAnsi="Arial" w:cs="Arial"/>
          <w:sz w:val="22"/>
          <w:szCs w:val="22"/>
        </w:rPr>
      </w:pPr>
    </w:p>
    <w:p w14:paraId="1C8F7008" w14:textId="77777777" w:rsidR="00624729" w:rsidRDefault="00624729" w:rsidP="0045009B">
      <w:pPr>
        <w:autoSpaceDE w:val="0"/>
        <w:autoSpaceDN w:val="0"/>
        <w:adjustRightInd w:val="0"/>
        <w:spacing w:after="120"/>
        <w:jc w:val="both"/>
        <w:rPr>
          <w:rFonts w:ascii="Arial" w:hAnsi="Arial" w:cs="Arial"/>
          <w:sz w:val="22"/>
          <w:szCs w:val="22"/>
        </w:rPr>
      </w:pPr>
    </w:p>
    <w:p w14:paraId="0FC76D6D" w14:textId="2F87AE04" w:rsidR="00127AB6" w:rsidRPr="00CF0A6B" w:rsidRDefault="00127AB6" w:rsidP="0045009B">
      <w:pPr>
        <w:autoSpaceDE w:val="0"/>
        <w:autoSpaceDN w:val="0"/>
        <w:adjustRightInd w:val="0"/>
        <w:spacing w:after="120"/>
        <w:jc w:val="both"/>
        <w:rPr>
          <w:rFonts w:ascii="Arial" w:hAnsi="Arial" w:cs="Arial"/>
          <w:sz w:val="16"/>
          <w:szCs w:val="16"/>
        </w:rPr>
      </w:pPr>
    </w:p>
    <w:p w14:paraId="77A2970C" w14:textId="4E7E611F" w:rsidR="00132A3D" w:rsidRDefault="00132A3D" w:rsidP="00CF0A6B">
      <w:pPr>
        <w:spacing w:after="240"/>
        <w:jc w:val="both"/>
        <w:rPr>
          <w:rFonts w:ascii="Arial Narrow" w:hAnsi="Arial Narrow" w:cs="Arial"/>
          <w:iCs/>
          <w:noProof/>
          <w:color w:val="1F497D" w:themeColor="text2"/>
          <w:sz w:val="22"/>
          <w:szCs w:val="22"/>
        </w:rPr>
      </w:pPr>
      <w:r w:rsidRPr="005371F5">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4.</w:t>
      </w:r>
      <w:r w:rsidRPr="005371F5">
        <w:rPr>
          <w:rFonts w:ascii="Arial Black" w:hAnsi="Arial Black" w:cs="Arial"/>
          <w:iCs/>
          <w:noProof/>
          <w:color w:val="1F497D" w:themeColor="text2"/>
          <w:sz w:val="22"/>
          <w:szCs w:val="22"/>
        </w:rPr>
        <w:t xml:space="preserve"> </w:t>
      </w:r>
      <w:r w:rsidR="00642269" w:rsidRPr="00CF0A6B">
        <w:rPr>
          <w:rFonts w:ascii="Arial Narrow" w:hAnsi="Arial Narrow" w:cs="Arial"/>
          <w:b/>
          <w:bCs/>
          <w:iCs/>
          <w:noProof/>
          <w:color w:val="1F497D" w:themeColor="text2"/>
          <w:sz w:val="22"/>
          <w:szCs w:val="22"/>
        </w:rPr>
        <w:t>IMPRESE CON PI</w:t>
      </w:r>
      <w:r w:rsidR="00642269" w:rsidRPr="00CF0A6B">
        <w:rPr>
          <w:rFonts w:ascii="Arial Narrow" w:hAnsi="Arial Narrow" w:cs="Arial"/>
          <w:b/>
          <w:bCs/>
          <w:color w:val="1F497D" w:themeColor="text2"/>
          <w:sz w:val="22"/>
          <w:szCs w:val="22"/>
        </w:rPr>
        <w:t>Ù</w:t>
      </w:r>
      <w:r w:rsidR="00642269" w:rsidRPr="00CF0A6B">
        <w:rPr>
          <w:rFonts w:ascii="Arial Narrow" w:hAnsi="Arial Narrow" w:cs="Arial"/>
          <w:b/>
          <w:bCs/>
          <w:iCs/>
          <w:noProof/>
          <w:color w:val="1F497D" w:themeColor="text2"/>
          <w:sz w:val="22"/>
          <w:szCs w:val="22"/>
        </w:rPr>
        <w:t xml:space="preserve"> DI 50 ADDETTI PER IMPORTANZA DELLE MOTIVAZIONI ALLA BASE DELLA DECISIONE DI TRASFERIRE ATTIVIT</w:t>
      </w:r>
      <w:r w:rsidR="00642269" w:rsidRPr="00CF0A6B">
        <w:rPr>
          <w:rFonts w:ascii="Arial Narrow" w:hAnsi="Arial Narrow" w:cs="Arial"/>
          <w:b/>
          <w:bCs/>
          <w:color w:val="1F497D" w:themeColor="text2"/>
          <w:sz w:val="22"/>
          <w:szCs w:val="22"/>
        </w:rPr>
        <w:t>Á</w:t>
      </w:r>
      <w:r w:rsidR="00642269" w:rsidRPr="00CF0A6B">
        <w:rPr>
          <w:rFonts w:ascii="Arial Narrow" w:hAnsi="Arial Narrow" w:cs="Arial"/>
          <w:b/>
          <w:bCs/>
          <w:iCs/>
          <w:noProof/>
          <w:color w:val="1F497D" w:themeColor="text2"/>
          <w:sz w:val="22"/>
          <w:szCs w:val="22"/>
        </w:rPr>
        <w:t xml:space="preserve"> O FUNZIONI AZIENDALI</w:t>
      </w:r>
      <w:r w:rsidR="00CD42F6" w:rsidRPr="00CF0A6B">
        <w:rPr>
          <w:rFonts w:ascii="Arial Narrow" w:hAnsi="Arial Narrow" w:cs="Arial"/>
          <w:b/>
          <w:bCs/>
          <w:iCs/>
          <w:noProof/>
          <w:color w:val="1F497D" w:themeColor="text2"/>
          <w:sz w:val="22"/>
          <w:szCs w:val="22"/>
        </w:rPr>
        <w:t xml:space="preserve"> ALL’ESTERO</w:t>
      </w:r>
      <w:r w:rsidRPr="00CF5C3D">
        <w:rPr>
          <w:rFonts w:ascii="Arial Narrow" w:hAnsi="Arial Narrow" w:cs="Arial"/>
          <w:b/>
          <w:bCs/>
          <w:iCs/>
          <w:noProof/>
          <w:color w:val="1F497D" w:themeColor="text2"/>
          <w:sz w:val="22"/>
          <w:szCs w:val="22"/>
        </w:rPr>
        <w:t>.</w:t>
      </w:r>
      <w:r w:rsidR="00642269">
        <w:rPr>
          <w:rFonts w:ascii="Arial Narrow" w:hAnsi="Arial Narrow" w:cs="Arial"/>
          <w:iCs/>
          <w:noProof/>
          <w:color w:val="1F497D" w:themeColor="text2"/>
          <w:sz w:val="22"/>
          <w:szCs w:val="22"/>
        </w:rPr>
        <w:t xml:space="preserve"> Anno 2020, valori percentuali</w:t>
      </w:r>
      <w:r w:rsidRPr="0045009B">
        <w:rPr>
          <w:rFonts w:ascii="Arial Narrow" w:hAnsi="Arial Narrow" w:cs="Arial"/>
          <w:iCs/>
          <w:noProof/>
          <w:color w:val="1F497D" w:themeColor="text2"/>
          <w:sz w:val="22"/>
          <w:szCs w:val="22"/>
        </w:rPr>
        <w:t>.</w:t>
      </w:r>
    </w:p>
    <w:p w14:paraId="6160B235" w14:textId="24621879" w:rsidR="00FB3A2E" w:rsidRDefault="00731D58" w:rsidP="00FB3A2E">
      <w:pPr>
        <w:jc w:val="both"/>
        <w:rPr>
          <w:rFonts w:ascii="Arial Narrow" w:hAnsi="Arial Narrow" w:cs="Arial"/>
          <w:iCs/>
          <w:noProof/>
          <w:color w:val="1F497D" w:themeColor="text2"/>
          <w:sz w:val="22"/>
          <w:szCs w:val="22"/>
        </w:rPr>
      </w:pPr>
      <w:r>
        <w:rPr>
          <w:rFonts w:ascii="Arial Narrow" w:hAnsi="Arial Narrow" w:cs="Arial"/>
          <w:iCs/>
          <w:noProof/>
          <w:color w:val="1F497D" w:themeColor="text2"/>
          <w:sz w:val="22"/>
          <w:szCs w:val="22"/>
        </w:rPr>
        <w:fldChar w:fldCharType="begin"/>
      </w:r>
      <w:r>
        <w:rPr>
          <w:rFonts w:ascii="Arial Narrow" w:hAnsi="Arial Narrow" w:cs="Arial"/>
          <w:iCs/>
          <w:noProof/>
          <w:color w:val="1F497D" w:themeColor="text2"/>
          <w:sz w:val="22"/>
          <w:szCs w:val="22"/>
        </w:rPr>
        <w:instrText xml:space="preserve"> LINK Excel.Sheet.8 "D:\\G\\Documenti lavoro\\ISTAT\\Smart working\\Editing Report\\Report su Catene Globali del Valore e trasferimento allestero di attività 2018-2020\\FIGURE.xls!Fig.4![FIGURE.xls]Fig.4 Grafico 1" "" \a \p </w:instrText>
      </w:r>
      <w:r>
        <w:rPr>
          <w:rFonts w:ascii="Arial Narrow" w:hAnsi="Arial Narrow" w:cs="Arial"/>
          <w:iCs/>
          <w:noProof/>
          <w:color w:val="1F497D" w:themeColor="text2"/>
          <w:sz w:val="22"/>
          <w:szCs w:val="22"/>
        </w:rPr>
        <w:fldChar w:fldCharType="separate"/>
      </w:r>
      <w:r w:rsidR="00EE3453">
        <w:rPr>
          <w:rFonts w:ascii="Arial Narrow" w:hAnsi="Arial Narrow" w:cs="Arial"/>
          <w:iCs/>
          <w:noProof/>
          <w:color w:val="1F497D" w:themeColor="text2"/>
          <w:sz w:val="22"/>
          <w:szCs w:val="22"/>
        </w:rPr>
        <w:object w:dxaOrig="9437" w:dyaOrig="3234" w14:anchorId="63F47069">
          <v:shape id="_x0000_i1028" type="#_x0000_t75" style="width:496.15pt;height:170.6pt">
            <v:imagedata r:id="rId19" o:title=""/>
          </v:shape>
        </w:object>
      </w:r>
      <w:r>
        <w:rPr>
          <w:rFonts w:ascii="Arial Narrow" w:hAnsi="Arial Narrow" w:cs="Arial"/>
          <w:iCs/>
          <w:noProof/>
          <w:color w:val="1F497D" w:themeColor="text2"/>
          <w:sz w:val="22"/>
          <w:szCs w:val="22"/>
        </w:rPr>
        <w:fldChar w:fldCharType="end"/>
      </w:r>
    </w:p>
    <w:p w14:paraId="06381A74" w14:textId="77777777" w:rsidR="00FB3A2E" w:rsidRDefault="00FB3A2E" w:rsidP="00F06247">
      <w:pPr>
        <w:rPr>
          <w:rFonts w:ascii="Arial Narrow" w:hAnsi="Arial Narrow" w:cs="Arial"/>
          <w:iCs/>
          <w:noProof/>
          <w:color w:val="1F497D" w:themeColor="text2"/>
          <w:sz w:val="22"/>
          <w:szCs w:val="22"/>
        </w:rPr>
      </w:pPr>
    </w:p>
    <w:p w14:paraId="126820D3" w14:textId="1B72FEBB" w:rsidR="00FB3A2E" w:rsidRPr="0045009B" w:rsidRDefault="00947F71" w:rsidP="00A56462">
      <w:pPr>
        <w:shd w:val="clear" w:color="auto" w:fill="FFFFFF"/>
        <w:spacing w:after="120"/>
        <w:jc w:val="both"/>
        <w:rPr>
          <w:rFonts w:ascii="Arial" w:hAnsi="Arial" w:cs="Arial"/>
          <w:b/>
          <w:color w:val="1F497D" w:themeColor="text2"/>
          <w:sz w:val="26"/>
          <w:szCs w:val="26"/>
        </w:rPr>
      </w:pPr>
      <w:r>
        <w:rPr>
          <w:rFonts w:ascii="Arial" w:hAnsi="Arial" w:cs="Arial"/>
          <w:b/>
          <w:color w:val="1F497D" w:themeColor="text2"/>
          <w:sz w:val="26"/>
          <w:szCs w:val="26"/>
        </w:rPr>
        <w:lastRenderedPageBreak/>
        <w:t xml:space="preserve">La pandemia </w:t>
      </w:r>
      <w:r w:rsidR="004B67BD">
        <w:rPr>
          <w:rFonts w:ascii="Arial" w:hAnsi="Arial" w:cs="Arial"/>
          <w:b/>
          <w:color w:val="1F497D" w:themeColor="text2"/>
          <w:sz w:val="26"/>
          <w:szCs w:val="26"/>
        </w:rPr>
        <w:t>tra i motivi del</w:t>
      </w:r>
      <w:r w:rsidR="00FB3A2E">
        <w:rPr>
          <w:rFonts w:ascii="Arial" w:hAnsi="Arial" w:cs="Arial"/>
          <w:b/>
          <w:color w:val="1F497D" w:themeColor="text2"/>
          <w:sz w:val="26"/>
          <w:szCs w:val="26"/>
        </w:rPr>
        <w:t xml:space="preserve"> trasferimento all’estero </w:t>
      </w:r>
      <w:r w:rsidR="004B67BD">
        <w:rPr>
          <w:rFonts w:ascii="Arial" w:hAnsi="Arial" w:cs="Arial"/>
          <w:b/>
          <w:color w:val="1F497D" w:themeColor="text2"/>
          <w:sz w:val="26"/>
          <w:szCs w:val="26"/>
        </w:rPr>
        <w:t xml:space="preserve">di </w:t>
      </w:r>
      <w:r w:rsidR="00FB3A2E">
        <w:rPr>
          <w:rFonts w:ascii="Arial" w:hAnsi="Arial" w:cs="Arial"/>
          <w:b/>
          <w:color w:val="1F497D" w:themeColor="text2"/>
          <w:sz w:val="26"/>
          <w:szCs w:val="26"/>
        </w:rPr>
        <w:t>attività o funzioni aziendali</w:t>
      </w:r>
    </w:p>
    <w:p w14:paraId="7369444E" w14:textId="69002A5E" w:rsidR="00473FAA" w:rsidRDefault="004B67BD" w:rsidP="00A56462">
      <w:pPr>
        <w:autoSpaceDE w:val="0"/>
        <w:autoSpaceDN w:val="0"/>
        <w:adjustRightInd w:val="0"/>
        <w:spacing w:after="120"/>
        <w:jc w:val="both"/>
        <w:rPr>
          <w:rFonts w:ascii="Arial" w:hAnsi="Arial" w:cs="Arial"/>
          <w:sz w:val="22"/>
          <w:szCs w:val="22"/>
        </w:rPr>
      </w:pPr>
      <w:r>
        <w:rPr>
          <w:rFonts w:ascii="Arial" w:hAnsi="Arial" w:cs="Arial"/>
          <w:sz w:val="22"/>
          <w:szCs w:val="22"/>
        </w:rPr>
        <w:t>Causa pandemia da C</w:t>
      </w:r>
      <w:r w:rsidR="00FB3A2E" w:rsidRPr="005D5213">
        <w:rPr>
          <w:rFonts w:ascii="Arial" w:hAnsi="Arial" w:cs="Arial"/>
          <w:sz w:val="22"/>
          <w:szCs w:val="22"/>
        </w:rPr>
        <w:t>ovid-19</w:t>
      </w:r>
      <w:r>
        <w:rPr>
          <w:rFonts w:ascii="Arial" w:hAnsi="Arial" w:cs="Arial"/>
          <w:sz w:val="22"/>
          <w:szCs w:val="22"/>
        </w:rPr>
        <w:t xml:space="preserve"> l’1,5% delle imprese </w:t>
      </w:r>
      <w:r w:rsidRPr="005D5213">
        <w:rPr>
          <w:rFonts w:ascii="Arial" w:hAnsi="Arial" w:cs="Arial"/>
          <w:sz w:val="22"/>
          <w:szCs w:val="22"/>
        </w:rPr>
        <w:t>ha trasferito o pianificato di trasferire all'estero attività o funzioni aziendali</w:t>
      </w:r>
      <w:r>
        <w:rPr>
          <w:rFonts w:ascii="Arial" w:hAnsi="Arial" w:cs="Arial"/>
          <w:sz w:val="22"/>
          <w:szCs w:val="22"/>
        </w:rPr>
        <w:t xml:space="preserve"> nel 2020. Per </w:t>
      </w:r>
      <w:r w:rsidR="00FB3A2E" w:rsidRPr="005D5213">
        <w:rPr>
          <w:rFonts w:ascii="Arial" w:hAnsi="Arial" w:cs="Arial"/>
          <w:sz w:val="22"/>
          <w:szCs w:val="22"/>
        </w:rPr>
        <w:t xml:space="preserve">lo 0,4% </w:t>
      </w:r>
      <w:r>
        <w:rPr>
          <w:rFonts w:ascii="Arial" w:hAnsi="Arial" w:cs="Arial"/>
          <w:sz w:val="22"/>
          <w:szCs w:val="22"/>
        </w:rPr>
        <w:t xml:space="preserve">la decisione è presa in via definitiva mentre per </w:t>
      </w:r>
      <w:r w:rsidR="00FB3A2E" w:rsidRPr="005D5213">
        <w:rPr>
          <w:rFonts w:ascii="Arial" w:hAnsi="Arial" w:cs="Arial"/>
          <w:sz w:val="22"/>
          <w:szCs w:val="22"/>
        </w:rPr>
        <w:t xml:space="preserve">l’1,1% </w:t>
      </w:r>
      <w:r w:rsidR="000E64F4">
        <w:rPr>
          <w:rFonts w:ascii="Arial" w:hAnsi="Arial" w:cs="Arial"/>
          <w:sz w:val="22"/>
          <w:szCs w:val="22"/>
        </w:rPr>
        <w:t xml:space="preserve">è </w:t>
      </w:r>
      <w:r w:rsidR="00473FAA">
        <w:rPr>
          <w:rFonts w:ascii="Arial" w:hAnsi="Arial" w:cs="Arial"/>
          <w:sz w:val="22"/>
          <w:szCs w:val="22"/>
        </w:rPr>
        <w:t xml:space="preserve">solo </w:t>
      </w:r>
      <w:r w:rsidR="00FB3A2E" w:rsidRPr="005D5213">
        <w:rPr>
          <w:rFonts w:ascii="Arial" w:hAnsi="Arial" w:cs="Arial"/>
          <w:sz w:val="22"/>
          <w:szCs w:val="22"/>
        </w:rPr>
        <w:t xml:space="preserve">temporanea. </w:t>
      </w:r>
    </w:p>
    <w:p w14:paraId="7667752C" w14:textId="51268F9C" w:rsidR="00D353CC" w:rsidRDefault="000E64F4" w:rsidP="00A56462">
      <w:pPr>
        <w:autoSpaceDE w:val="0"/>
        <w:autoSpaceDN w:val="0"/>
        <w:adjustRightInd w:val="0"/>
        <w:spacing w:after="120"/>
        <w:jc w:val="both"/>
        <w:rPr>
          <w:rFonts w:ascii="Arial" w:hAnsi="Arial" w:cs="Arial"/>
          <w:sz w:val="22"/>
          <w:szCs w:val="22"/>
        </w:rPr>
      </w:pPr>
      <w:r>
        <w:rPr>
          <w:rFonts w:ascii="Arial" w:hAnsi="Arial" w:cs="Arial"/>
          <w:sz w:val="22"/>
          <w:szCs w:val="22"/>
        </w:rPr>
        <w:t>Al contrario, l</w:t>
      </w:r>
      <w:r w:rsidR="00FB3A2E" w:rsidRPr="005D5213">
        <w:rPr>
          <w:rFonts w:ascii="Arial" w:hAnsi="Arial" w:cs="Arial"/>
          <w:sz w:val="22"/>
          <w:szCs w:val="22"/>
        </w:rPr>
        <w:t>o 0,4% delle imprese ha trasferito o pianificato di trasferire le attività o funzioni aziendali dall’estero all’Italia</w:t>
      </w:r>
      <w:r>
        <w:rPr>
          <w:rFonts w:ascii="Arial" w:hAnsi="Arial" w:cs="Arial"/>
          <w:sz w:val="22"/>
          <w:szCs w:val="22"/>
        </w:rPr>
        <w:t>:</w:t>
      </w:r>
      <w:r w:rsidR="00FB3A2E" w:rsidRPr="005D5213">
        <w:rPr>
          <w:rFonts w:ascii="Arial" w:hAnsi="Arial" w:cs="Arial"/>
          <w:sz w:val="22"/>
          <w:szCs w:val="22"/>
        </w:rPr>
        <w:t xml:space="preserve"> lo 0,3% temporaneamente</w:t>
      </w:r>
      <w:r w:rsidR="00473FAA">
        <w:rPr>
          <w:rFonts w:ascii="Arial" w:hAnsi="Arial" w:cs="Arial"/>
          <w:sz w:val="22"/>
          <w:szCs w:val="22"/>
        </w:rPr>
        <w:t xml:space="preserve"> </w:t>
      </w:r>
      <w:r w:rsidR="00FB3A2E" w:rsidRPr="005D5213">
        <w:rPr>
          <w:rFonts w:ascii="Arial" w:hAnsi="Arial" w:cs="Arial"/>
          <w:sz w:val="22"/>
          <w:szCs w:val="22"/>
        </w:rPr>
        <w:t xml:space="preserve">e lo 0,1% definitivamente. </w:t>
      </w:r>
    </w:p>
    <w:p w14:paraId="3FC00AEE" w14:textId="798164E6" w:rsidR="00FB3A2E" w:rsidRDefault="00FB3A2E" w:rsidP="00A56462">
      <w:pPr>
        <w:autoSpaceDE w:val="0"/>
        <w:autoSpaceDN w:val="0"/>
        <w:adjustRightInd w:val="0"/>
        <w:spacing w:after="120"/>
        <w:jc w:val="both"/>
        <w:rPr>
          <w:rFonts w:ascii="Arial" w:hAnsi="Arial" w:cs="Arial"/>
          <w:sz w:val="22"/>
          <w:szCs w:val="22"/>
        </w:rPr>
      </w:pPr>
      <w:r w:rsidRPr="005D5213">
        <w:rPr>
          <w:rFonts w:ascii="Arial" w:hAnsi="Arial" w:cs="Arial"/>
          <w:sz w:val="22"/>
          <w:szCs w:val="22"/>
        </w:rPr>
        <w:t xml:space="preserve">La pandemia ha </w:t>
      </w:r>
      <w:r w:rsidR="00952C55">
        <w:rPr>
          <w:rFonts w:ascii="Arial" w:hAnsi="Arial" w:cs="Arial"/>
          <w:sz w:val="22"/>
          <w:szCs w:val="22"/>
        </w:rPr>
        <w:t xml:space="preserve">però </w:t>
      </w:r>
      <w:r w:rsidRPr="005D5213">
        <w:rPr>
          <w:rFonts w:ascii="Arial" w:hAnsi="Arial" w:cs="Arial"/>
          <w:sz w:val="22"/>
          <w:szCs w:val="22"/>
        </w:rPr>
        <w:t>avuto anche l’effetto di interrompere i piani di trasferimento all’estero di attività o funzioni aziendali, lo dichiara lo 0,5% delle imprese rispondenti, di cui lo 0,3% ha interrotto i progetti temporaneamente mentre lo 0,2% definitivamente.</w:t>
      </w:r>
    </w:p>
    <w:p w14:paraId="2EF0714C" w14:textId="55901D47" w:rsidR="002E5FC8" w:rsidRDefault="000E64F4" w:rsidP="00A56462">
      <w:pPr>
        <w:autoSpaceDE w:val="0"/>
        <w:autoSpaceDN w:val="0"/>
        <w:adjustRightInd w:val="0"/>
        <w:spacing w:after="120"/>
        <w:jc w:val="both"/>
        <w:rPr>
          <w:rFonts w:ascii="Arial" w:hAnsi="Arial" w:cs="Arial"/>
          <w:sz w:val="22"/>
          <w:szCs w:val="22"/>
        </w:rPr>
      </w:pPr>
      <w:r>
        <w:rPr>
          <w:rFonts w:ascii="Arial" w:hAnsi="Arial" w:cs="Arial"/>
          <w:sz w:val="22"/>
          <w:szCs w:val="22"/>
        </w:rPr>
        <w:t>Quanto alle conseguenze</w:t>
      </w:r>
      <w:r w:rsidR="00FB3A2E">
        <w:rPr>
          <w:rFonts w:ascii="Arial" w:hAnsi="Arial" w:cs="Arial"/>
          <w:sz w:val="22"/>
          <w:szCs w:val="22"/>
        </w:rPr>
        <w:t xml:space="preserve"> </w:t>
      </w:r>
      <w:r w:rsidR="007A1598">
        <w:rPr>
          <w:rFonts w:ascii="Arial" w:hAnsi="Arial" w:cs="Arial"/>
          <w:sz w:val="22"/>
          <w:szCs w:val="22"/>
        </w:rPr>
        <w:t>del</w:t>
      </w:r>
      <w:r w:rsidR="00FB3A2E">
        <w:rPr>
          <w:rFonts w:ascii="Arial" w:hAnsi="Arial" w:cs="Arial"/>
          <w:sz w:val="22"/>
          <w:szCs w:val="22"/>
        </w:rPr>
        <w:t xml:space="preserve">la pandemia sulle catene globali del valore, emerge che </w:t>
      </w:r>
      <w:r>
        <w:rPr>
          <w:rFonts w:ascii="Arial" w:hAnsi="Arial" w:cs="Arial"/>
          <w:sz w:val="22"/>
          <w:szCs w:val="22"/>
        </w:rPr>
        <w:t xml:space="preserve">nel 2020 </w:t>
      </w:r>
      <w:r w:rsidR="00FB3A2E">
        <w:rPr>
          <w:rFonts w:ascii="Arial" w:hAnsi="Arial" w:cs="Arial"/>
          <w:sz w:val="22"/>
          <w:szCs w:val="22"/>
        </w:rPr>
        <w:t>il 23,2% ha dichiarato un forte impatto su “</w:t>
      </w:r>
      <w:r w:rsidR="00FB3A2E" w:rsidRPr="00DE4500">
        <w:rPr>
          <w:rFonts w:ascii="Arial" w:hAnsi="Arial" w:cs="Arial"/>
          <w:sz w:val="22"/>
          <w:szCs w:val="22"/>
        </w:rPr>
        <w:t>Annullamento degli ordini o diminuzione degli ordini in arrivo a causa del Covid-19 da clienti residenti in Italia</w:t>
      </w:r>
      <w:r w:rsidR="00FB3A2E">
        <w:rPr>
          <w:rFonts w:ascii="Arial" w:hAnsi="Arial" w:cs="Arial"/>
          <w:sz w:val="22"/>
          <w:szCs w:val="22"/>
        </w:rPr>
        <w:t>”, il 16,0% su “</w:t>
      </w:r>
      <w:r w:rsidR="00FB3A2E" w:rsidRPr="00006C02">
        <w:rPr>
          <w:rFonts w:ascii="Arial" w:hAnsi="Arial" w:cs="Arial"/>
          <w:sz w:val="22"/>
          <w:szCs w:val="22"/>
        </w:rPr>
        <w:t>Annullamento degli ordini o diminuzione degli ordini in arrivo a causa del Covid-19 da clienti residenti all'estero</w:t>
      </w:r>
      <w:r w:rsidR="00FB3A2E">
        <w:rPr>
          <w:rFonts w:ascii="Arial" w:hAnsi="Arial" w:cs="Arial"/>
          <w:sz w:val="22"/>
          <w:szCs w:val="22"/>
        </w:rPr>
        <w:t xml:space="preserve">” mentre l’11,6% </w:t>
      </w:r>
      <w:r>
        <w:rPr>
          <w:rFonts w:ascii="Arial" w:hAnsi="Arial" w:cs="Arial"/>
          <w:sz w:val="22"/>
          <w:szCs w:val="22"/>
        </w:rPr>
        <w:t xml:space="preserve">ha </w:t>
      </w:r>
      <w:r w:rsidR="002E5FC8">
        <w:rPr>
          <w:rFonts w:ascii="Arial" w:hAnsi="Arial" w:cs="Arial"/>
          <w:sz w:val="22"/>
          <w:szCs w:val="22"/>
        </w:rPr>
        <w:t>segnala</w:t>
      </w:r>
      <w:r>
        <w:rPr>
          <w:rFonts w:ascii="Arial" w:hAnsi="Arial" w:cs="Arial"/>
          <w:sz w:val="22"/>
          <w:szCs w:val="22"/>
        </w:rPr>
        <w:t>t</w:t>
      </w:r>
      <w:r w:rsidR="002E5FC8">
        <w:rPr>
          <w:rFonts w:ascii="Arial" w:hAnsi="Arial" w:cs="Arial"/>
          <w:sz w:val="22"/>
          <w:szCs w:val="22"/>
        </w:rPr>
        <w:t>o</w:t>
      </w:r>
      <w:r w:rsidR="00FB3A2E">
        <w:rPr>
          <w:rFonts w:ascii="Arial" w:hAnsi="Arial" w:cs="Arial"/>
          <w:sz w:val="22"/>
          <w:szCs w:val="22"/>
        </w:rPr>
        <w:t xml:space="preserve"> </w:t>
      </w:r>
      <w:r w:rsidR="002E5FC8">
        <w:rPr>
          <w:rFonts w:ascii="Arial" w:hAnsi="Arial" w:cs="Arial"/>
          <w:sz w:val="22"/>
          <w:szCs w:val="22"/>
        </w:rPr>
        <w:t>l’</w:t>
      </w:r>
      <w:r w:rsidR="00FB3A2E">
        <w:rPr>
          <w:rFonts w:ascii="Arial" w:hAnsi="Arial" w:cs="Arial"/>
          <w:sz w:val="22"/>
          <w:szCs w:val="22"/>
        </w:rPr>
        <w:t>impatto su “</w:t>
      </w:r>
      <w:r w:rsidR="00FB3A2E" w:rsidRPr="00006C02">
        <w:rPr>
          <w:rFonts w:ascii="Arial" w:hAnsi="Arial" w:cs="Arial"/>
          <w:sz w:val="22"/>
          <w:szCs w:val="22"/>
        </w:rPr>
        <w:t>Difficoltà nell'acquisizione di materie prime/prodotti intermedi da fornitori italiani</w:t>
      </w:r>
      <w:r w:rsidR="00FB3A2E">
        <w:rPr>
          <w:rFonts w:ascii="Arial" w:hAnsi="Arial" w:cs="Arial"/>
          <w:sz w:val="22"/>
          <w:szCs w:val="22"/>
        </w:rPr>
        <w:t xml:space="preserve">”. </w:t>
      </w:r>
    </w:p>
    <w:p w14:paraId="457022DA" w14:textId="3DAEEDB6" w:rsidR="00FB3A2E" w:rsidRDefault="002E5FC8" w:rsidP="00A56462">
      <w:pPr>
        <w:autoSpaceDE w:val="0"/>
        <w:autoSpaceDN w:val="0"/>
        <w:adjustRightInd w:val="0"/>
        <w:spacing w:after="120"/>
        <w:jc w:val="both"/>
        <w:rPr>
          <w:rFonts w:ascii="Arial" w:hAnsi="Arial" w:cs="Arial"/>
          <w:sz w:val="22"/>
          <w:szCs w:val="22"/>
        </w:rPr>
      </w:pPr>
      <w:r>
        <w:rPr>
          <w:rFonts w:ascii="Arial" w:hAnsi="Arial" w:cs="Arial"/>
          <w:sz w:val="22"/>
          <w:szCs w:val="22"/>
        </w:rPr>
        <w:t xml:space="preserve">Per </w:t>
      </w:r>
      <w:r w:rsidR="00FB3A2E">
        <w:rPr>
          <w:rFonts w:ascii="Arial" w:hAnsi="Arial" w:cs="Arial"/>
          <w:sz w:val="22"/>
          <w:szCs w:val="22"/>
        </w:rPr>
        <w:t>il 70,5% delle imprese rispondenti il Covid-19 non ha avuto impatto su “</w:t>
      </w:r>
      <w:r w:rsidR="00FB3A2E" w:rsidRPr="00006C02">
        <w:rPr>
          <w:rFonts w:ascii="Arial" w:hAnsi="Arial" w:cs="Arial"/>
          <w:sz w:val="22"/>
          <w:szCs w:val="22"/>
        </w:rPr>
        <w:t>Cambiamento nei canali di vendita</w:t>
      </w:r>
      <w:r w:rsidR="000E64F4">
        <w:rPr>
          <w:rFonts w:ascii="Arial" w:hAnsi="Arial" w:cs="Arial"/>
          <w:sz w:val="22"/>
          <w:szCs w:val="22"/>
        </w:rPr>
        <w:t>”</w:t>
      </w:r>
      <w:r w:rsidR="00FB3A2E" w:rsidRPr="00006C02">
        <w:rPr>
          <w:rFonts w:ascii="Arial" w:hAnsi="Arial" w:cs="Arial"/>
          <w:sz w:val="22"/>
          <w:szCs w:val="22"/>
        </w:rPr>
        <w:t>, ad es</w:t>
      </w:r>
      <w:r w:rsidR="000E64F4">
        <w:rPr>
          <w:rFonts w:ascii="Arial" w:hAnsi="Arial" w:cs="Arial"/>
          <w:sz w:val="22"/>
          <w:szCs w:val="22"/>
        </w:rPr>
        <w:t>empio</w:t>
      </w:r>
      <w:r w:rsidR="00FB3A2E" w:rsidRPr="00006C02">
        <w:rPr>
          <w:rFonts w:ascii="Arial" w:hAnsi="Arial" w:cs="Arial"/>
          <w:sz w:val="22"/>
          <w:szCs w:val="22"/>
        </w:rPr>
        <w:t xml:space="preserve"> aumento del</w:t>
      </w:r>
      <w:r>
        <w:rPr>
          <w:rFonts w:ascii="Arial" w:hAnsi="Arial" w:cs="Arial"/>
          <w:sz w:val="22"/>
          <w:szCs w:val="22"/>
        </w:rPr>
        <w:t>l’</w:t>
      </w:r>
      <w:r w:rsidR="00FB3A2E" w:rsidRPr="00006C02">
        <w:rPr>
          <w:rFonts w:ascii="Arial" w:hAnsi="Arial" w:cs="Arial"/>
          <w:sz w:val="22"/>
          <w:szCs w:val="22"/>
        </w:rPr>
        <w:t>e-commerce o maggiore dipendenza dall' e-commerce</w:t>
      </w:r>
      <w:r w:rsidR="00FB3A2E">
        <w:rPr>
          <w:rFonts w:ascii="Arial" w:hAnsi="Arial" w:cs="Arial"/>
          <w:sz w:val="22"/>
          <w:szCs w:val="22"/>
        </w:rPr>
        <w:t xml:space="preserve">. </w:t>
      </w:r>
    </w:p>
    <w:p w14:paraId="35D8750F" w14:textId="6BD2DD41" w:rsidR="00B66937" w:rsidRDefault="00FB3A2E" w:rsidP="00A56462">
      <w:pPr>
        <w:autoSpaceDE w:val="0"/>
        <w:autoSpaceDN w:val="0"/>
        <w:adjustRightInd w:val="0"/>
        <w:spacing w:after="120"/>
        <w:jc w:val="both"/>
        <w:rPr>
          <w:rFonts w:ascii="Arial" w:hAnsi="Arial" w:cs="Arial"/>
          <w:sz w:val="22"/>
          <w:szCs w:val="22"/>
        </w:rPr>
      </w:pPr>
      <w:r>
        <w:rPr>
          <w:rFonts w:ascii="Arial" w:hAnsi="Arial" w:cs="Arial"/>
          <w:sz w:val="22"/>
          <w:szCs w:val="22"/>
        </w:rPr>
        <w:t xml:space="preserve">La pandemia ha </w:t>
      </w:r>
      <w:r w:rsidR="000E64F4">
        <w:rPr>
          <w:rFonts w:ascii="Arial" w:hAnsi="Arial" w:cs="Arial"/>
          <w:sz w:val="22"/>
          <w:szCs w:val="22"/>
        </w:rPr>
        <w:t>inciso</w:t>
      </w:r>
      <w:r>
        <w:rPr>
          <w:rFonts w:ascii="Arial" w:hAnsi="Arial" w:cs="Arial"/>
          <w:sz w:val="22"/>
          <w:szCs w:val="22"/>
        </w:rPr>
        <w:t xml:space="preserve"> </w:t>
      </w:r>
      <w:r w:rsidR="00827590">
        <w:rPr>
          <w:rFonts w:ascii="Arial" w:hAnsi="Arial" w:cs="Arial"/>
          <w:sz w:val="22"/>
          <w:szCs w:val="22"/>
        </w:rPr>
        <w:t xml:space="preserve">anche </w:t>
      </w:r>
      <w:r>
        <w:rPr>
          <w:rFonts w:ascii="Arial" w:hAnsi="Arial" w:cs="Arial"/>
          <w:sz w:val="22"/>
          <w:szCs w:val="22"/>
        </w:rPr>
        <w:t xml:space="preserve">sul fatturato delle imprese. </w:t>
      </w:r>
      <w:r w:rsidR="002E5FC8">
        <w:rPr>
          <w:rFonts w:ascii="Arial" w:hAnsi="Arial" w:cs="Arial"/>
          <w:sz w:val="22"/>
          <w:szCs w:val="22"/>
        </w:rPr>
        <w:t>Per i</w:t>
      </w:r>
      <w:r>
        <w:rPr>
          <w:rFonts w:ascii="Arial" w:hAnsi="Arial" w:cs="Arial"/>
          <w:sz w:val="22"/>
          <w:szCs w:val="22"/>
        </w:rPr>
        <w:t xml:space="preserve">l 57,9% nel 2020 il fatturato è </w:t>
      </w:r>
      <w:proofErr w:type="spellStart"/>
      <w:r>
        <w:rPr>
          <w:rFonts w:ascii="Arial" w:hAnsi="Arial" w:cs="Arial"/>
          <w:sz w:val="22"/>
          <w:szCs w:val="22"/>
        </w:rPr>
        <w:t>dimininuito</w:t>
      </w:r>
      <w:proofErr w:type="spellEnd"/>
      <w:r w:rsidR="000E64F4">
        <w:rPr>
          <w:rFonts w:ascii="Arial" w:hAnsi="Arial" w:cs="Arial"/>
          <w:sz w:val="22"/>
          <w:szCs w:val="22"/>
        </w:rPr>
        <w:t xml:space="preserve"> causa Covid-19</w:t>
      </w:r>
      <w:r w:rsidR="002E5FC8">
        <w:rPr>
          <w:rFonts w:ascii="Arial" w:hAnsi="Arial" w:cs="Arial"/>
          <w:sz w:val="22"/>
          <w:szCs w:val="22"/>
        </w:rPr>
        <w:t xml:space="preserve"> m</w:t>
      </w:r>
      <w:r>
        <w:rPr>
          <w:rFonts w:ascii="Arial" w:hAnsi="Arial" w:cs="Arial"/>
          <w:sz w:val="22"/>
          <w:szCs w:val="22"/>
        </w:rPr>
        <w:t xml:space="preserve">entre </w:t>
      </w:r>
      <w:r w:rsidR="000E64F4">
        <w:rPr>
          <w:rFonts w:ascii="Arial" w:hAnsi="Arial" w:cs="Arial"/>
          <w:sz w:val="22"/>
          <w:szCs w:val="22"/>
        </w:rPr>
        <w:t xml:space="preserve">per </w:t>
      </w:r>
      <w:r>
        <w:rPr>
          <w:rFonts w:ascii="Arial" w:hAnsi="Arial" w:cs="Arial"/>
          <w:sz w:val="22"/>
          <w:szCs w:val="22"/>
        </w:rPr>
        <w:t xml:space="preserve">il 14,0% è aumentato (Figura 5). </w:t>
      </w:r>
      <w:r w:rsidR="00827590">
        <w:rPr>
          <w:rFonts w:ascii="Arial" w:hAnsi="Arial" w:cs="Arial"/>
          <w:sz w:val="22"/>
          <w:szCs w:val="22"/>
        </w:rPr>
        <w:t xml:space="preserve"> </w:t>
      </w:r>
    </w:p>
    <w:p w14:paraId="415611BD" w14:textId="68C2D33C" w:rsidR="00B66937" w:rsidRDefault="00B66937" w:rsidP="00A56462">
      <w:pPr>
        <w:autoSpaceDE w:val="0"/>
        <w:autoSpaceDN w:val="0"/>
        <w:adjustRightInd w:val="0"/>
        <w:spacing w:after="120"/>
        <w:jc w:val="both"/>
        <w:rPr>
          <w:rFonts w:ascii="Arial" w:hAnsi="Arial" w:cs="Arial"/>
          <w:sz w:val="22"/>
          <w:szCs w:val="22"/>
        </w:rPr>
      </w:pPr>
      <w:r>
        <w:rPr>
          <w:rFonts w:ascii="Arial" w:hAnsi="Arial" w:cs="Arial"/>
          <w:sz w:val="22"/>
          <w:szCs w:val="22"/>
        </w:rPr>
        <w:t xml:space="preserve">Distinguendo </w:t>
      </w:r>
      <w:r w:rsidR="00FB3A2E">
        <w:rPr>
          <w:rFonts w:ascii="Arial" w:hAnsi="Arial" w:cs="Arial"/>
          <w:sz w:val="22"/>
          <w:szCs w:val="22"/>
        </w:rPr>
        <w:t>per tipologia di imprese</w:t>
      </w:r>
      <w:r w:rsidR="000E64F4">
        <w:rPr>
          <w:rFonts w:ascii="Arial" w:hAnsi="Arial" w:cs="Arial"/>
          <w:sz w:val="22"/>
          <w:szCs w:val="22"/>
        </w:rPr>
        <w:t>,</w:t>
      </w:r>
      <w:r w:rsidR="00FB3A2E">
        <w:rPr>
          <w:rFonts w:ascii="Arial" w:hAnsi="Arial" w:cs="Arial"/>
          <w:sz w:val="22"/>
          <w:szCs w:val="22"/>
        </w:rPr>
        <w:t xml:space="preserve"> il 60,6% delle imprese appartenenti a gruppi multinazionali esteri ha </w:t>
      </w:r>
      <w:r>
        <w:rPr>
          <w:rFonts w:ascii="Arial" w:hAnsi="Arial" w:cs="Arial"/>
          <w:sz w:val="22"/>
          <w:szCs w:val="22"/>
        </w:rPr>
        <w:t>subito</w:t>
      </w:r>
      <w:r w:rsidR="00FB3A2E">
        <w:rPr>
          <w:rFonts w:ascii="Arial" w:hAnsi="Arial" w:cs="Arial"/>
          <w:sz w:val="22"/>
          <w:szCs w:val="22"/>
        </w:rPr>
        <w:t xml:space="preserve"> una diminuzione del fatturato</w:t>
      </w:r>
      <w:r w:rsidR="000E64F4">
        <w:rPr>
          <w:rFonts w:ascii="Arial" w:hAnsi="Arial" w:cs="Arial"/>
          <w:sz w:val="22"/>
          <w:szCs w:val="22"/>
        </w:rPr>
        <w:t xml:space="preserve"> (</w:t>
      </w:r>
      <w:r w:rsidR="00FB3A2E">
        <w:rPr>
          <w:rFonts w:ascii="Arial" w:hAnsi="Arial" w:cs="Arial"/>
          <w:sz w:val="22"/>
          <w:szCs w:val="22"/>
        </w:rPr>
        <w:t>nel dettaglio per il 42,9% è diminuito più del 10% e per il 17,6%  è diminuito meno del 10%</w:t>
      </w:r>
      <w:r w:rsidR="000E64F4">
        <w:rPr>
          <w:rFonts w:ascii="Arial" w:hAnsi="Arial" w:cs="Arial"/>
          <w:sz w:val="22"/>
          <w:szCs w:val="22"/>
        </w:rPr>
        <w:t>)</w:t>
      </w:r>
      <w:r w:rsidR="00FB3A2E">
        <w:rPr>
          <w:rFonts w:ascii="Arial" w:hAnsi="Arial" w:cs="Arial"/>
          <w:sz w:val="22"/>
          <w:szCs w:val="22"/>
        </w:rPr>
        <w:t>. Sol</w:t>
      </w:r>
      <w:r>
        <w:rPr>
          <w:rFonts w:ascii="Arial" w:hAnsi="Arial" w:cs="Arial"/>
          <w:sz w:val="22"/>
          <w:szCs w:val="22"/>
        </w:rPr>
        <w:t>tant</w:t>
      </w:r>
      <w:r w:rsidR="00FB3A2E">
        <w:rPr>
          <w:rFonts w:ascii="Arial" w:hAnsi="Arial" w:cs="Arial"/>
          <w:sz w:val="22"/>
          <w:szCs w:val="22"/>
        </w:rPr>
        <w:t xml:space="preserve">o il 10,8% ha dichiarato un aumento di fatturato. </w:t>
      </w:r>
    </w:p>
    <w:p w14:paraId="4A524E84" w14:textId="536A1967" w:rsidR="00B66937" w:rsidRDefault="000E64F4" w:rsidP="00A56462">
      <w:pPr>
        <w:autoSpaceDE w:val="0"/>
        <w:autoSpaceDN w:val="0"/>
        <w:adjustRightInd w:val="0"/>
        <w:spacing w:after="120"/>
        <w:jc w:val="both"/>
        <w:rPr>
          <w:rFonts w:ascii="Arial" w:hAnsi="Arial" w:cs="Arial"/>
          <w:sz w:val="22"/>
          <w:szCs w:val="22"/>
        </w:rPr>
      </w:pPr>
      <w:r>
        <w:rPr>
          <w:rFonts w:ascii="Arial" w:hAnsi="Arial" w:cs="Arial"/>
          <w:sz w:val="22"/>
          <w:szCs w:val="22"/>
        </w:rPr>
        <w:t>Tra le imprese appartenenti a gruppi multinazionali italiani i</w:t>
      </w:r>
      <w:r w:rsidR="00FB3A2E">
        <w:rPr>
          <w:rFonts w:ascii="Arial" w:hAnsi="Arial" w:cs="Arial"/>
          <w:sz w:val="22"/>
          <w:szCs w:val="22"/>
        </w:rPr>
        <w:t xml:space="preserve">l 62,9% ha dichiarato </w:t>
      </w:r>
      <w:r w:rsidR="00B66937">
        <w:rPr>
          <w:rFonts w:ascii="Arial" w:hAnsi="Arial" w:cs="Arial"/>
          <w:sz w:val="22"/>
          <w:szCs w:val="22"/>
        </w:rPr>
        <w:t>di aver</w:t>
      </w:r>
      <w:r w:rsidR="00FB3A2E">
        <w:rPr>
          <w:rFonts w:ascii="Arial" w:hAnsi="Arial" w:cs="Arial"/>
          <w:sz w:val="22"/>
          <w:szCs w:val="22"/>
        </w:rPr>
        <w:t xml:space="preserve"> subito una diminuzione del fatturato</w:t>
      </w:r>
      <w:r w:rsidR="00B66937">
        <w:rPr>
          <w:rFonts w:ascii="Arial" w:hAnsi="Arial" w:cs="Arial"/>
          <w:sz w:val="22"/>
          <w:szCs w:val="22"/>
        </w:rPr>
        <w:t xml:space="preserve"> </w:t>
      </w:r>
      <w:r>
        <w:rPr>
          <w:rFonts w:ascii="Arial" w:hAnsi="Arial" w:cs="Arial"/>
          <w:sz w:val="22"/>
          <w:szCs w:val="22"/>
        </w:rPr>
        <w:t>(per</w:t>
      </w:r>
      <w:r w:rsidR="00FB3A2E">
        <w:rPr>
          <w:rFonts w:ascii="Arial" w:hAnsi="Arial" w:cs="Arial"/>
          <w:sz w:val="22"/>
          <w:szCs w:val="22"/>
        </w:rPr>
        <w:t xml:space="preserve"> il 43,5% maggiore del 10% e</w:t>
      </w:r>
      <w:r>
        <w:rPr>
          <w:rFonts w:ascii="Arial" w:hAnsi="Arial" w:cs="Arial"/>
          <w:sz w:val="22"/>
          <w:szCs w:val="22"/>
        </w:rPr>
        <w:t xml:space="preserve"> per</w:t>
      </w:r>
      <w:r w:rsidR="00FB3A2E">
        <w:rPr>
          <w:rFonts w:ascii="Arial" w:hAnsi="Arial" w:cs="Arial"/>
          <w:sz w:val="22"/>
          <w:szCs w:val="22"/>
        </w:rPr>
        <w:t xml:space="preserve"> il 19,4% inferiore al 10%</w:t>
      </w:r>
      <w:r>
        <w:rPr>
          <w:rFonts w:ascii="Arial" w:hAnsi="Arial" w:cs="Arial"/>
          <w:sz w:val="22"/>
          <w:szCs w:val="22"/>
        </w:rPr>
        <w:t>), i</w:t>
      </w:r>
      <w:r w:rsidR="00FB3A2E">
        <w:rPr>
          <w:rFonts w:ascii="Arial" w:hAnsi="Arial" w:cs="Arial"/>
          <w:sz w:val="22"/>
          <w:szCs w:val="22"/>
        </w:rPr>
        <w:t>l 13,2% di aver increment</w:t>
      </w:r>
      <w:r>
        <w:rPr>
          <w:rFonts w:ascii="Arial" w:hAnsi="Arial" w:cs="Arial"/>
          <w:sz w:val="22"/>
          <w:szCs w:val="22"/>
        </w:rPr>
        <w:t>ato</w:t>
      </w:r>
      <w:r w:rsidR="00FB3A2E">
        <w:rPr>
          <w:rFonts w:ascii="Arial" w:hAnsi="Arial" w:cs="Arial"/>
          <w:sz w:val="22"/>
          <w:szCs w:val="22"/>
        </w:rPr>
        <w:t xml:space="preserve"> </w:t>
      </w:r>
      <w:r>
        <w:rPr>
          <w:rFonts w:ascii="Arial" w:hAnsi="Arial" w:cs="Arial"/>
          <w:sz w:val="22"/>
          <w:szCs w:val="22"/>
        </w:rPr>
        <w:t xml:space="preserve">il </w:t>
      </w:r>
      <w:r w:rsidR="00FB3A2E">
        <w:rPr>
          <w:rFonts w:ascii="Arial" w:hAnsi="Arial" w:cs="Arial"/>
          <w:sz w:val="22"/>
          <w:szCs w:val="22"/>
        </w:rPr>
        <w:t xml:space="preserve">fatturato in seguito alla pandemia. </w:t>
      </w:r>
    </w:p>
    <w:p w14:paraId="79F5EF97" w14:textId="11BF3F84" w:rsidR="00FB3A2E" w:rsidRDefault="00D239B2" w:rsidP="00A56462">
      <w:pPr>
        <w:autoSpaceDE w:val="0"/>
        <w:autoSpaceDN w:val="0"/>
        <w:adjustRightInd w:val="0"/>
        <w:spacing w:after="120"/>
        <w:jc w:val="both"/>
        <w:rPr>
          <w:rFonts w:ascii="Arial" w:hAnsi="Arial" w:cs="Arial"/>
          <w:sz w:val="22"/>
          <w:szCs w:val="22"/>
        </w:rPr>
      </w:pPr>
      <w:r>
        <w:rPr>
          <w:rFonts w:ascii="Arial" w:hAnsi="Arial" w:cs="Arial"/>
          <w:sz w:val="22"/>
          <w:szCs w:val="22"/>
        </w:rPr>
        <w:t>Anche l</w:t>
      </w:r>
      <w:r w:rsidR="00FB3A2E">
        <w:rPr>
          <w:rFonts w:ascii="Arial" w:hAnsi="Arial" w:cs="Arial"/>
          <w:sz w:val="22"/>
          <w:szCs w:val="22"/>
        </w:rPr>
        <w:t>e imprese appartenenti a gruppi domesti</w:t>
      </w:r>
      <w:r w:rsidR="00827590">
        <w:rPr>
          <w:rFonts w:ascii="Arial" w:hAnsi="Arial" w:cs="Arial"/>
          <w:sz w:val="22"/>
          <w:szCs w:val="22"/>
        </w:rPr>
        <w:t>ci</w:t>
      </w:r>
      <w:r w:rsidR="00FB3A2E">
        <w:rPr>
          <w:rFonts w:ascii="Arial" w:hAnsi="Arial" w:cs="Arial"/>
          <w:sz w:val="22"/>
          <w:szCs w:val="22"/>
        </w:rPr>
        <w:t xml:space="preserve"> italiani e le imprese indipendenti </w:t>
      </w:r>
      <w:r>
        <w:rPr>
          <w:rFonts w:ascii="Arial" w:hAnsi="Arial" w:cs="Arial"/>
          <w:sz w:val="22"/>
          <w:szCs w:val="22"/>
        </w:rPr>
        <w:t>hanno registrato diminuzioni di fatturato a seguito del</w:t>
      </w:r>
      <w:r w:rsidR="00FB3A2E">
        <w:rPr>
          <w:rFonts w:ascii="Arial" w:hAnsi="Arial" w:cs="Arial"/>
          <w:sz w:val="22"/>
          <w:szCs w:val="22"/>
        </w:rPr>
        <w:t xml:space="preserve"> Covid-19 ma </w:t>
      </w:r>
      <w:r>
        <w:rPr>
          <w:rFonts w:ascii="Arial" w:hAnsi="Arial" w:cs="Arial"/>
          <w:sz w:val="22"/>
          <w:szCs w:val="22"/>
        </w:rPr>
        <w:t xml:space="preserve">le </w:t>
      </w:r>
      <w:r w:rsidR="00FB3A2E">
        <w:rPr>
          <w:rFonts w:ascii="Arial" w:hAnsi="Arial" w:cs="Arial"/>
          <w:sz w:val="22"/>
          <w:szCs w:val="22"/>
        </w:rPr>
        <w:t>percentuali</w:t>
      </w:r>
      <w:r>
        <w:rPr>
          <w:rFonts w:ascii="Arial" w:hAnsi="Arial" w:cs="Arial"/>
          <w:sz w:val="22"/>
          <w:szCs w:val="22"/>
        </w:rPr>
        <w:t xml:space="preserve"> sono</w:t>
      </w:r>
      <w:r w:rsidR="00FB3A2E">
        <w:rPr>
          <w:rFonts w:ascii="Arial" w:hAnsi="Arial" w:cs="Arial"/>
          <w:sz w:val="22"/>
          <w:szCs w:val="22"/>
        </w:rPr>
        <w:t xml:space="preserve"> lievemente inferiori </w:t>
      </w:r>
      <w:r>
        <w:rPr>
          <w:rFonts w:ascii="Arial" w:hAnsi="Arial" w:cs="Arial"/>
          <w:sz w:val="22"/>
          <w:szCs w:val="22"/>
        </w:rPr>
        <w:t>a quelle rilevate per i</w:t>
      </w:r>
      <w:r w:rsidR="00FB3A2E">
        <w:rPr>
          <w:rFonts w:ascii="Arial" w:hAnsi="Arial" w:cs="Arial"/>
          <w:sz w:val="22"/>
          <w:szCs w:val="22"/>
        </w:rPr>
        <w:t xml:space="preserve"> gruppi multinazionali (56,4% e 55,1% rispettivamente).</w:t>
      </w:r>
    </w:p>
    <w:p w14:paraId="6AF5715C" w14:textId="77777777" w:rsidR="00FB3A2E" w:rsidRDefault="00FB3A2E" w:rsidP="00A56462">
      <w:pPr>
        <w:autoSpaceDE w:val="0"/>
        <w:autoSpaceDN w:val="0"/>
        <w:adjustRightInd w:val="0"/>
        <w:spacing w:after="120"/>
        <w:jc w:val="both"/>
        <w:rPr>
          <w:rFonts w:ascii="Arial" w:hAnsi="Arial" w:cs="Arial"/>
          <w:sz w:val="22"/>
          <w:szCs w:val="22"/>
        </w:rPr>
      </w:pPr>
    </w:p>
    <w:p w14:paraId="1ECC1AF9" w14:textId="67F6FC5A" w:rsidR="00D239B2" w:rsidRDefault="00D239B2" w:rsidP="00A56462">
      <w:pPr>
        <w:autoSpaceDE w:val="0"/>
        <w:autoSpaceDN w:val="0"/>
        <w:adjustRightInd w:val="0"/>
        <w:spacing w:after="120"/>
        <w:jc w:val="both"/>
        <w:rPr>
          <w:rFonts w:ascii="Arial" w:hAnsi="Arial" w:cs="Arial"/>
          <w:sz w:val="22"/>
          <w:szCs w:val="22"/>
        </w:rPr>
      </w:pPr>
    </w:p>
    <w:p w14:paraId="0D12BBE4" w14:textId="77777777" w:rsidR="00624729" w:rsidRDefault="00624729" w:rsidP="00A56462">
      <w:pPr>
        <w:autoSpaceDE w:val="0"/>
        <w:autoSpaceDN w:val="0"/>
        <w:adjustRightInd w:val="0"/>
        <w:spacing w:after="120"/>
        <w:jc w:val="both"/>
        <w:rPr>
          <w:rFonts w:ascii="Arial" w:hAnsi="Arial" w:cs="Arial"/>
          <w:sz w:val="22"/>
          <w:szCs w:val="22"/>
        </w:rPr>
      </w:pPr>
    </w:p>
    <w:p w14:paraId="71F05DD2" w14:textId="77777777" w:rsidR="00EE3453" w:rsidRDefault="00EE3453" w:rsidP="00A56462">
      <w:pPr>
        <w:autoSpaceDE w:val="0"/>
        <w:autoSpaceDN w:val="0"/>
        <w:adjustRightInd w:val="0"/>
        <w:spacing w:after="120"/>
        <w:jc w:val="both"/>
        <w:rPr>
          <w:rFonts w:ascii="Arial" w:hAnsi="Arial" w:cs="Arial"/>
          <w:sz w:val="22"/>
          <w:szCs w:val="22"/>
        </w:rPr>
      </w:pPr>
    </w:p>
    <w:p w14:paraId="37AADF80" w14:textId="77777777" w:rsidR="000D54A3" w:rsidRDefault="000D54A3" w:rsidP="00A56462">
      <w:pPr>
        <w:autoSpaceDE w:val="0"/>
        <w:autoSpaceDN w:val="0"/>
        <w:adjustRightInd w:val="0"/>
        <w:spacing w:after="120"/>
        <w:jc w:val="both"/>
        <w:rPr>
          <w:rFonts w:ascii="Arial" w:hAnsi="Arial" w:cs="Arial"/>
          <w:sz w:val="22"/>
          <w:szCs w:val="22"/>
        </w:rPr>
      </w:pPr>
    </w:p>
    <w:p w14:paraId="0F8DCAB0" w14:textId="22AE7022" w:rsidR="00D239B2" w:rsidRDefault="00D239B2" w:rsidP="00A56462">
      <w:pPr>
        <w:autoSpaceDE w:val="0"/>
        <w:autoSpaceDN w:val="0"/>
        <w:adjustRightInd w:val="0"/>
        <w:spacing w:after="120"/>
        <w:jc w:val="both"/>
        <w:rPr>
          <w:rFonts w:ascii="Arial" w:hAnsi="Arial" w:cs="Arial"/>
          <w:sz w:val="22"/>
          <w:szCs w:val="22"/>
        </w:rPr>
      </w:pPr>
    </w:p>
    <w:p w14:paraId="191099BA" w14:textId="77777777" w:rsidR="00D239B2" w:rsidRDefault="00D239B2" w:rsidP="00A56462">
      <w:pPr>
        <w:autoSpaceDE w:val="0"/>
        <w:autoSpaceDN w:val="0"/>
        <w:adjustRightInd w:val="0"/>
        <w:spacing w:after="120"/>
        <w:jc w:val="both"/>
        <w:rPr>
          <w:rFonts w:ascii="Arial" w:hAnsi="Arial" w:cs="Arial"/>
          <w:sz w:val="22"/>
          <w:szCs w:val="22"/>
        </w:rPr>
      </w:pPr>
    </w:p>
    <w:p w14:paraId="038F3A5C" w14:textId="3F9BC709" w:rsidR="00FB3A2E" w:rsidRDefault="00FB3A2E" w:rsidP="00C967BA">
      <w:pPr>
        <w:spacing w:after="60"/>
        <w:jc w:val="both"/>
        <w:rPr>
          <w:rFonts w:ascii="Arial Narrow" w:hAnsi="Arial Narrow" w:cs="Arial"/>
          <w:iCs/>
          <w:noProof/>
          <w:color w:val="1F497D" w:themeColor="text2"/>
          <w:sz w:val="22"/>
          <w:szCs w:val="22"/>
        </w:rPr>
      </w:pPr>
      <w:r w:rsidRPr="005371F5">
        <w:rPr>
          <w:rFonts w:ascii="Arial Black" w:hAnsi="Arial Black" w:cs="Arial"/>
          <w:iCs/>
          <w:noProof/>
          <w:color w:val="1F497D" w:themeColor="text2"/>
          <w:sz w:val="22"/>
          <w:szCs w:val="22"/>
        </w:rPr>
        <w:t xml:space="preserve">FIGURA </w:t>
      </w:r>
      <w:r>
        <w:rPr>
          <w:rFonts w:ascii="Arial Black" w:hAnsi="Arial Black" w:cs="Arial"/>
          <w:iCs/>
          <w:noProof/>
          <w:color w:val="1F497D" w:themeColor="text2"/>
          <w:sz w:val="22"/>
          <w:szCs w:val="22"/>
        </w:rPr>
        <w:t>5.</w:t>
      </w:r>
      <w:r w:rsidRPr="005371F5">
        <w:rPr>
          <w:rFonts w:ascii="Arial Black" w:hAnsi="Arial Black" w:cs="Arial"/>
          <w:iCs/>
          <w:noProof/>
          <w:color w:val="1F497D" w:themeColor="text2"/>
          <w:sz w:val="22"/>
          <w:szCs w:val="22"/>
        </w:rPr>
        <w:t xml:space="preserve"> </w:t>
      </w:r>
      <w:r>
        <w:rPr>
          <w:rFonts w:ascii="Arial Black" w:hAnsi="Arial Black" w:cs="Arial"/>
          <w:iCs/>
          <w:noProof/>
          <w:color w:val="1F497D" w:themeColor="text2"/>
          <w:sz w:val="22"/>
          <w:szCs w:val="22"/>
        </w:rPr>
        <w:t>IMPRESE CON PI</w:t>
      </w:r>
      <w:r>
        <w:rPr>
          <w:rFonts w:ascii="Arial Black" w:hAnsi="Arial Black" w:cs="Arial"/>
          <w:b/>
          <w:color w:val="1F497D" w:themeColor="text2"/>
          <w:sz w:val="22"/>
          <w:szCs w:val="22"/>
        </w:rPr>
        <w:t>Ù</w:t>
      </w:r>
      <w:r>
        <w:rPr>
          <w:rFonts w:ascii="Arial Black" w:hAnsi="Arial Black" w:cs="Arial"/>
          <w:iCs/>
          <w:noProof/>
          <w:color w:val="1F497D" w:themeColor="text2"/>
          <w:sz w:val="22"/>
          <w:szCs w:val="22"/>
        </w:rPr>
        <w:t xml:space="preserve"> DI 50 ADDETTI PER IMPATTO DEL COVID-19 SUL FATTURATO</w:t>
      </w:r>
      <w:r w:rsidRPr="0045009B">
        <w:rPr>
          <w:rFonts w:ascii="Arial Narrow" w:hAnsi="Arial Narrow" w:cs="Arial"/>
          <w:b/>
          <w:iCs/>
          <w:noProof/>
          <w:color w:val="1F497D" w:themeColor="text2"/>
          <w:sz w:val="22"/>
          <w:szCs w:val="22"/>
        </w:rPr>
        <w:t>.</w:t>
      </w:r>
      <w:r>
        <w:rPr>
          <w:rFonts w:ascii="Arial Narrow" w:hAnsi="Arial Narrow" w:cs="Arial"/>
          <w:iCs/>
          <w:noProof/>
          <w:color w:val="1F497D" w:themeColor="text2"/>
          <w:sz w:val="22"/>
          <w:szCs w:val="22"/>
        </w:rPr>
        <w:t xml:space="preserve"> Anno 2020, valori percentuali</w:t>
      </w:r>
    </w:p>
    <w:p w14:paraId="53E00E75" w14:textId="314D0C50" w:rsidR="00A02C87" w:rsidRDefault="00731D58" w:rsidP="000D54A3">
      <w:pPr>
        <w:jc w:val="both"/>
        <w:rPr>
          <w:rFonts w:ascii="Arial Narrow" w:hAnsi="Arial Narrow" w:cs="Arial"/>
          <w:sz w:val="22"/>
          <w:szCs w:val="48"/>
        </w:rPr>
      </w:pPr>
      <w:r>
        <w:rPr>
          <w:rFonts w:ascii="Arial Narrow" w:hAnsi="Arial Narrow" w:cs="Arial"/>
          <w:iCs/>
          <w:noProof/>
          <w:color w:val="1F497D" w:themeColor="text2"/>
          <w:sz w:val="22"/>
          <w:szCs w:val="22"/>
        </w:rPr>
        <w:fldChar w:fldCharType="begin"/>
      </w:r>
      <w:r>
        <w:rPr>
          <w:rFonts w:ascii="Arial Narrow" w:hAnsi="Arial Narrow" w:cs="Arial"/>
          <w:iCs/>
          <w:noProof/>
          <w:color w:val="1F497D" w:themeColor="text2"/>
          <w:sz w:val="22"/>
          <w:szCs w:val="22"/>
        </w:rPr>
        <w:instrText xml:space="preserve"> LINK Excel.Sheet.8 "D:\\G\\Documenti lavoro\\ISTAT\\Smart working\\Editing Report\\Report su Catene Globali del Valore e trasferimento allestero di attività 2018-2020\\FIGURE.xls!Fig. 5![FIGURE.xls]Fig. 5 Grafico 1" "" \a \p </w:instrText>
      </w:r>
      <w:r>
        <w:rPr>
          <w:rFonts w:ascii="Arial Narrow" w:hAnsi="Arial Narrow" w:cs="Arial"/>
          <w:iCs/>
          <w:noProof/>
          <w:color w:val="1F497D" w:themeColor="text2"/>
          <w:sz w:val="22"/>
          <w:szCs w:val="22"/>
        </w:rPr>
        <w:fldChar w:fldCharType="separate"/>
      </w:r>
      <w:r w:rsidR="00EE3453">
        <w:rPr>
          <w:rFonts w:ascii="Arial Narrow" w:hAnsi="Arial Narrow" w:cs="Arial"/>
          <w:iCs/>
          <w:noProof/>
          <w:color w:val="1F497D" w:themeColor="text2"/>
          <w:sz w:val="22"/>
          <w:szCs w:val="22"/>
        </w:rPr>
        <w:object w:dxaOrig="9437" w:dyaOrig="3419" w14:anchorId="0D11FD1F">
          <v:shape id="_x0000_i1029" type="#_x0000_t75" style="width:496.15pt;height:180pt">
            <v:imagedata r:id="rId20" o:title=""/>
          </v:shape>
        </w:object>
      </w:r>
      <w:r>
        <w:rPr>
          <w:rFonts w:ascii="Arial Narrow" w:hAnsi="Arial Narrow" w:cs="Arial"/>
          <w:iCs/>
          <w:noProof/>
          <w:color w:val="1F497D" w:themeColor="text2"/>
          <w:sz w:val="22"/>
          <w:szCs w:val="22"/>
        </w:rPr>
        <w:fldChar w:fldCharType="end"/>
      </w:r>
    </w:p>
    <w:p w14:paraId="3B91F116" w14:textId="784F41EB" w:rsidR="00FB3A2E" w:rsidRPr="0045009B" w:rsidRDefault="00FB3A2E" w:rsidP="00687DC4">
      <w:pPr>
        <w:tabs>
          <w:tab w:val="left" w:pos="900"/>
        </w:tabs>
        <w:rPr>
          <w:rFonts w:ascii="Arial Narrow" w:hAnsi="Arial Narrow" w:cs="Arial"/>
          <w:sz w:val="22"/>
          <w:szCs w:val="48"/>
        </w:rPr>
        <w:sectPr w:rsidR="00FB3A2E" w:rsidRPr="0045009B" w:rsidSect="00687DC4">
          <w:headerReference w:type="default" r:id="rId21"/>
          <w:footerReference w:type="default" r:id="rId22"/>
          <w:pgSz w:w="11906" w:h="16838" w:code="9"/>
          <w:pgMar w:top="567" w:right="992" w:bottom="714" w:left="992" w:header="0" w:footer="0" w:gutter="0"/>
          <w:cols w:space="430"/>
          <w:docGrid w:linePitch="360"/>
        </w:sectPr>
      </w:pPr>
    </w:p>
    <w:p w14:paraId="761F0BFD" w14:textId="7DF6DE53" w:rsidR="00FF1A9D" w:rsidRPr="00F85EE9" w:rsidRDefault="00FF1A9D" w:rsidP="00FF1A9D">
      <w:pPr>
        <w:pStyle w:val="Titolo3"/>
        <w:spacing w:before="0" w:beforeAutospacing="0" w:after="120" w:afterAutospacing="0"/>
        <w:rPr>
          <w:rFonts w:ascii="Georgia" w:hAnsi="Georgia" w:cs="Arial"/>
          <w:b w:val="0"/>
          <w:color w:val="1F497D" w:themeColor="text2"/>
          <w:sz w:val="48"/>
          <w:szCs w:val="48"/>
        </w:rPr>
      </w:pPr>
      <w:r w:rsidRPr="00F85EE9">
        <w:rPr>
          <w:rFonts w:ascii="Georgia" w:hAnsi="Georgia" w:cs="Arial"/>
          <w:b w:val="0"/>
          <w:color w:val="1F497D" w:themeColor="text2"/>
          <w:sz w:val="48"/>
          <w:szCs w:val="48"/>
        </w:rPr>
        <w:lastRenderedPageBreak/>
        <w:t>Glossario</w:t>
      </w:r>
    </w:p>
    <w:p w14:paraId="1857D26B" w14:textId="4241C558" w:rsidR="00685F7B" w:rsidRPr="00304BE4"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Attività principale</w:t>
      </w:r>
      <w:r w:rsidRPr="0033497A">
        <w:rPr>
          <w:rFonts w:ascii="Arial" w:hAnsi="Arial" w:cs="Arial"/>
          <w:b/>
          <w:bCs/>
          <w:color w:val="1F497D" w:themeColor="text2"/>
          <w:sz w:val="20"/>
          <w:szCs w:val="20"/>
        </w:rPr>
        <w:t xml:space="preserve">: </w:t>
      </w:r>
      <w:r w:rsidRPr="00304BE4">
        <w:rPr>
          <w:rFonts w:ascii="Arial" w:hAnsi="Arial" w:cs="Arial"/>
          <w:bCs/>
          <w:sz w:val="20"/>
          <w:szCs w:val="20"/>
        </w:rPr>
        <w:t xml:space="preserve">l’attività di produzione di beni o servizi che ha luogo quando risorse quali lavoro, impianti e materie prime concorrono all’ottenimento di beni o alla prestazione di servizi. Un’attività economica è caratterizzata dall’uso di fattori della produzione, da un processo di produzione e da uno o più prodotti ottenuti (merci o prestazioni di servizi). Ai fini della produzione dell’informazione statistica, le attività economiche sono classificate secondo la nomenclatura europea </w:t>
      </w:r>
      <w:proofErr w:type="spellStart"/>
      <w:r w:rsidRPr="00304BE4">
        <w:rPr>
          <w:rFonts w:ascii="Arial" w:hAnsi="Arial" w:cs="Arial"/>
          <w:bCs/>
          <w:sz w:val="20"/>
          <w:szCs w:val="20"/>
        </w:rPr>
        <w:t>Nace</w:t>
      </w:r>
      <w:proofErr w:type="spellEnd"/>
      <w:r w:rsidRPr="00304BE4">
        <w:rPr>
          <w:rFonts w:ascii="Arial" w:hAnsi="Arial" w:cs="Arial"/>
          <w:bCs/>
          <w:sz w:val="20"/>
          <w:szCs w:val="20"/>
        </w:rPr>
        <w:t xml:space="preserve"> Rev.2 (</w:t>
      </w:r>
      <w:proofErr w:type="spellStart"/>
      <w:r w:rsidRPr="00304BE4">
        <w:rPr>
          <w:rFonts w:ascii="Arial" w:hAnsi="Arial" w:cs="Arial"/>
          <w:bCs/>
          <w:sz w:val="20"/>
          <w:szCs w:val="20"/>
        </w:rPr>
        <w:t>Ateco</w:t>
      </w:r>
      <w:proofErr w:type="spellEnd"/>
      <w:r w:rsidRPr="00304BE4">
        <w:rPr>
          <w:rFonts w:ascii="Arial" w:hAnsi="Arial" w:cs="Arial"/>
          <w:bCs/>
          <w:sz w:val="20"/>
          <w:szCs w:val="20"/>
        </w:rPr>
        <w:t xml:space="preserve"> versione 2007 a livello nazionale</w:t>
      </w:r>
      <w:r w:rsidR="00E777C8">
        <w:rPr>
          <w:rFonts w:ascii="Arial" w:hAnsi="Arial" w:cs="Arial"/>
          <w:bCs/>
          <w:sz w:val="20"/>
          <w:szCs w:val="20"/>
        </w:rPr>
        <w:t>)</w:t>
      </w:r>
      <w:r w:rsidRPr="00304BE4">
        <w:rPr>
          <w:rFonts w:ascii="Arial" w:hAnsi="Arial" w:cs="Arial"/>
          <w:bCs/>
          <w:sz w:val="20"/>
          <w:szCs w:val="20"/>
        </w:rPr>
        <w:t xml:space="preserve">. Al fine di ulteriori chiarimenti è stata introdotta una suddivisione dell’attività principale in produzione di merci o di servizi per il mercato. </w:t>
      </w:r>
    </w:p>
    <w:p w14:paraId="7C30243D" w14:textId="29DCC874" w:rsidR="00685F7B" w:rsidRPr="00304BE4" w:rsidRDefault="00685F7B" w:rsidP="00685F7B">
      <w:pPr>
        <w:pStyle w:val="Peruskpl"/>
        <w:tabs>
          <w:tab w:val="clear" w:pos="2592"/>
        </w:tabs>
        <w:spacing w:before="0" w:after="120" w:line="240" w:lineRule="auto"/>
        <w:ind w:left="0"/>
        <w:jc w:val="both"/>
        <w:rPr>
          <w:rFonts w:ascii="Arial" w:hAnsi="Arial" w:cs="Arial"/>
          <w:bCs/>
          <w:color w:val="auto"/>
          <w:sz w:val="20"/>
          <w:szCs w:val="20"/>
          <w:lang w:val="it-IT" w:eastAsia="it-IT"/>
        </w:rPr>
      </w:pPr>
      <w:r w:rsidRPr="00304BE4">
        <w:rPr>
          <w:rFonts w:ascii="Arial" w:hAnsi="Arial" w:cs="Arial"/>
          <w:b/>
          <w:bCs/>
          <w:color w:val="1F497D" w:themeColor="text2"/>
          <w:sz w:val="20"/>
          <w:szCs w:val="20"/>
          <w:lang w:val="it-IT"/>
        </w:rPr>
        <w:t xml:space="preserve">Attività di supporto: </w:t>
      </w:r>
      <w:r w:rsidRPr="00304BE4">
        <w:rPr>
          <w:rFonts w:ascii="Arial" w:hAnsi="Arial" w:cs="Arial"/>
          <w:bCs/>
          <w:color w:val="auto"/>
          <w:sz w:val="20"/>
          <w:szCs w:val="20"/>
          <w:lang w:val="it-IT" w:eastAsia="it-IT"/>
        </w:rPr>
        <w:t xml:space="preserve">attività funzionali allo svolgimento dell’attività economica principale. Queste includono: la distribuzione e la logistica, il </w:t>
      </w:r>
      <w:r w:rsidRPr="002F5695">
        <w:rPr>
          <w:rFonts w:ascii="Arial" w:hAnsi="Arial" w:cs="Arial"/>
          <w:bCs/>
          <w:i/>
          <w:color w:val="auto"/>
          <w:sz w:val="20"/>
          <w:szCs w:val="20"/>
          <w:lang w:val="it-IT" w:eastAsia="it-IT"/>
        </w:rPr>
        <w:t>marketing</w:t>
      </w:r>
      <w:r w:rsidRPr="00304BE4">
        <w:rPr>
          <w:rFonts w:ascii="Arial" w:hAnsi="Arial" w:cs="Arial"/>
          <w:bCs/>
          <w:color w:val="auto"/>
          <w:sz w:val="20"/>
          <w:szCs w:val="20"/>
          <w:lang w:val="it-IT" w:eastAsia="it-IT"/>
        </w:rPr>
        <w:t xml:space="preserve">, </w:t>
      </w:r>
      <w:r>
        <w:rPr>
          <w:rFonts w:ascii="Arial" w:hAnsi="Arial" w:cs="Arial"/>
          <w:bCs/>
          <w:color w:val="auto"/>
          <w:sz w:val="20"/>
          <w:szCs w:val="20"/>
          <w:lang w:val="it-IT" w:eastAsia="it-IT"/>
        </w:rPr>
        <w:t>la vendita</w:t>
      </w:r>
      <w:r w:rsidRPr="00304BE4">
        <w:rPr>
          <w:rFonts w:ascii="Arial" w:hAnsi="Arial" w:cs="Arial"/>
          <w:bCs/>
          <w:color w:val="auto"/>
          <w:sz w:val="20"/>
          <w:szCs w:val="20"/>
          <w:lang w:val="it-IT" w:eastAsia="it-IT"/>
        </w:rPr>
        <w:t xml:space="preserve"> e </w:t>
      </w:r>
      <w:r>
        <w:rPr>
          <w:rFonts w:ascii="Arial" w:hAnsi="Arial" w:cs="Arial"/>
          <w:bCs/>
          <w:color w:val="auto"/>
          <w:sz w:val="20"/>
          <w:szCs w:val="20"/>
          <w:lang w:val="it-IT" w:eastAsia="it-IT"/>
        </w:rPr>
        <w:t xml:space="preserve">i </w:t>
      </w:r>
      <w:r w:rsidRPr="00304BE4">
        <w:rPr>
          <w:rFonts w:ascii="Arial" w:hAnsi="Arial" w:cs="Arial"/>
          <w:bCs/>
          <w:color w:val="auto"/>
          <w:sz w:val="20"/>
          <w:szCs w:val="20"/>
          <w:lang w:val="it-IT" w:eastAsia="it-IT"/>
        </w:rPr>
        <w:t>servizi post-vendita, inclusi i centri assistenza e i call center, i servizi informatici e di telecomunicazione, i servizi amministrativi, contabili e gestionali, l’</w:t>
      </w:r>
      <w:proofErr w:type="spellStart"/>
      <w:r w:rsidRPr="002F5695">
        <w:rPr>
          <w:rFonts w:ascii="Arial" w:hAnsi="Arial" w:cs="Arial"/>
          <w:bCs/>
          <w:i/>
          <w:color w:val="auto"/>
          <w:sz w:val="20"/>
          <w:szCs w:val="20"/>
          <w:lang w:val="it-IT" w:eastAsia="it-IT"/>
        </w:rPr>
        <w:t>engineering</w:t>
      </w:r>
      <w:proofErr w:type="spellEnd"/>
      <w:r w:rsidRPr="00304BE4">
        <w:rPr>
          <w:rFonts w:ascii="Arial" w:hAnsi="Arial" w:cs="Arial"/>
          <w:bCs/>
          <w:color w:val="auto"/>
          <w:sz w:val="20"/>
          <w:szCs w:val="20"/>
          <w:lang w:val="it-IT" w:eastAsia="it-IT"/>
        </w:rPr>
        <w:t xml:space="preserve"> e altri servizi tecnici, l’attività di ricerca e sviluppo e le altre funzioni aziendali non incluse nelle precedenti.  </w:t>
      </w:r>
    </w:p>
    <w:p w14:paraId="5DEB4267" w14:textId="77777777" w:rsidR="00685F7B" w:rsidRPr="00304BE4" w:rsidRDefault="00685F7B" w:rsidP="00685F7B">
      <w:pPr>
        <w:pStyle w:val="Peruskpl"/>
        <w:tabs>
          <w:tab w:val="clear" w:pos="2592"/>
        </w:tabs>
        <w:spacing w:before="0" w:after="120" w:line="240" w:lineRule="auto"/>
        <w:ind w:left="0"/>
        <w:jc w:val="both"/>
        <w:rPr>
          <w:rFonts w:ascii="Arial" w:hAnsi="Arial" w:cs="Arial"/>
          <w:bCs/>
          <w:color w:val="auto"/>
          <w:sz w:val="20"/>
          <w:szCs w:val="20"/>
          <w:lang w:val="it-IT" w:eastAsia="it-IT"/>
        </w:rPr>
      </w:pPr>
      <w:r w:rsidRPr="00304BE4">
        <w:rPr>
          <w:rFonts w:ascii="Arial" w:hAnsi="Arial" w:cs="Arial"/>
          <w:bCs/>
          <w:color w:val="auto"/>
          <w:sz w:val="20"/>
          <w:szCs w:val="20"/>
          <w:lang w:val="it-IT" w:eastAsia="it-IT"/>
        </w:rPr>
        <w:t>Le attività di supporto sono divise in:</w:t>
      </w:r>
    </w:p>
    <w:p w14:paraId="255F4834" w14:textId="77777777" w:rsidR="00685F7B" w:rsidRPr="000920A7" w:rsidRDefault="00685F7B" w:rsidP="00CF0A6B">
      <w:pPr>
        <w:pStyle w:val="Peruskpl"/>
        <w:numPr>
          <w:ilvl w:val="0"/>
          <w:numId w:val="8"/>
        </w:numPr>
        <w:tabs>
          <w:tab w:val="clear" w:pos="2592"/>
        </w:tabs>
        <w:spacing w:before="0" w:after="120" w:line="240" w:lineRule="auto"/>
        <w:jc w:val="both"/>
        <w:rPr>
          <w:rFonts w:ascii="Arial" w:hAnsi="Arial" w:cs="Arial"/>
          <w:bCs/>
          <w:color w:val="auto"/>
          <w:sz w:val="20"/>
          <w:szCs w:val="20"/>
          <w:lang w:val="it-IT" w:eastAsia="it-IT"/>
        </w:rPr>
      </w:pPr>
      <w:r w:rsidRPr="000920A7">
        <w:rPr>
          <w:rFonts w:ascii="Arial" w:hAnsi="Arial" w:cs="Arial"/>
          <w:bCs/>
          <w:color w:val="auto"/>
          <w:sz w:val="20"/>
          <w:szCs w:val="20"/>
          <w:u w:val="single"/>
          <w:lang w:val="it-IT" w:eastAsia="it-IT"/>
        </w:rPr>
        <w:t>Distribuzione e logistica</w:t>
      </w:r>
      <w:r w:rsidRPr="000920A7">
        <w:rPr>
          <w:rFonts w:ascii="Arial" w:hAnsi="Arial" w:cs="Arial"/>
          <w:bCs/>
          <w:color w:val="auto"/>
          <w:sz w:val="20"/>
          <w:szCs w:val="20"/>
          <w:lang w:val="it-IT" w:eastAsia="it-IT"/>
        </w:rPr>
        <w:t>. Consistono nelle operazioni di trasporto e nelle funzioni di stoccaggio ed elaborazione degli ordini.</w:t>
      </w:r>
    </w:p>
    <w:p w14:paraId="5361C41D" w14:textId="1602E0C3" w:rsidR="00685F7B" w:rsidRPr="000920A7" w:rsidRDefault="00685F7B" w:rsidP="00CF0A6B">
      <w:pPr>
        <w:pStyle w:val="Peruskpl"/>
        <w:numPr>
          <w:ilvl w:val="0"/>
          <w:numId w:val="8"/>
        </w:numPr>
        <w:tabs>
          <w:tab w:val="clear" w:pos="2592"/>
        </w:tabs>
        <w:spacing w:before="0" w:after="120" w:line="240" w:lineRule="auto"/>
        <w:jc w:val="both"/>
        <w:rPr>
          <w:rFonts w:ascii="Arial" w:hAnsi="Arial" w:cs="Arial"/>
          <w:bCs/>
          <w:color w:val="auto"/>
          <w:sz w:val="20"/>
          <w:szCs w:val="20"/>
          <w:lang w:val="it-IT" w:eastAsia="it-IT"/>
        </w:rPr>
      </w:pPr>
      <w:r w:rsidRPr="000920A7">
        <w:rPr>
          <w:rFonts w:ascii="Arial" w:hAnsi="Arial" w:cs="Arial"/>
          <w:bCs/>
          <w:i/>
          <w:color w:val="auto"/>
          <w:sz w:val="20"/>
          <w:szCs w:val="20"/>
          <w:u w:val="single"/>
          <w:lang w:val="it-IT" w:eastAsia="it-IT"/>
        </w:rPr>
        <w:t>Marketing</w:t>
      </w:r>
      <w:r w:rsidRPr="000920A7">
        <w:rPr>
          <w:rFonts w:ascii="Arial" w:hAnsi="Arial" w:cs="Arial"/>
          <w:bCs/>
          <w:color w:val="auto"/>
          <w:sz w:val="20"/>
          <w:szCs w:val="20"/>
          <w:u w:val="single"/>
          <w:lang w:val="it-IT" w:eastAsia="it-IT"/>
        </w:rPr>
        <w:t xml:space="preserve">, vendite e servizi post vendita, inclusi centri di assistenza e </w:t>
      </w:r>
      <w:r w:rsidRPr="000920A7">
        <w:rPr>
          <w:rFonts w:ascii="Arial" w:hAnsi="Arial" w:cs="Arial"/>
          <w:bCs/>
          <w:i/>
          <w:color w:val="auto"/>
          <w:sz w:val="20"/>
          <w:szCs w:val="20"/>
          <w:u w:val="single"/>
          <w:lang w:val="it-IT" w:eastAsia="it-IT"/>
        </w:rPr>
        <w:t>call center</w:t>
      </w:r>
      <w:r w:rsidRPr="000920A7">
        <w:rPr>
          <w:rFonts w:ascii="Arial" w:hAnsi="Arial" w:cs="Arial"/>
          <w:bCs/>
          <w:color w:val="auto"/>
          <w:sz w:val="20"/>
          <w:szCs w:val="20"/>
          <w:lang w:val="it-IT" w:eastAsia="it-IT"/>
        </w:rPr>
        <w:t xml:space="preserve">. </w:t>
      </w:r>
      <w:r w:rsidR="000920A7" w:rsidRPr="000920A7">
        <w:rPr>
          <w:rFonts w:ascii="Arial" w:hAnsi="Arial" w:cs="Arial"/>
          <w:bCs/>
          <w:color w:val="auto"/>
          <w:sz w:val="20"/>
          <w:szCs w:val="20"/>
          <w:lang w:val="it-IT" w:eastAsia="it-IT"/>
        </w:rPr>
        <w:t>C</w:t>
      </w:r>
      <w:r w:rsidRPr="000920A7">
        <w:rPr>
          <w:rFonts w:ascii="Arial" w:hAnsi="Arial" w:cs="Arial"/>
          <w:bCs/>
          <w:color w:val="auto"/>
          <w:sz w:val="20"/>
          <w:szCs w:val="20"/>
          <w:lang w:val="it-IT" w:eastAsia="it-IT"/>
        </w:rPr>
        <w:t xml:space="preserve">onsistono in ricerche di mercato, pubblicità, servizi di </w:t>
      </w:r>
      <w:proofErr w:type="spellStart"/>
      <w:r w:rsidRPr="000920A7">
        <w:rPr>
          <w:rFonts w:ascii="Arial" w:hAnsi="Arial" w:cs="Arial"/>
          <w:bCs/>
          <w:i/>
          <w:color w:val="auto"/>
          <w:sz w:val="20"/>
          <w:szCs w:val="20"/>
          <w:lang w:val="it-IT" w:eastAsia="it-IT"/>
        </w:rPr>
        <w:t>direct</w:t>
      </w:r>
      <w:proofErr w:type="spellEnd"/>
      <w:r w:rsidRPr="000920A7">
        <w:rPr>
          <w:rFonts w:ascii="Arial" w:hAnsi="Arial" w:cs="Arial"/>
          <w:bCs/>
          <w:i/>
          <w:color w:val="auto"/>
          <w:sz w:val="20"/>
          <w:szCs w:val="20"/>
          <w:lang w:val="it-IT" w:eastAsia="it-IT"/>
        </w:rPr>
        <w:t xml:space="preserve"> marketing</w:t>
      </w:r>
      <w:r w:rsidRPr="000920A7">
        <w:rPr>
          <w:rFonts w:ascii="Arial" w:hAnsi="Arial" w:cs="Arial"/>
          <w:bCs/>
          <w:color w:val="auto"/>
          <w:sz w:val="20"/>
          <w:szCs w:val="20"/>
          <w:lang w:val="it-IT" w:eastAsia="it-IT"/>
        </w:rPr>
        <w:t xml:space="preserve"> (</w:t>
      </w:r>
      <w:r w:rsidRPr="000920A7">
        <w:rPr>
          <w:rFonts w:ascii="Arial" w:hAnsi="Arial" w:cs="Arial"/>
          <w:bCs/>
          <w:i/>
          <w:color w:val="auto"/>
          <w:sz w:val="20"/>
          <w:szCs w:val="20"/>
          <w:lang w:val="it-IT" w:eastAsia="it-IT"/>
        </w:rPr>
        <w:t>telemarketing</w:t>
      </w:r>
      <w:r w:rsidRPr="000920A7">
        <w:rPr>
          <w:rFonts w:ascii="Arial" w:hAnsi="Arial" w:cs="Arial"/>
          <w:bCs/>
          <w:color w:val="auto"/>
          <w:sz w:val="20"/>
          <w:szCs w:val="20"/>
          <w:lang w:val="it-IT" w:eastAsia="it-IT"/>
        </w:rPr>
        <w:t xml:space="preserve">), esposizioni, fiere e altri servizi di </w:t>
      </w:r>
      <w:r w:rsidRPr="000920A7">
        <w:rPr>
          <w:rFonts w:ascii="Arial" w:hAnsi="Arial" w:cs="Arial"/>
          <w:bCs/>
          <w:i/>
          <w:color w:val="auto"/>
          <w:sz w:val="20"/>
          <w:szCs w:val="20"/>
          <w:lang w:val="it-IT" w:eastAsia="it-IT"/>
        </w:rPr>
        <w:t>marketing</w:t>
      </w:r>
      <w:r w:rsidRPr="000920A7">
        <w:rPr>
          <w:rFonts w:ascii="Arial" w:hAnsi="Arial" w:cs="Arial"/>
          <w:bCs/>
          <w:color w:val="auto"/>
          <w:sz w:val="20"/>
          <w:szCs w:val="20"/>
          <w:lang w:val="it-IT" w:eastAsia="it-IT"/>
        </w:rPr>
        <w:t xml:space="preserve"> o di vendita. Si includono anche servizi di </w:t>
      </w:r>
      <w:r w:rsidRPr="000920A7">
        <w:rPr>
          <w:rFonts w:ascii="Arial" w:hAnsi="Arial" w:cs="Arial"/>
          <w:bCs/>
          <w:i/>
          <w:color w:val="auto"/>
          <w:sz w:val="20"/>
          <w:szCs w:val="20"/>
          <w:lang w:val="it-IT" w:eastAsia="it-IT"/>
        </w:rPr>
        <w:t>call center</w:t>
      </w:r>
      <w:r w:rsidRPr="000920A7">
        <w:rPr>
          <w:rFonts w:ascii="Arial" w:hAnsi="Arial" w:cs="Arial"/>
          <w:bCs/>
          <w:color w:val="auto"/>
          <w:sz w:val="20"/>
          <w:szCs w:val="20"/>
          <w:lang w:val="it-IT" w:eastAsia="it-IT"/>
        </w:rPr>
        <w:t xml:space="preserve"> e di post vendita, come ad esempio gli </w:t>
      </w:r>
      <w:r w:rsidRPr="000920A7">
        <w:rPr>
          <w:rFonts w:ascii="Arial" w:hAnsi="Arial" w:cs="Arial"/>
          <w:bCs/>
          <w:i/>
          <w:color w:val="auto"/>
          <w:sz w:val="20"/>
          <w:szCs w:val="20"/>
          <w:lang w:val="it-IT" w:eastAsia="it-IT"/>
        </w:rPr>
        <w:t>help desk</w:t>
      </w:r>
      <w:r w:rsidRPr="000920A7">
        <w:rPr>
          <w:rFonts w:ascii="Arial" w:hAnsi="Arial" w:cs="Arial"/>
          <w:bCs/>
          <w:color w:val="auto"/>
          <w:sz w:val="20"/>
          <w:szCs w:val="20"/>
          <w:lang w:val="it-IT" w:eastAsia="it-IT"/>
        </w:rPr>
        <w:t xml:space="preserve"> e altri servizi di supporto ai consumatori.</w:t>
      </w:r>
    </w:p>
    <w:p w14:paraId="68AD627A" w14:textId="77777777" w:rsidR="00685F7B" w:rsidRPr="000920A7" w:rsidRDefault="00685F7B" w:rsidP="00CF0A6B">
      <w:pPr>
        <w:pStyle w:val="Peruskpl"/>
        <w:numPr>
          <w:ilvl w:val="0"/>
          <w:numId w:val="8"/>
        </w:numPr>
        <w:tabs>
          <w:tab w:val="clear" w:pos="2592"/>
        </w:tabs>
        <w:spacing w:before="0" w:after="120" w:line="240" w:lineRule="auto"/>
        <w:jc w:val="both"/>
        <w:rPr>
          <w:rFonts w:ascii="Arial" w:hAnsi="Arial" w:cs="Arial"/>
          <w:bCs/>
          <w:color w:val="auto"/>
          <w:sz w:val="20"/>
          <w:szCs w:val="20"/>
          <w:lang w:val="it-IT" w:eastAsia="it-IT"/>
        </w:rPr>
      </w:pPr>
      <w:r w:rsidRPr="000920A7">
        <w:rPr>
          <w:rFonts w:ascii="Arial" w:hAnsi="Arial" w:cs="Arial"/>
          <w:bCs/>
          <w:color w:val="auto"/>
          <w:sz w:val="20"/>
          <w:szCs w:val="20"/>
          <w:u w:val="single"/>
          <w:lang w:val="it-IT" w:eastAsia="it-IT"/>
        </w:rPr>
        <w:t>Servizi informatici e di telecomunicazione</w:t>
      </w:r>
      <w:r w:rsidRPr="000920A7">
        <w:rPr>
          <w:rFonts w:ascii="Arial" w:hAnsi="Arial" w:cs="Arial"/>
          <w:bCs/>
          <w:color w:val="auto"/>
          <w:sz w:val="20"/>
          <w:szCs w:val="20"/>
          <w:lang w:val="it-IT" w:eastAsia="it-IT"/>
        </w:rPr>
        <w:t xml:space="preserve">. I servizi IT consistono in consulenza </w:t>
      </w:r>
      <w:r w:rsidRPr="000920A7">
        <w:rPr>
          <w:rFonts w:ascii="Arial" w:hAnsi="Arial" w:cs="Arial"/>
          <w:bCs/>
          <w:i/>
          <w:color w:val="auto"/>
          <w:sz w:val="20"/>
          <w:szCs w:val="20"/>
          <w:lang w:val="it-IT" w:eastAsia="it-IT"/>
        </w:rPr>
        <w:t>hardware</w:t>
      </w:r>
      <w:r w:rsidRPr="000920A7">
        <w:rPr>
          <w:rFonts w:ascii="Arial" w:hAnsi="Arial" w:cs="Arial"/>
          <w:bCs/>
          <w:color w:val="auto"/>
          <w:sz w:val="20"/>
          <w:szCs w:val="20"/>
          <w:lang w:val="it-IT" w:eastAsia="it-IT"/>
        </w:rPr>
        <w:t xml:space="preserve"> e </w:t>
      </w:r>
      <w:r w:rsidRPr="000920A7">
        <w:rPr>
          <w:rFonts w:ascii="Arial" w:hAnsi="Arial" w:cs="Arial"/>
          <w:bCs/>
          <w:i/>
          <w:color w:val="auto"/>
          <w:sz w:val="20"/>
          <w:szCs w:val="20"/>
          <w:lang w:val="it-IT" w:eastAsia="it-IT"/>
        </w:rPr>
        <w:t>software</w:t>
      </w:r>
      <w:r w:rsidRPr="000920A7">
        <w:rPr>
          <w:rFonts w:ascii="Arial" w:hAnsi="Arial" w:cs="Arial"/>
          <w:bCs/>
          <w:color w:val="auto"/>
          <w:sz w:val="20"/>
          <w:szCs w:val="20"/>
          <w:lang w:val="it-IT" w:eastAsia="it-IT"/>
        </w:rPr>
        <w:t xml:space="preserve">, elaborazione di dati derivanti da </w:t>
      </w:r>
      <w:r w:rsidRPr="000920A7">
        <w:rPr>
          <w:rFonts w:ascii="Arial" w:hAnsi="Arial" w:cs="Arial"/>
          <w:bCs/>
          <w:i/>
          <w:color w:val="auto"/>
          <w:sz w:val="20"/>
          <w:szCs w:val="20"/>
          <w:lang w:val="it-IT" w:eastAsia="it-IT"/>
        </w:rPr>
        <w:t>software</w:t>
      </w:r>
      <w:r w:rsidRPr="000920A7">
        <w:rPr>
          <w:rFonts w:ascii="Arial" w:hAnsi="Arial" w:cs="Arial"/>
          <w:bCs/>
          <w:color w:val="auto"/>
          <w:sz w:val="20"/>
          <w:szCs w:val="20"/>
          <w:lang w:val="it-IT" w:eastAsia="it-IT"/>
        </w:rPr>
        <w:t xml:space="preserve"> </w:t>
      </w:r>
      <w:r w:rsidRPr="000920A7">
        <w:rPr>
          <w:rFonts w:ascii="Arial" w:hAnsi="Arial" w:cs="Arial"/>
          <w:bCs/>
          <w:i/>
          <w:color w:val="auto"/>
          <w:sz w:val="20"/>
          <w:szCs w:val="20"/>
          <w:lang w:val="it-IT" w:eastAsia="it-IT"/>
        </w:rPr>
        <w:t>custom</w:t>
      </w:r>
      <w:r w:rsidRPr="000920A7">
        <w:rPr>
          <w:rFonts w:ascii="Arial" w:hAnsi="Arial" w:cs="Arial"/>
          <w:bCs/>
          <w:color w:val="auto"/>
          <w:sz w:val="20"/>
          <w:szCs w:val="20"/>
          <w:lang w:val="it-IT" w:eastAsia="it-IT"/>
        </w:rPr>
        <w:t xml:space="preserve"> e servizi di </w:t>
      </w:r>
      <w:r w:rsidRPr="000920A7">
        <w:rPr>
          <w:rFonts w:ascii="Arial" w:hAnsi="Arial" w:cs="Arial"/>
          <w:bCs/>
          <w:i/>
          <w:color w:val="auto"/>
          <w:sz w:val="20"/>
          <w:szCs w:val="20"/>
          <w:lang w:val="it-IT" w:eastAsia="it-IT"/>
        </w:rPr>
        <w:t>database</w:t>
      </w:r>
      <w:r w:rsidRPr="000920A7">
        <w:rPr>
          <w:rFonts w:ascii="Arial" w:hAnsi="Arial" w:cs="Arial"/>
          <w:bCs/>
          <w:color w:val="auto"/>
          <w:sz w:val="20"/>
          <w:szCs w:val="20"/>
          <w:lang w:val="it-IT" w:eastAsia="it-IT"/>
        </w:rPr>
        <w:t xml:space="preserve">, manutenzione e riparazione, servizio di </w:t>
      </w:r>
      <w:r w:rsidRPr="000920A7">
        <w:rPr>
          <w:rFonts w:ascii="Arial" w:hAnsi="Arial" w:cs="Arial"/>
          <w:bCs/>
          <w:i/>
          <w:color w:val="auto"/>
          <w:sz w:val="20"/>
          <w:szCs w:val="20"/>
          <w:lang w:val="it-IT" w:eastAsia="it-IT"/>
        </w:rPr>
        <w:t>hosting</w:t>
      </w:r>
      <w:r w:rsidRPr="000920A7">
        <w:rPr>
          <w:rFonts w:ascii="Arial" w:hAnsi="Arial" w:cs="Arial"/>
          <w:bCs/>
          <w:color w:val="auto"/>
          <w:sz w:val="20"/>
          <w:szCs w:val="20"/>
          <w:lang w:val="it-IT" w:eastAsia="it-IT"/>
        </w:rPr>
        <w:t xml:space="preserve">, altri servizi relativi al computer e all’informatica. Sono esclusi i pacchetti </w:t>
      </w:r>
      <w:r w:rsidRPr="000920A7">
        <w:rPr>
          <w:rFonts w:ascii="Arial" w:hAnsi="Arial" w:cs="Arial"/>
          <w:bCs/>
          <w:i/>
          <w:color w:val="auto"/>
          <w:sz w:val="20"/>
          <w:szCs w:val="20"/>
          <w:lang w:val="it-IT" w:eastAsia="it-IT"/>
        </w:rPr>
        <w:t>software</w:t>
      </w:r>
      <w:r w:rsidRPr="000920A7">
        <w:rPr>
          <w:rFonts w:ascii="Arial" w:hAnsi="Arial" w:cs="Arial"/>
          <w:bCs/>
          <w:color w:val="auto"/>
          <w:sz w:val="20"/>
          <w:szCs w:val="20"/>
          <w:lang w:val="it-IT" w:eastAsia="it-IT"/>
        </w:rPr>
        <w:t xml:space="preserve"> e </w:t>
      </w:r>
      <w:r w:rsidRPr="000920A7">
        <w:rPr>
          <w:rFonts w:ascii="Arial" w:hAnsi="Arial" w:cs="Arial"/>
          <w:bCs/>
          <w:i/>
          <w:color w:val="auto"/>
          <w:sz w:val="20"/>
          <w:szCs w:val="20"/>
          <w:lang w:val="it-IT" w:eastAsia="it-IT"/>
        </w:rPr>
        <w:t>hardware</w:t>
      </w:r>
      <w:r w:rsidRPr="000920A7">
        <w:rPr>
          <w:rFonts w:ascii="Arial" w:hAnsi="Arial" w:cs="Arial"/>
          <w:bCs/>
          <w:color w:val="auto"/>
          <w:sz w:val="20"/>
          <w:szCs w:val="20"/>
          <w:lang w:val="it-IT" w:eastAsia="it-IT"/>
        </w:rPr>
        <w:t>.</w:t>
      </w:r>
    </w:p>
    <w:p w14:paraId="5EA7C945" w14:textId="77777777" w:rsidR="00685F7B" w:rsidRPr="000920A7" w:rsidRDefault="00685F7B" w:rsidP="00CF0A6B">
      <w:pPr>
        <w:pStyle w:val="Peruskpl"/>
        <w:numPr>
          <w:ilvl w:val="0"/>
          <w:numId w:val="8"/>
        </w:numPr>
        <w:spacing w:before="0" w:after="120" w:line="240" w:lineRule="auto"/>
        <w:jc w:val="both"/>
        <w:rPr>
          <w:rFonts w:ascii="Arial" w:hAnsi="Arial" w:cs="Arial"/>
          <w:bCs/>
          <w:color w:val="auto"/>
          <w:sz w:val="20"/>
          <w:szCs w:val="20"/>
          <w:lang w:val="it-IT" w:eastAsia="it-IT"/>
        </w:rPr>
      </w:pPr>
      <w:r w:rsidRPr="000920A7">
        <w:rPr>
          <w:rFonts w:ascii="Arial" w:hAnsi="Arial" w:cs="Arial"/>
          <w:bCs/>
          <w:color w:val="auto"/>
          <w:sz w:val="20"/>
          <w:szCs w:val="20"/>
          <w:u w:val="single"/>
          <w:lang w:val="it-IT" w:eastAsia="it-IT"/>
        </w:rPr>
        <w:t>Servizi amministrativi, contabili e gestionali</w:t>
      </w:r>
      <w:r w:rsidRPr="000920A7">
        <w:rPr>
          <w:rFonts w:ascii="Arial" w:hAnsi="Arial" w:cs="Arial"/>
          <w:bCs/>
          <w:color w:val="auto"/>
          <w:sz w:val="20"/>
          <w:szCs w:val="20"/>
          <w:lang w:val="it-IT" w:eastAsia="it-IT"/>
        </w:rPr>
        <w:t>. Le funzioni amministrative e gestionali includono i servizi legali, la ragioneria, la contabilità e l’</w:t>
      </w:r>
      <w:r w:rsidRPr="000920A7">
        <w:rPr>
          <w:rFonts w:ascii="Arial" w:hAnsi="Arial" w:cs="Arial"/>
          <w:bCs/>
          <w:i/>
          <w:color w:val="auto"/>
          <w:sz w:val="20"/>
          <w:szCs w:val="20"/>
          <w:lang w:val="it-IT" w:eastAsia="it-IT"/>
        </w:rPr>
        <w:t>audit</w:t>
      </w:r>
      <w:r w:rsidRPr="000920A7">
        <w:rPr>
          <w:rFonts w:ascii="Arial" w:hAnsi="Arial" w:cs="Arial"/>
          <w:bCs/>
          <w:color w:val="auto"/>
          <w:sz w:val="20"/>
          <w:szCs w:val="20"/>
          <w:lang w:val="it-IT" w:eastAsia="it-IT"/>
        </w:rPr>
        <w:t xml:space="preserve">, la consulenza e la gestione aziendale, la gestione delle risorse umane (e.g. il </w:t>
      </w:r>
      <w:r w:rsidRPr="000920A7">
        <w:rPr>
          <w:rFonts w:ascii="Arial" w:hAnsi="Arial" w:cs="Arial"/>
          <w:bCs/>
          <w:i/>
          <w:color w:val="auto"/>
          <w:sz w:val="20"/>
          <w:szCs w:val="20"/>
          <w:lang w:val="it-IT" w:eastAsia="it-IT"/>
        </w:rPr>
        <w:t>training</w:t>
      </w:r>
      <w:r w:rsidRPr="000920A7">
        <w:rPr>
          <w:rFonts w:ascii="Arial" w:hAnsi="Arial" w:cs="Arial"/>
          <w:bCs/>
          <w:color w:val="auto"/>
          <w:sz w:val="20"/>
          <w:szCs w:val="20"/>
          <w:lang w:val="it-IT" w:eastAsia="it-IT"/>
        </w:rPr>
        <w:t xml:space="preserve"> e la formazione, la selezione del personale, la fornitura di personale a tempo determinato, la gestione delle buste paga, servizi sanitari e medici), i servizi finanziari ed assicurativi d’impresa. Sono inclusi anche i servizi di appalto.</w:t>
      </w:r>
    </w:p>
    <w:p w14:paraId="65E14BEF" w14:textId="77777777" w:rsidR="00685F7B" w:rsidRPr="000920A7" w:rsidRDefault="00685F7B" w:rsidP="00CF0A6B">
      <w:pPr>
        <w:pStyle w:val="Peruskpl"/>
        <w:numPr>
          <w:ilvl w:val="0"/>
          <w:numId w:val="8"/>
        </w:numPr>
        <w:spacing w:before="0" w:after="120" w:line="240" w:lineRule="auto"/>
        <w:jc w:val="both"/>
        <w:rPr>
          <w:rFonts w:ascii="Arial" w:hAnsi="Arial" w:cs="Arial"/>
          <w:bCs/>
          <w:color w:val="auto"/>
          <w:sz w:val="20"/>
          <w:szCs w:val="20"/>
          <w:lang w:val="it-IT" w:eastAsia="it-IT"/>
        </w:rPr>
      </w:pPr>
      <w:proofErr w:type="spellStart"/>
      <w:r w:rsidRPr="000920A7">
        <w:rPr>
          <w:rFonts w:ascii="Arial" w:hAnsi="Arial" w:cs="Arial"/>
          <w:bCs/>
          <w:i/>
          <w:color w:val="auto"/>
          <w:sz w:val="20"/>
          <w:szCs w:val="20"/>
          <w:u w:val="single"/>
          <w:lang w:val="it-IT" w:eastAsia="it-IT"/>
        </w:rPr>
        <w:t>Engineering</w:t>
      </w:r>
      <w:proofErr w:type="spellEnd"/>
      <w:r w:rsidRPr="000920A7">
        <w:rPr>
          <w:rFonts w:ascii="Arial" w:hAnsi="Arial" w:cs="Arial"/>
          <w:bCs/>
          <w:color w:val="auto"/>
          <w:sz w:val="20"/>
          <w:szCs w:val="20"/>
          <w:u w:val="single"/>
          <w:lang w:val="it-IT" w:eastAsia="it-IT"/>
        </w:rPr>
        <w:t xml:space="preserve"> e altri servizi tecnici</w:t>
      </w:r>
      <w:r w:rsidRPr="000920A7">
        <w:rPr>
          <w:rFonts w:ascii="Arial" w:hAnsi="Arial" w:cs="Arial"/>
          <w:bCs/>
          <w:color w:val="auto"/>
          <w:sz w:val="20"/>
          <w:szCs w:val="20"/>
          <w:lang w:val="it-IT" w:eastAsia="it-IT"/>
        </w:rPr>
        <w:t>. Ingegneria e altri servizi tecnici, consulenza tecnica, collaudo e certificazione e servizi di design.</w:t>
      </w:r>
    </w:p>
    <w:p w14:paraId="0F2AF0EF" w14:textId="77777777" w:rsidR="00685F7B" w:rsidRPr="000920A7" w:rsidRDefault="00685F7B" w:rsidP="00CF0A6B">
      <w:pPr>
        <w:pStyle w:val="Peruskpl"/>
        <w:numPr>
          <w:ilvl w:val="0"/>
          <w:numId w:val="8"/>
        </w:numPr>
        <w:autoSpaceDE w:val="0"/>
        <w:autoSpaceDN w:val="0"/>
        <w:adjustRightInd w:val="0"/>
        <w:spacing w:before="0" w:after="120" w:line="240" w:lineRule="auto"/>
        <w:jc w:val="both"/>
        <w:rPr>
          <w:rFonts w:ascii="Arial" w:hAnsi="Arial" w:cs="Arial"/>
          <w:bCs/>
          <w:color w:val="auto"/>
          <w:sz w:val="20"/>
          <w:szCs w:val="20"/>
          <w:lang w:val="it-IT" w:eastAsia="it-IT"/>
        </w:rPr>
      </w:pPr>
      <w:r w:rsidRPr="000920A7">
        <w:rPr>
          <w:rFonts w:ascii="Arial" w:hAnsi="Arial" w:cs="Arial"/>
          <w:bCs/>
          <w:color w:val="auto"/>
          <w:sz w:val="20"/>
          <w:szCs w:val="20"/>
          <w:u w:val="single"/>
          <w:lang w:val="it-IT" w:eastAsia="it-IT"/>
        </w:rPr>
        <w:t xml:space="preserve"> Attività di Ricerca e Sviluppo (R&amp;S)</w:t>
      </w:r>
      <w:r w:rsidRPr="000920A7">
        <w:rPr>
          <w:rFonts w:ascii="Arial" w:hAnsi="Arial" w:cs="Arial"/>
          <w:bCs/>
          <w:color w:val="auto"/>
          <w:sz w:val="20"/>
          <w:szCs w:val="20"/>
          <w:lang w:val="it-IT" w:eastAsia="it-IT"/>
        </w:rPr>
        <w:t xml:space="preserve">. Ricerca intra </w:t>
      </w:r>
      <w:proofErr w:type="spellStart"/>
      <w:r w:rsidRPr="000920A7">
        <w:rPr>
          <w:rFonts w:ascii="Arial" w:hAnsi="Arial" w:cs="Arial"/>
          <w:bCs/>
          <w:color w:val="auto"/>
          <w:sz w:val="20"/>
          <w:szCs w:val="20"/>
          <w:lang w:val="it-IT" w:eastAsia="it-IT"/>
        </w:rPr>
        <w:t>muros</w:t>
      </w:r>
      <w:proofErr w:type="spellEnd"/>
      <w:r w:rsidRPr="000920A7">
        <w:rPr>
          <w:rFonts w:ascii="Arial" w:hAnsi="Arial" w:cs="Arial"/>
          <w:bCs/>
          <w:color w:val="auto"/>
          <w:sz w:val="20"/>
          <w:szCs w:val="20"/>
          <w:lang w:val="it-IT" w:eastAsia="it-IT"/>
        </w:rPr>
        <w:t xml:space="preserve"> e sviluppo sperimentale, incluso lo sviluppo dei </w:t>
      </w:r>
      <w:r w:rsidRPr="000920A7">
        <w:rPr>
          <w:rFonts w:ascii="Arial" w:hAnsi="Arial" w:cs="Arial"/>
          <w:bCs/>
          <w:i/>
          <w:color w:val="auto"/>
          <w:sz w:val="20"/>
          <w:szCs w:val="20"/>
          <w:lang w:val="it-IT" w:eastAsia="it-IT"/>
        </w:rPr>
        <w:t>software</w:t>
      </w:r>
      <w:r w:rsidRPr="000920A7">
        <w:rPr>
          <w:rFonts w:ascii="Arial" w:hAnsi="Arial" w:cs="Arial"/>
          <w:bCs/>
          <w:color w:val="auto"/>
          <w:sz w:val="20"/>
          <w:szCs w:val="20"/>
          <w:lang w:val="it-IT" w:eastAsia="it-IT"/>
        </w:rPr>
        <w:t xml:space="preserve"> (come funzione di supporto).</w:t>
      </w:r>
    </w:p>
    <w:p w14:paraId="7D69C3E2" w14:textId="6DCC95A7" w:rsidR="00685F7B" w:rsidRPr="00CF0A6B" w:rsidRDefault="00685F7B" w:rsidP="00CF0A6B">
      <w:pPr>
        <w:pStyle w:val="Peruskpl"/>
        <w:numPr>
          <w:ilvl w:val="0"/>
          <w:numId w:val="8"/>
        </w:numPr>
        <w:autoSpaceDE w:val="0"/>
        <w:autoSpaceDN w:val="0"/>
        <w:adjustRightInd w:val="0"/>
        <w:spacing w:before="0" w:after="120" w:line="240" w:lineRule="auto"/>
        <w:jc w:val="both"/>
        <w:rPr>
          <w:rFonts w:ascii="Arial" w:hAnsi="Arial" w:cs="Arial"/>
          <w:bCs/>
          <w:color w:val="auto"/>
          <w:sz w:val="20"/>
          <w:szCs w:val="20"/>
          <w:lang w:val="it-IT"/>
        </w:rPr>
      </w:pPr>
      <w:r w:rsidRPr="000920A7">
        <w:rPr>
          <w:rFonts w:ascii="Arial" w:hAnsi="Arial" w:cs="Arial"/>
          <w:bCs/>
          <w:color w:val="auto"/>
          <w:sz w:val="20"/>
          <w:szCs w:val="20"/>
          <w:u w:val="single"/>
          <w:lang w:val="it-IT" w:eastAsia="it-IT"/>
        </w:rPr>
        <w:t>Altre funzioni aziendali non incluse nelle precedenti</w:t>
      </w:r>
      <w:r w:rsidRPr="000920A7">
        <w:rPr>
          <w:rFonts w:ascii="Arial" w:hAnsi="Arial" w:cs="Arial"/>
          <w:bCs/>
          <w:color w:val="auto"/>
          <w:sz w:val="20"/>
          <w:szCs w:val="20"/>
          <w:lang w:val="it-IT" w:eastAsia="it-IT"/>
        </w:rPr>
        <w:t>. Sono tutte le altre funzioni non precedentemente menzionate, inclusa la manifattura, come attività secondaria per le aziende di servizi.</w:t>
      </w:r>
    </w:p>
    <w:p w14:paraId="5C96252C" w14:textId="07754B6C" w:rsidR="0041241A" w:rsidRPr="0041241A" w:rsidRDefault="0041241A" w:rsidP="0041241A">
      <w:pPr>
        <w:pStyle w:val="Peruskpl"/>
        <w:autoSpaceDE w:val="0"/>
        <w:autoSpaceDN w:val="0"/>
        <w:adjustRightInd w:val="0"/>
        <w:spacing w:before="0" w:after="120" w:line="240" w:lineRule="auto"/>
        <w:ind w:left="0"/>
        <w:jc w:val="both"/>
        <w:rPr>
          <w:rFonts w:ascii="Arial" w:hAnsi="Arial" w:cs="Arial"/>
          <w:bCs/>
          <w:color w:val="auto"/>
          <w:sz w:val="20"/>
          <w:szCs w:val="20"/>
          <w:lang w:val="it-IT" w:eastAsia="it-IT"/>
        </w:rPr>
      </w:pPr>
      <w:r>
        <w:rPr>
          <w:rFonts w:ascii="Arial" w:hAnsi="Arial" w:cs="Arial"/>
          <w:b/>
          <w:bCs/>
          <w:color w:val="1F497D" w:themeColor="text2"/>
          <w:sz w:val="20"/>
          <w:szCs w:val="20"/>
          <w:lang w:val="it-IT"/>
        </w:rPr>
        <w:t>Catena globale del valore</w:t>
      </w:r>
      <w:r w:rsidRPr="0041241A">
        <w:rPr>
          <w:rFonts w:ascii="Arial" w:hAnsi="Arial" w:cs="Arial"/>
          <w:b/>
          <w:bCs/>
          <w:color w:val="1F497D" w:themeColor="text2"/>
          <w:sz w:val="20"/>
          <w:szCs w:val="20"/>
          <w:lang w:val="it-IT"/>
        </w:rPr>
        <w:t xml:space="preserve">: </w:t>
      </w:r>
      <w:r w:rsidRPr="0041241A">
        <w:rPr>
          <w:rFonts w:ascii="Arial" w:hAnsi="Arial" w:cs="Arial"/>
          <w:bCs/>
          <w:color w:val="auto"/>
          <w:sz w:val="20"/>
          <w:szCs w:val="20"/>
          <w:lang w:val="it-IT" w:eastAsia="it-IT"/>
        </w:rPr>
        <w:t>forma di organizzazione del processo produttivo nella quale imprese localizzate in paesi diversi si specializzano in alcune fasi del processo, come la ricerca, lo sviluppo del prodotto, la produzione di parti e componenti, l’assemblaggio del prodotto finale o la sua commercializzazione in base alla convenienza economica e al grado di competenza e specializzazione .</w:t>
      </w:r>
    </w:p>
    <w:p w14:paraId="5D8CA4BE" w14:textId="39DB12A6" w:rsidR="00685F7B"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Gruppo di imprese</w:t>
      </w:r>
      <w:r w:rsidRPr="0033497A">
        <w:rPr>
          <w:rFonts w:ascii="Arial" w:hAnsi="Arial" w:cs="Arial"/>
          <w:b/>
          <w:bCs/>
          <w:color w:val="1F497D" w:themeColor="text2"/>
          <w:sz w:val="20"/>
          <w:szCs w:val="20"/>
        </w:rPr>
        <w:t xml:space="preserve">: </w:t>
      </w:r>
      <w:r w:rsidRPr="007A4CDD">
        <w:rPr>
          <w:rFonts w:ascii="Arial" w:hAnsi="Arial" w:cs="Arial"/>
          <w:bCs/>
          <w:sz w:val="20"/>
          <w:szCs w:val="20"/>
        </w:rPr>
        <w:t>insieme di imprese controllate da una “capo gruppo”, legate da vincoli legali e/o finanziari. Un gruppo di imprese può avere più di un centro decisionale ma può centralizzare alcuni aspetti del management finanziario.</w:t>
      </w:r>
    </w:p>
    <w:p w14:paraId="64B9917F" w14:textId="264AD514" w:rsidR="00BE6F69" w:rsidRDefault="00BE6F69" w:rsidP="00BE6F69">
      <w:pPr>
        <w:autoSpaceDE w:val="0"/>
        <w:autoSpaceDN w:val="0"/>
        <w:adjustRightInd w:val="0"/>
        <w:spacing w:after="120"/>
        <w:jc w:val="both"/>
        <w:rPr>
          <w:rFonts w:ascii="Arial" w:hAnsi="Arial" w:cs="Arial"/>
          <w:bCs/>
          <w:sz w:val="20"/>
          <w:szCs w:val="20"/>
        </w:rPr>
      </w:pPr>
      <w:r w:rsidRPr="00BE6F69">
        <w:rPr>
          <w:rFonts w:ascii="Arial" w:hAnsi="Arial" w:cs="Arial"/>
          <w:b/>
          <w:bCs/>
          <w:color w:val="1F497D" w:themeColor="text2"/>
          <w:sz w:val="20"/>
          <w:szCs w:val="20"/>
        </w:rPr>
        <w:t>Gruppo multinazionale italiano</w:t>
      </w:r>
      <w:r w:rsidRPr="00BE6F69">
        <w:rPr>
          <w:rFonts w:ascii="Arial" w:hAnsi="Arial" w:cs="Arial"/>
          <w:bCs/>
          <w:sz w:val="20"/>
          <w:szCs w:val="20"/>
        </w:rPr>
        <w:t>: gruppo di impresa che ha almeno due imprese o due unità giuridiche localizzate in paesi diversi con vertice residente.</w:t>
      </w:r>
    </w:p>
    <w:p w14:paraId="1FDD3A1B" w14:textId="71AF4BC0" w:rsidR="00BE6F69" w:rsidRPr="00BE6F69" w:rsidRDefault="00BE6F69" w:rsidP="00BE6F69">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Gruppo domestico</w:t>
      </w:r>
      <w:r w:rsidRPr="00BE6F69">
        <w:rPr>
          <w:rFonts w:ascii="Arial" w:hAnsi="Arial" w:cs="Arial"/>
          <w:b/>
          <w:bCs/>
          <w:color w:val="1F497D" w:themeColor="text2"/>
          <w:sz w:val="20"/>
          <w:szCs w:val="20"/>
        </w:rPr>
        <w:t xml:space="preserve"> italiano</w:t>
      </w:r>
      <w:r w:rsidRPr="00BE6F69">
        <w:rPr>
          <w:rFonts w:ascii="Arial" w:hAnsi="Arial" w:cs="Arial"/>
          <w:bCs/>
          <w:sz w:val="20"/>
          <w:szCs w:val="20"/>
        </w:rPr>
        <w:t>: gruppo di impresa</w:t>
      </w:r>
      <w:r>
        <w:rPr>
          <w:rFonts w:ascii="Arial" w:hAnsi="Arial" w:cs="Arial"/>
          <w:bCs/>
          <w:sz w:val="20"/>
          <w:szCs w:val="20"/>
        </w:rPr>
        <w:t xml:space="preserve"> le cui imprese sono localizzate esclusi</w:t>
      </w:r>
      <w:r w:rsidR="00415932">
        <w:rPr>
          <w:rFonts w:ascii="Arial" w:hAnsi="Arial" w:cs="Arial"/>
          <w:bCs/>
          <w:sz w:val="20"/>
          <w:szCs w:val="20"/>
        </w:rPr>
        <w:t>v</w:t>
      </w:r>
      <w:r>
        <w:rPr>
          <w:rFonts w:ascii="Arial" w:hAnsi="Arial" w:cs="Arial"/>
          <w:bCs/>
          <w:sz w:val="20"/>
          <w:szCs w:val="20"/>
        </w:rPr>
        <w:t>amente in Italia</w:t>
      </w:r>
      <w:r w:rsidRPr="00BE6F69">
        <w:rPr>
          <w:rFonts w:ascii="Arial" w:hAnsi="Arial" w:cs="Arial"/>
          <w:bCs/>
          <w:sz w:val="20"/>
          <w:szCs w:val="20"/>
        </w:rPr>
        <w:t>.</w:t>
      </w:r>
    </w:p>
    <w:p w14:paraId="69D5D89B" w14:textId="3E0FA2D5" w:rsidR="00BE6F69" w:rsidRDefault="00BE6F69" w:rsidP="00BE6F69">
      <w:pPr>
        <w:autoSpaceDE w:val="0"/>
        <w:autoSpaceDN w:val="0"/>
        <w:adjustRightInd w:val="0"/>
        <w:spacing w:after="120"/>
        <w:jc w:val="both"/>
        <w:rPr>
          <w:rFonts w:ascii="Arial" w:hAnsi="Arial" w:cs="Arial"/>
          <w:bCs/>
          <w:sz w:val="20"/>
          <w:szCs w:val="20"/>
        </w:rPr>
      </w:pPr>
      <w:r w:rsidRPr="00BE6F69">
        <w:rPr>
          <w:rFonts w:ascii="Arial" w:hAnsi="Arial" w:cs="Arial"/>
          <w:b/>
          <w:bCs/>
          <w:color w:val="1F497D" w:themeColor="text2"/>
          <w:sz w:val="20"/>
          <w:szCs w:val="20"/>
        </w:rPr>
        <w:t>Gruppo multinazionale estero</w:t>
      </w:r>
      <w:r w:rsidRPr="00BE6F69">
        <w:rPr>
          <w:rFonts w:ascii="Arial" w:hAnsi="Arial" w:cs="Arial"/>
          <w:bCs/>
          <w:sz w:val="20"/>
          <w:szCs w:val="20"/>
        </w:rPr>
        <w:t>: gruppo di impresa che ha almeno due imprese o due unità giuridiche localizzate in paesi diversi con vertice non residente.</w:t>
      </w:r>
    </w:p>
    <w:p w14:paraId="57D4223B" w14:textId="44E8846A" w:rsidR="00DA51B3" w:rsidRDefault="0041241A" w:rsidP="00DA51B3">
      <w:pPr>
        <w:autoSpaceDE w:val="0"/>
        <w:autoSpaceDN w:val="0"/>
        <w:adjustRightInd w:val="0"/>
        <w:spacing w:after="120"/>
        <w:jc w:val="both"/>
        <w:rPr>
          <w:rFonts w:ascii="Arial" w:hAnsi="Arial" w:cs="Arial"/>
          <w:bCs/>
          <w:sz w:val="20"/>
          <w:szCs w:val="20"/>
        </w:rPr>
      </w:pPr>
      <w:r w:rsidRPr="0041241A">
        <w:rPr>
          <w:rFonts w:ascii="Arial" w:hAnsi="Arial" w:cs="Arial"/>
          <w:b/>
          <w:bCs/>
          <w:color w:val="1F497D" w:themeColor="text2"/>
          <w:sz w:val="20"/>
          <w:szCs w:val="20"/>
        </w:rPr>
        <w:t>Impresa:</w:t>
      </w:r>
      <w:r>
        <w:rPr>
          <w:rFonts w:ascii="Arial" w:hAnsi="Arial" w:cs="Arial"/>
          <w:bCs/>
          <w:sz w:val="20"/>
          <w:szCs w:val="20"/>
        </w:rPr>
        <w:t xml:space="preserve"> </w:t>
      </w:r>
      <w:r w:rsidR="000920A7">
        <w:rPr>
          <w:rFonts w:ascii="Arial" w:hAnsi="Arial" w:cs="Arial"/>
          <w:bCs/>
          <w:sz w:val="20"/>
          <w:szCs w:val="20"/>
        </w:rPr>
        <w:t xml:space="preserve">come </w:t>
      </w:r>
      <w:r>
        <w:rPr>
          <w:rFonts w:ascii="Arial" w:hAnsi="Arial" w:cs="Arial"/>
          <w:bCs/>
          <w:sz w:val="20"/>
          <w:szCs w:val="20"/>
        </w:rPr>
        <w:t xml:space="preserve">definita dal </w:t>
      </w:r>
      <w:r w:rsidR="000920A7">
        <w:rPr>
          <w:rFonts w:ascii="Arial" w:hAnsi="Arial" w:cs="Arial"/>
          <w:bCs/>
          <w:sz w:val="20"/>
          <w:szCs w:val="20"/>
        </w:rPr>
        <w:t>R</w:t>
      </w:r>
      <w:r w:rsidRPr="0041241A">
        <w:rPr>
          <w:rFonts w:ascii="Arial" w:hAnsi="Arial" w:cs="Arial"/>
          <w:bCs/>
          <w:sz w:val="20"/>
          <w:szCs w:val="20"/>
        </w:rPr>
        <w:t xml:space="preserve">egolamento (CEE) n. 696/93 del Consiglio (2) </w:t>
      </w:r>
      <w:r w:rsidR="000920A7">
        <w:rPr>
          <w:rFonts w:ascii="Arial" w:hAnsi="Arial" w:cs="Arial"/>
          <w:bCs/>
          <w:sz w:val="20"/>
          <w:szCs w:val="20"/>
        </w:rPr>
        <w:t>è</w:t>
      </w:r>
      <w:r w:rsidRPr="0041241A">
        <w:rPr>
          <w:rFonts w:ascii="Arial" w:hAnsi="Arial" w:cs="Arial"/>
          <w:bCs/>
          <w:sz w:val="20"/>
          <w:szCs w:val="20"/>
        </w:rPr>
        <w:t xml:space="preserve"> la più piccola combinazione di unità giuridiche che costituisce un’unità organizzativa per la produzione di beni e servizi e che fruisce di una certa autonomia decisionale</w:t>
      </w:r>
      <w:r w:rsidR="000920A7" w:rsidRPr="000E6931">
        <w:rPr>
          <w:rFonts w:ascii="Arial" w:hAnsi="Arial" w:cs="Arial"/>
          <w:bCs/>
          <w:sz w:val="20"/>
          <w:szCs w:val="20"/>
        </w:rPr>
        <w:t xml:space="preserve">, </w:t>
      </w:r>
      <w:r w:rsidR="000920A7" w:rsidRPr="00F06247">
        <w:rPr>
          <w:rFonts w:ascii="Arial" w:hAnsi="Arial" w:cs="Arial"/>
          <w:bCs/>
          <w:sz w:val="20"/>
          <w:szCs w:val="20"/>
        </w:rPr>
        <w:t>i</w:t>
      </w:r>
      <w:r w:rsidR="00DA51B3" w:rsidRPr="00F06247">
        <w:rPr>
          <w:rFonts w:ascii="Arial" w:hAnsi="Arial" w:cs="Arial"/>
          <w:bCs/>
          <w:sz w:val="20"/>
          <w:szCs w:val="20"/>
        </w:rPr>
        <w:t>n particolare per quanto attiene alla destinazione delle sue risorse correnti.</w:t>
      </w:r>
      <w:r w:rsidR="00DA51B3" w:rsidRPr="000E6931">
        <w:rPr>
          <w:rFonts w:ascii="Arial" w:hAnsi="Arial" w:cs="Arial"/>
          <w:bCs/>
          <w:sz w:val="20"/>
          <w:szCs w:val="20"/>
        </w:rPr>
        <w:t xml:space="preserve"> Un'impresa</w:t>
      </w:r>
      <w:r w:rsidR="00DA51B3" w:rsidRPr="00DA51B3">
        <w:rPr>
          <w:rFonts w:ascii="Arial" w:hAnsi="Arial" w:cs="Arial"/>
          <w:bCs/>
          <w:sz w:val="20"/>
          <w:szCs w:val="20"/>
        </w:rPr>
        <w:t xml:space="preserve"> esercita una o più attività in uno o più luoghi. Un'impresa può corrispondere a una sola unità giuridica. L'impresa è definita come un'entità economica che, in certe circostanze, può corrispondere al raggruppamento di più unità giuridiche. Certe unità giuridiche esercitano infatti attività esclusivamente a favore di un'altra entità giuridica e la loro esistenza è dovuta unicamente a ragioni amministrative (ad esempio fiscali) senza assumere rilevanza dal punto di vista economico. Rientra in questa categoria anche una gran parte delle unità giuridiche senza posti di lavoro. Spesso le loro attività devono essere interpretate come attività ausiliarie dell'unità giuridica madre a cui appartengono e a cui devono essere ricollegate per costituire l’entità «impresa» utilizzata per l'analisi economica”</w:t>
      </w:r>
    </w:p>
    <w:p w14:paraId="7798FFBC" w14:textId="272C9F31" w:rsidR="00685F7B" w:rsidRPr="00D7380F"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lastRenderedPageBreak/>
        <w:t>Lavoratori qualificati</w:t>
      </w:r>
      <w:r w:rsidRPr="0033497A">
        <w:rPr>
          <w:rFonts w:ascii="Arial" w:hAnsi="Arial" w:cs="Arial"/>
          <w:b/>
          <w:bCs/>
          <w:color w:val="1F497D" w:themeColor="text2"/>
          <w:sz w:val="20"/>
          <w:szCs w:val="20"/>
        </w:rPr>
        <w:t xml:space="preserve">: </w:t>
      </w:r>
      <w:r>
        <w:rPr>
          <w:rFonts w:ascii="Arial" w:hAnsi="Arial" w:cs="Arial"/>
          <w:bCs/>
          <w:sz w:val="20"/>
          <w:szCs w:val="20"/>
        </w:rPr>
        <w:t xml:space="preserve">comprendono </w:t>
      </w:r>
      <w:r w:rsidRPr="006A3ED2">
        <w:rPr>
          <w:rFonts w:ascii="Arial" w:hAnsi="Arial" w:cs="Arial"/>
          <w:bCs/>
          <w:sz w:val="20"/>
          <w:szCs w:val="20"/>
        </w:rPr>
        <w:t xml:space="preserve">professionisti, manager, funzionari </w:t>
      </w:r>
      <w:r w:rsidRPr="008F4C1B">
        <w:rPr>
          <w:rFonts w:ascii="Arial" w:hAnsi="Arial" w:cs="Arial"/>
          <w:bCs/>
          <w:i/>
          <w:sz w:val="20"/>
          <w:szCs w:val="20"/>
        </w:rPr>
        <w:t>senior</w:t>
      </w:r>
      <w:r w:rsidRPr="006A3ED2">
        <w:rPr>
          <w:rFonts w:ascii="Arial" w:hAnsi="Arial" w:cs="Arial"/>
          <w:bCs/>
          <w:sz w:val="20"/>
          <w:szCs w:val="20"/>
        </w:rPr>
        <w:t>, ricercatori, informatici o altri esperti tecnici e generalmente sono lavoratori con un’istruzione terziaria.</w:t>
      </w:r>
    </w:p>
    <w:p w14:paraId="4397D305" w14:textId="4086FECB" w:rsidR="00685F7B" w:rsidRDefault="00685F7B" w:rsidP="00685F7B">
      <w:pPr>
        <w:pStyle w:val="Peruskpl"/>
        <w:tabs>
          <w:tab w:val="clear" w:pos="2592"/>
        </w:tabs>
        <w:spacing w:before="0" w:after="120" w:line="240" w:lineRule="auto"/>
        <w:ind w:left="0"/>
        <w:jc w:val="both"/>
        <w:rPr>
          <w:rFonts w:ascii="Arial" w:hAnsi="Arial" w:cs="Arial"/>
          <w:bCs/>
          <w:color w:val="auto"/>
          <w:sz w:val="20"/>
          <w:szCs w:val="20"/>
          <w:lang w:val="it-IT" w:eastAsia="it-IT"/>
        </w:rPr>
      </w:pPr>
      <w:r w:rsidRPr="006A3ED2">
        <w:rPr>
          <w:rFonts w:ascii="Arial" w:hAnsi="Arial" w:cs="Arial"/>
          <w:b/>
          <w:bCs/>
          <w:color w:val="1F497D" w:themeColor="text2"/>
          <w:sz w:val="20"/>
          <w:szCs w:val="20"/>
          <w:lang w:val="it-IT"/>
        </w:rPr>
        <w:t xml:space="preserve">Numero di occupati: </w:t>
      </w:r>
      <w:r w:rsidRPr="006A3ED2">
        <w:rPr>
          <w:rFonts w:ascii="Arial" w:hAnsi="Arial" w:cs="Arial"/>
          <w:bCs/>
          <w:color w:val="auto"/>
          <w:sz w:val="20"/>
          <w:szCs w:val="20"/>
          <w:lang w:val="it-IT" w:eastAsia="it-IT"/>
        </w:rPr>
        <w:t>il totale di persone che lavorano nell’unità di osservazione</w:t>
      </w:r>
      <w:r w:rsidR="00422986">
        <w:rPr>
          <w:rFonts w:ascii="Arial" w:hAnsi="Arial" w:cs="Arial"/>
          <w:bCs/>
          <w:color w:val="auto"/>
          <w:sz w:val="20"/>
          <w:szCs w:val="20"/>
          <w:lang w:val="it-IT" w:eastAsia="it-IT"/>
        </w:rPr>
        <w:t>;</w:t>
      </w:r>
      <w:r w:rsidRPr="006A3ED2">
        <w:rPr>
          <w:rFonts w:ascii="Arial" w:hAnsi="Arial" w:cs="Arial"/>
          <w:bCs/>
          <w:color w:val="auto"/>
          <w:sz w:val="20"/>
          <w:szCs w:val="20"/>
          <w:lang w:val="it-IT" w:eastAsia="it-IT"/>
        </w:rPr>
        <w:t xml:space="preserve"> include: i proprietari, i partner che lavorano regolarmente nell’unità, i collaboratori familiari non retribuiti che lavorano regolarmente nell’unità. Sono da includere anche gli individui che, pur lavorando al di fuori dell’unità, vi appartengono e da essa sono retribuiti (es. agenti di commercio, addetti alla consegna, squadre di manutenzione e riparazione). Sono inclusi i soggetti assenti per un periodo breve (es. malattia, congedo retribuito o congedo speciale), quelli in sciopero, ma non quelli assenti per un periodo indefinito. Sono inclusi anche lavoratori </w:t>
      </w:r>
      <w:r w:rsidRPr="008F4C1B">
        <w:rPr>
          <w:rFonts w:ascii="Arial" w:hAnsi="Arial" w:cs="Arial"/>
          <w:bCs/>
          <w:i/>
          <w:color w:val="auto"/>
          <w:sz w:val="20"/>
          <w:szCs w:val="20"/>
          <w:lang w:val="it-IT" w:eastAsia="it-IT"/>
        </w:rPr>
        <w:t>part-time</w:t>
      </w:r>
      <w:r w:rsidRPr="006A3ED2">
        <w:rPr>
          <w:rFonts w:ascii="Arial" w:hAnsi="Arial" w:cs="Arial"/>
          <w:bCs/>
          <w:color w:val="auto"/>
          <w:sz w:val="20"/>
          <w:szCs w:val="20"/>
          <w:lang w:val="it-IT" w:eastAsia="it-IT"/>
        </w:rPr>
        <w:t xml:space="preserve"> che vengono considerati come tali ai sensi delle leggi del paese considerato e che sono sul libro paga, così come i lavoratori stagionali, gli apprendisti e i lavoratori a domicilio sul libro paga.</w:t>
      </w:r>
    </w:p>
    <w:p w14:paraId="00D9C5F7" w14:textId="7C4A87EA" w:rsidR="00421F51" w:rsidRPr="00D7380F" w:rsidRDefault="00421F51" w:rsidP="00421F51">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Posti di lavoro creati</w:t>
      </w:r>
      <w:r w:rsidRPr="0033497A">
        <w:rPr>
          <w:rFonts w:ascii="Arial" w:hAnsi="Arial" w:cs="Arial"/>
          <w:b/>
          <w:bCs/>
          <w:color w:val="1F497D" w:themeColor="text2"/>
          <w:sz w:val="20"/>
          <w:szCs w:val="20"/>
        </w:rPr>
        <w:t xml:space="preserve">: </w:t>
      </w:r>
      <w:r>
        <w:rPr>
          <w:rFonts w:ascii="Arial" w:hAnsi="Arial" w:cs="Arial"/>
          <w:bCs/>
          <w:sz w:val="20"/>
          <w:szCs w:val="20"/>
        </w:rPr>
        <w:t xml:space="preserve">sono i posti di lavoro creati </w:t>
      </w:r>
      <w:r w:rsidRPr="00656CD9">
        <w:rPr>
          <w:rFonts w:ascii="Arial" w:hAnsi="Arial" w:cs="Arial"/>
          <w:bCs/>
          <w:sz w:val="20"/>
          <w:szCs w:val="20"/>
        </w:rPr>
        <w:t>a causa del trasferimento delle attività. Da notare che viene richiesta una</w:t>
      </w:r>
      <w:r>
        <w:rPr>
          <w:rFonts w:ascii="Arial" w:hAnsi="Arial" w:cs="Arial"/>
          <w:bCs/>
          <w:sz w:val="20"/>
          <w:szCs w:val="20"/>
        </w:rPr>
        <w:t xml:space="preserve"> stima dei posti di lavoro creati</w:t>
      </w:r>
      <w:r w:rsidRPr="00656CD9">
        <w:rPr>
          <w:rFonts w:ascii="Arial" w:hAnsi="Arial" w:cs="Arial"/>
          <w:bCs/>
          <w:sz w:val="20"/>
          <w:szCs w:val="20"/>
        </w:rPr>
        <w:t xml:space="preserve"> nelle imprese all’interno dei confini nazionali, come risultato del trasferimento all’estero delle attività. Non si fa rife</w:t>
      </w:r>
      <w:r>
        <w:rPr>
          <w:rFonts w:ascii="Arial" w:hAnsi="Arial" w:cs="Arial"/>
          <w:bCs/>
          <w:sz w:val="20"/>
          <w:szCs w:val="20"/>
        </w:rPr>
        <w:t>rimento alla creazione</w:t>
      </w:r>
      <w:r w:rsidRPr="00656CD9">
        <w:rPr>
          <w:rFonts w:ascii="Arial" w:hAnsi="Arial" w:cs="Arial"/>
          <w:bCs/>
          <w:sz w:val="20"/>
          <w:szCs w:val="20"/>
        </w:rPr>
        <w:t xml:space="preserve"> di posti di lavoro all’interno dei confini nazionali dell’impresa rispondente per ragioni diverse dal trasferimento internazionale di funzioni aziendali. </w:t>
      </w:r>
    </w:p>
    <w:p w14:paraId="32874D3F" w14:textId="2540B9D4" w:rsidR="00685F7B" w:rsidRPr="00D7380F"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Posti di lavoro persi</w:t>
      </w:r>
      <w:r w:rsidRPr="0033497A">
        <w:rPr>
          <w:rFonts w:ascii="Arial" w:hAnsi="Arial" w:cs="Arial"/>
          <w:b/>
          <w:bCs/>
          <w:color w:val="1F497D" w:themeColor="text2"/>
          <w:sz w:val="20"/>
          <w:szCs w:val="20"/>
        </w:rPr>
        <w:t xml:space="preserve">: </w:t>
      </w:r>
      <w:r w:rsidR="005A223B">
        <w:rPr>
          <w:rFonts w:ascii="Arial" w:hAnsi="Arial" w:cs="Arial"/>
          <w:bCs/>
          <w:sz w:val="20"/>
          <w:szCs w:val="20"/>
        </w:rPr>
        <w:t>quelli</w:t>
      </w:r>
      <w:r w:rsidRPr="00656CD9">
        <w:rPr>
          <w:rFonts w:ascii="Arial" w:hAnsi="Arial" w:cs="Arial"/>
          <w:bCs/>
          <w:sz w:val="20"/>
          <w:szCs w:val="20"/>
        </w:rPr>
        <w:t xml:space="preserve"> persi a causa del trasferimento delle attività. Da notare che viene richiesta una stima dei posti di lavoro persi nelle imprese all’interno dei confini nazionali, come risultato del trasferimento all’estero delle attività. Non si fa riferimento alla perdita di posti di lavoro all’interno dei confini nazionali dell’impresa rispondente per ragioni diverse dal trasferimento internazionale di funzioni aziendali (es. licenziamenti aziendali, </w:t>
      </w:r>
      <w:r w:rsidR="00415932">
        <w:rPr>
          <w:rFonts w:ascii="Arial" w:hAnsi="Arial" w:cs="Arial"/>
          <w:bCs/>
          <w:sz w:val="20"/>
          <w:szCs w:val="20"/>
        </w:rPr>
        <w:t>recessione,</w:t>
      </w:r>
      <w:r w:rsidRPr="00656CD9">
        <w:rPr>
          <w:rFonts w:ascii="Arial" w:hAnsi="Arial" w:cs="Arial"/>
          <w:bCs/>
          <w:sz w:val="20"/>
          <w:szCs w:val="20"/>
        </w:rPr>
        <w:t xml:space="preserve"> ecc.). Nel caso in cui le attività aziendali siano state trasferite all’estero e i soggetti che prima svolgevano tali funzioni siano stati impiegati con altre mansioni, allora tali posti di lavoro dovrebbero essere conteggiati come posti di lavoro persi.</w:t>
      </w:r>
    </w:p>
    <w:p w14:paraId="0BAB28FB" w14:textId="23806C51" w:rsidR="00685F7B" w:rsidRPr="00185D2E"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Trasferimento delle attività/funzioni aziendali</w:t>
      </w:r>
      <w:r w:rsidRPr="0033497A">
        <w:rPr>
          <w:rFonts w:ascii="Arial" w:hAnsi="Arial" w:cs="Arial"/>
          <w:b/>
          <w:bCs/>
          <w:color w:val="1F497D" w:themeColor="text2"/>
          <w:sz w:val="20"/>
          <w:szCs w:val="20"/>
        </w:rPr>
        <w:t xml:space="preserve">: </w:t>
      </w:r>
      <w:r w:rsidRPr="00185D2E">
        <w:rPr>
          <w:rFonts w:ascii="Arial" w:hAnsi="Arial" w:cs="Arial"/>
          <w:bCs/>
          <w:sz w:val="20"/>
          <w:szCs w:val="20"/>
        </w:rPr>
        <w:t>trasferimento totale o parziale di funzioni aziendali (attività principale o di supporto), che attualmente vengono svolte all’interno di un’impresa residente, nei confronti di imprese interne o esterne al gruppo di imprese collocate all’interno dei confini nazionali o all’estero.</w:t>
      </w:r>
    </w:p>
    <w:p w14:paraId="404FD669" w14:textId="1C457BF0" w:rsidR="00685F7B"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Trasferimento di funzioni aziendali all’estero</w:t>
      </w:r>
      <w:r w:rsidRPr="0033497A">
        <w:rPr>
          <w:rFonts w:ascii="Arial" w:hAnsi="Arial" w:cs="Arial"/>
          <w:b/>
          <w:bCs/>
          <w:color w:val="1F497D" w:themeColor="text2"/>
          <w:sz w:val="20"/>
          <w:szCs w:val="20"/>
        </w:rPr>
        <w:t xml:space="preserve">: </w:t>
      </w:r>
      <w:r w:rsidRPr="00185D2E">
        <w:rPr>
          <w:rFonts w:ascii="Arial" w:hAnsi="Arial" w:cs="Arial"/>
          <w:bCs/>
          <w:sz w:val="20"/>
          <w:szCs w:val="20"/>
        </w:rPr>
        <w:t>trasferimento totale o parziale di funzioni aziendali (attività principale o di supporto), svolte all’interno dell’impresa. Tale trasferimento può avvenire verso imprese residenti all’estero sia appartenenti allo stesso gruppo sia ad altre imprese. Il trasferimento non include l’espansione all’estero. Ad esempio una nuova linea di produzione all’estero senza trasferimento di funzioni aziendali precedentemente svolte in Italia non dev</w:t>
      </w:r>
      <w:r w:rsidR="00216034">
        <w:rPr>
          <w:rFonts w:ascii="Arial" w:hAnsi="Arial" w:cs="Arial"/>
          <w:bCs/>
          <w:sz w:val="20"/>
          <w:szCs w:val="20"/>
        </w:rPr>
        <w:t>’</w:t>
      </w:r>
      <w:r w:rsidRPr="00185D2E">
        <w:rPr>
          <w:rFonts w:ascii="Arial" w:hAnsi="Arial" w:cs="Arial"/>
          <w:bCs/>
          <w:sz w:val="20"/>
          <w:szCs w:val="20"/>
        </w:rPr>
        <w:t>essere considerata.</w:t>
      </w:r>
    </w:p>
    <w:p w14:paraId="51E160F2" w14:textId="790219B4" w:rsidR="00685F7B" w:rsidRPr="00D7380F" w:rsidRDefault="00685F7B" w:rsidP="00685F7B">
      <w:pPr>
        <w:autoSpaceDE w:val="0"/>
        <w:autoSpaceDN w:val="0"/>
        <w:adjustRightInd w:val="0"/>
        <w:spacing w:after="120"/>
        <w:jc w:val="both"/>
        <w:rPr>
          <w:rFonts w:ascii="Arial" w:hAnsi="Arial" w:cs="Arial"/>
          <w:bCs/>
          <w:sz w:val="20"/>
          <w:szCs w:val="20"/>
        </w:rPr>
      </w:pPr>
      <w:r>
        <w:rPr>
          <w:rFonts w:ascii="Arial" w:hAnsi="Arial" w:cs="Arial"/>
          <w:b/>
          <w:bCs/>
          <w:color w:val="1F497D" w:themeColor="text2"/>
          <w:sz w:val="20"/>
          <w:szCs w:val="20"/>
        </w:rPr>
        <w:t>Trasferimento di funzioni aziendali dall’estero</w:t>
      </w:r>
      <w:r w:rsidRPr="0033497A">
        <w:rPr>
          <w:rFonts w:ascii="Arial" w:hAnsi="Arial" w:cs="Arial"/>
          <w:b/>
          <w:bCs/>
          <w:color w:val="1F497D" w:themeColor="text2"/>
          <w:sz w:val="20"/>
          <w:szCs w:val="20"/>
        </w:rPr>
        <w:t xml:space="preserve">: </w:t>
      </w:r>
      <w:r w:rsidRPr="007C13F0">
        <w:rPr>
          <w:rFonts w:ascii="Arial" w:hAnsi="Arial" w:cs="Arial"/>
          <w:bCs/>
          <w:sz w:val="20"/>
          <w:szCs w:val="20"/>
        </w:rPr>
        <w:t>trasferimento di funzioni in Italia da parte dell’impresa rispondente. Tale trasferimento può avvenire sia verso imprese residenti in Italia appartenenti allo stesso gruppo sia ad altre imprese.</w:t>
      </w:r>
    </w:p>
    <w:p w14:paraId="27303400" w14:textId="6B67CCFC" w:rsidR="00FF1A9D" w:rsidRDefault="00FF1A9D" w:rsidP="00FF1A9D">
      <w:pPr>
        <w:pStyle w:val="Titolo3"/>
        <w:spacing w:before="0" w:beforeAutospacing="0" w:after="120" w:afterAutospacing="0"/>
        <w:rPr>
          <w:rFonts w:ascii="Georgia" w:hAnsi="Georgia" w:cs="Arial"/>
          <w:bCs w:val="0"/>
          <w:color w:val="1F497D" w:themeColor="text2"/>
          <w:sz w:val="48"/>
          <w:szCs w:val="48"/>
        </w:rPr>
      </w:pPr>
    </w:p>
    <w:p w14:paraId="7F47A76F" w14:textId="77777777" w:rsidR="00FF1A9D" w:rsidRDefault="00FF1A9D" w:rsidP="00FF1A9D">
      <w:pPr>
        <w:pStyle w:val="Titolo3"/>
        <w:spacing w:before="0" w:beforeAutospacing="0" w:after="120" w:afterAutospacing="0"/>
        <w:rPr>
          <w:rFonts w:ascii="Georgia" w:hAnsi="Georgia" w:cs="Arial"/>
          <w:b w:val="0"/>
          <w:color w:val="1F497D" w:themeColor="text2"/>
          <w:sz w:val="48"/>
          <w:szCs w:val="48"/>
        </w:rPr>
      </w:pPr>
      <w:r w:rsidRPr="0007346F">
        <w:rPr>
          <w:rFonts w:ascii="Georgia" w:hAnsi="Georgia" w:cs="Arial"/>
          <w:b w:val="0"/>
          <w:color w:val="1F497D" w:themeColor="text2"/>
          <w:sz w:val="48"/>
          <w:szCs w:val="48"/>
        </w:rPr>
        <w:t>Nota metodologica</w:t>
      </w:r>
    </w:p>
    <w:p w14:paraId="20941D6A" w14:textId="77777777" w:rsidR="00FD556A" w:rsidRPr="00FD556A" w:rsidRDefault="00FD556A" w:rsidP="00FD556A">
      <w:pPr>
        <w:spacing w:after="120"/>
        <w:ind w:right="29"/>
        <w:jc w:val="both"/>
        <w:rPr>
          <w:rFonts w:ascii="Arial" w:hAnsi="Arial" w:cs="Arial"/>
          <w:b/>
          <w:color w:val="1F497D"/>
          <w:sz w:val="22"/>
          <w:szCs w:val="22"/>
        </w:rPr>
      </w:pPr>
      <w:r w:rsidRPr="00FD556A">
        <w:rPr>
          <w:rFonts w:ascii="Arial" w:hAnsi="Arial" w:cs="Arial"/>
          <w:b/>
          <w:color w:val="1F497D"/>
          <w:sz w:val="22"/>
          <w:szCs w:val="22"/>
        </w:rPr>
        <w:t>Quadro normativo</w:t>
      </w:r>
    </w:p>
    <w:p w14:paraId="6D393157" w14:textId="3913CC23" w:rsidR="00FD556A" w:rsidRPr="007A140A" w:rsidRDefault="00FD556A" w:rsidP="00FD556A">
      <w:pPr>
        <w:spacing w:after="120"/>
        <w:ind w:right="29"/>
        <w:jc w:val="both"/>
        <w:rPr>
          <w:rFonts w:ascii="Arial" w:hAnsi="Arial" w:cs="Arial"/>
          <w:sz w:val="20"/>
          <w:szCs w:val="20"/>
        </w:rPr>
      </w:pPr>
      <w:r w:rsidRPr="007A140A">
        <w:rPr>
          <w:rFonts w:ascii="Arial" w:hAnsi="Arial" w:cs="Arial"/>
          <w:sz w:val="20"/>
          <w:szCs w:val="20"/>
        </w:rPr>
        <w:t>La</w:t>
      </w:r>
      <w:r w:rsidR="0041241A" w:rsidRPr="007A140A">
        <w:rPr>
          <w:rFonts w:ascii="Arial" w:hAnsi="Arial" w:cs="Arial"/>
          <w:sz w:val="20"/>
          <w:szCs w:val="20"/>
        </w:rPr>
        <w:t xml:space="preserve"> Rilevazione sulle catene globali del valore e sull'internazionalizzazione delle imprese (GVC)</w:t>
      </w:r>
      <w:r w:rsidRPr="007A140A">
        <w:rPr>
          <w:rFonts w:ascii="Arial" w:hAnsi="Arial" w:cs="Arial"/>
          <w:sz w:val="20"/>
          <w:szCs w:val="20"/>
        </w:rPr>
        <w:t xml:space="preserve"> è un’indagine conoscitiva, promossa </w:t>
      </w:r>
      <w:r w:rsidR="00415932">
        <w:rPr>
          <w:rFonts w:ascii="Arial" w:hAnsi="Arial" w:cs="Arial"/>
          <w:sz w:val="20"/>
          <w:szCs w:val="20"/>
        </w:rPr>
        <w:t xml:space="preserve">e finanziata con un </w:t>
      </w:r>
      <w:r w:rsidR="007977D3">
        <w:rPr>
          <w:rFonts w:ascii="Arial" w:hAnsi="Arial" w:cs="Arial"/>
          <w:sz w:val="20"/>
          <w:szCs w:val="20"/>
        </w:rPr>
        <w:t>G</w:t>
      </w:r>
      <w:r w:rsidR="00415932">
        <w:rPr>
          <w:rFonts w:ascii="Arial" w:hAnsi="Arial" w:cs="Arial"/>
          <w:sz w:val="20"/>
          <w:szCs w:val="20"/>
        </w:rPr>
        <w:t>rant</w:t>
      </w:r>
      <w:r w:rsidR="00415932" w:rsidRPr="007A140A">
        <w:rPr>
          <w:rFonts w:ascii="Arial" w:hAnsi="Arial" w:cs="Arial"/>
          <w:sz w:val="20"/>
          <w:szCs w:val="20"/>
        </w:rPr>
        <w:t xml:space="preserve"> </w:t>
      </w:r>
      <w:r w:rsidRPr="007A140A">
        <w:rPr>
          <w:rFonts w:ascii="Arial" w:hAnsi="Arial" w:cs="Arial"/>
          <w:sz w:val="20"/>
          <w:szCs w:val="20"/>
        </w:rPr>
        <w:t>dalla Commissione Europea</w:t>
      </w:r>
      <w:r w:rsidR="007977D3">
        <w:rPr>
          <w:rFonts w:ascii="Arial" w:hAnsi="Arial" w:cs="Arial"/>
          <w:sz w:val="20"/>
          <w:szCs w:val="20"/>
        </w:rPr>
        <w:t xml:space="preserve"> (</w:t>
      </w:r>
      <w:r w:rsidR="007977D3" w:rsidRPr="007A140A">
        <w:rPr>
          <w:rFonts w:ascii="Arial" w:hAnsi="Arial" w:cs="Arial"/>
          <w:sz w:val="20"/>
          <w:szCs w:val="20"/>
        </w:rPr>
        <w:t>Grant Agreement 101016415 — 2020-IT- B5483-GVCIS</w:t>
      </w:r>
      <w:r w:rsidR="007977D3">
        <w:rPr>
          <w:rFonts w:ascii="Arial" w:hAnsi="Arial" w:cs="Arial"/>
          <w:sz w:val="20"/>
          <w:szCs w:val="20"/>
        </w:rPr>
        <w:t>)</w:t>
      </w:r>
      <w:r w:rsidRPr="007A140A">
        <w:rPr>
          <w:rFonts w:ascii="Arial" w:hAnsi="Arial" w:cs="Arial"/>
          <w:sz w:val="20"/>
          <w:szCs w:val="20"/>
        </w:rPr>
        <w:t xml:space="preserve">, </w:t>
      </w:r>
      <w:r w:rsidR="007A140A" w:rsidRPr="007A140A">
        <w:rPr>
          <w:rFonts w:ascii="Arial" w:hAnsi="Arial" w:cs="Arial"/>
          <w:sz w:val="20"/>
          <w:szCs w:val="20"/>
        </w:rPr>
        <w:t>finalizzata a rilevare gli acquisti e le vendite di beni e servizi per individuare la presenza di scambi all'interno di catene globali del valore, il trasferimento all'estero di attività o funzioni aziendali, le motivazioni e gli ostacoli al trasferimento internazionale.</w:t>
      </w:r>
    </w:p>
    <w:p w14:paraId="2AF62262" w14:textId="77777777" w:rsidR="007A140A" w:rsidRPr="0047581A" w:rsidRDefault="007A140A" w:rsidP="007A140A">
      <w:pPr>
        <w:autoSpaceDE w:val="0"/>
        <w:autoSpaceDN w:val="0"/>
        <w:adjustRightInd w:val="0"/>
        <w:spacing w:after="120"/>
        <w:jc w:val="both"/>
        <w:rPr>
          <w:rFonts w:ascii="Arial" w:hAnsi="Arial" w:cs="Arial"/>
          <w:b/>
          <w:color w:val="1F497D"/>
          <w:sz w:val="22"/>
          <w:szCs w:val="22"/>
        </w:rPr>
      </w:pPr>
      <w:r w:rsidRPr="0047581A">
        <w:rPr>
          <w:rFonts w:ascii="Arial" w:hAnsi="Arial" w:cs="Arial"/>
          <w:b/>
          <w:color w:val="1F497D"/>
          <w:sz w:val="22"/>
          <w:szCs w:val="22"/>
        </w:rPr>
        <w:t>Popolazione di riferimento e fonti impiegate</w:t>
      </w:r>
    </w:p>
    <w:p w14:paraId="55F8D13B" w14:textId="2FD2F6F6" w:rsidR="00DA51B3" w:rsidRDefault="00FD556A" w:rsidP="00FD556A">
      <w:pPr>
        <w:autoSpaceDE w:val="0"/>
        <w:autoSpaceDN w:val="0"/>
        <w:adjustRightInd w:val="0"/>
        <w:spacing w:after="120"/>
        <w:jc w:val="both"/>
        <w:rPr>
          <w:rFonts w:ascii="Arial" w:hAnsi="Arial" w:cs="Arial"/>
          <w:sz w:val="20"/>
          <w:szCs w:val="20"/>
        </w:rPr>
      </w:pPr>
      <w:r>
        <w:rPr>
          <w:rFonts w:ascii="Arial" w:hAnsi="Arial" w:cs="Arial"/>
          <w:sz w:val="20"/>
          <w:szCs w:val="20"/>
        </w:rPr>
        <w:t xml:space="preserve">L’unità di rilevazione </w:t>
      </w:r>
      <w:r w:rsidR="00543003">
        <w:rPr>
          <w:rFonts w:ascii="Arial" w:hAnsi="Arial" w:cs="Arial"/>
          <w:sz w:val="20"/>
          <w:szCs w:val="20"/>
        </w:rPr>
        <w:t xml:space="preserve">è </w:t>
      </w:r>
      <w:r w:rsidR="007A140A">
        <w:rPr>
          <w:rFonts w:ascii="Arial" w:hAnsi="Arial" w:cs="Arial"/>
          <w:sz w:val="20"/>
          <w:szCs w:val="20"/>
        </w:rPr>
        <w:t xml:space="preserve">l’unità giuridica mentre l’unità </w:t>
      </w:r>
      <w:r>
        <w:rPr>
          <w:rFonts w:ascii="Arial" w:hAnsi="Arial" w:cs="Arial"/>
          <w:sz w:val="20"/>
          <w:szCs w:val="20"/>
        </w:rPr>
        <w:t>di analisi è</w:t>
      </w:r>
      <w:r w:rsidR="00543003">
        <w:rPr>
          <w:rFonts w:ascii="Arial" w:hAnsi="Arial" w:cs="Arial"/>
          <w:sz w:val="20"/>
          <w:szCs w:val="20"/>
        </w:rPr>
        <w:t xml:space="preserve"> </w:t>
      </w:r>
      <w:r w:rsidR="00244487">
        <w:rPr>
          <w:rFonts w:ascii="Arial" w:hAnsi="Arial" w:cs="Arial"/>
          <w:sz w:val="20"/>
          <w:szCs w:val="20"/>
        </w:rPr>
        <w:t xml:space="preserve">l’impresa secondo </w:t>
      </w:r>
      <w:r w:rsidR="007A140A">
        <w:rPr>
          <w:rFonts w:ascii="Arial" w:hAnsi="Arial" w:cs="Arial"/>
          <w:sz w:val="20"/>
          <w:szCs w:val="20"/>
        </w:rPr>
        <w:t>la nuova defi</w:t>
      </w:r>
      <w:r w:rsidR="00543003">
        <w:rPr>
          <w:rFonts w:ascii="Arial" w:hAnsi="Arial" w:cs="Arial"/>
          <w:sz w:val="20"/>
          <w:szCs w:val="20"/>
        </w:rPr>
        <w:t>ni</w:t>
      </w:r>
      <w:r w:rsidR="007A140A">
        <w:rPr>
          <w:rFonts w:ascii="Arial" w:hAnsi="Arial" w:cs="Arial"/>
          <w:sz w:val="20"/>
          <w:szCs w:val="20"/>
        </w:rPr>
        <w:t>zione</w:t>
      </w:r>
      <w:r w:rsidR="00543003">
        <w:rPr>
          <w:rFonts w:ascii="Arial" w:hAnsi="Arial" w:cs="Arial"/>
          <w:sz w:val="20"/>
          <w:szCs w:val="20"/>
        </w:rPr>
        <w:t xml:space="preserve"> (cfr. Glossario)</w:t>
      </w:r>
      <w:r>
        <w:rPr>
          <w:rFonts w:ascii="Arial" w:hAnsi="Arial" w:cs="Arial"/>
          <w:sz w:val="20"/>
          <w:szCs w:val="20"/>
        </w:rPr>
        <w:t xml:space="preserve">. </w:t>
      </w:r>
    </w:p>
    <w:p w14:paraId="56F54405" w14:textId="20075FF4" w:rsidR="00FD556A" w:rsidRDefault="00FD556A" w:rsidP="00FD556A">
      <w:pPr>
        <w:autoSpaceDE w:val="0"/>
        <w:autoSpaceDN w:val="0"/>
        <w:adjustRightInd w:val="0"/>
        <w:spacing w:after="120"/>
        <w:jc w:val="both"/>
        <w:rPr>
          <w:rFonts w:ascii="Arial" w:hAnsi="Arial" w:cs="Arial"/>
          <w:sz w:val="20"/>
          <w:szCs w:val="20"/>
        </w:rPr>
      </w:pPr>
      <w:r>
        <w:rPr>
          <w:rFonts w:ascii="Arial" w:hAnsi="Arial" w:cs="Arial"/>
          <w:sz w:val="20"/>
          <w:szCs w:val="20"/>
        </w:rPr>
        <w:t>Il campo di osservazione della Rilevazione</w:t>
      </w:r>
      <w:r w:rsidRPr="00156442">
        <w:rPr>
          <w:rFonts w:ascii="Arial" w:hAnsi="Arial" w:cs="Arial"/>
          <w:sz w:val="20"/>
          <w:szCs w:val="20"/>
        </w:rPr>
        <w:t xml:space="preserve"> è costituito</w:t>
      </w:r>
      <w:r>
        <w:rPr>
          <w:rFonts w:ascii="Arial" w:hAnsi="Arial" w:cs="Arial"/>
          <w:sz w:val="20"/>
          <w:szCs w:val="20"/>
        </w:rPr>
        <w:t xml:space="preserve">, secondo le indicazioni di </w:t>
      </w:r>
      <w:proofErr w:type="spellStart"/>
      <w:r>
        <w:rPr>
          <w:rFonts w:ascii="Arial" w:hAnsi="Arial" w:cs="Arial"/>
          <w:sz w:val="20"/>
          <w:szCs w:val="20"/>
        </w:rPr>
        <w:t>Eurostat</w:t>
      </w:r>
      <w:proofErr w:type="spellEnd"/>
      <w:r w:rsidR="00543003">
        <w:rPr>
          <w:rFonts w:ascii="Arial" w:hAnsi="Arial" w:cs="Arial"/>
          <w:sz w:val="20"/>
          <w:szCs w:val="20"/>
        </w:rPr>
        <w:t>,</w:t>
      </w:r>
      <w:r>
        <w:rPr>
          <w:rFonts w:ascii="Arial" w:hAnsi="Arial" w:cs="Arial"/>
          <w:sz w:val="20"/>
          <w:szCs w:val="20"/>
        </w:rPr>
        <w:t xml:space="preserve"> </w:t>
      </w:r>
      <w:r w:rsidRPr="00156442">
        <w:rPr>
          <w:rFonts w:ascii="Arial" w:hAnsi="Arial" w:cs="Arial"/>
          <w:sz w:val="20"/>
          <w:szCs w:val="20"/>
        </w:rPr>
        <w:t>dalle imprese</w:t>
      </w:r>
      <w:r>
        <w:rPr>
          <w:rFonts w:ascii="Arial" w:hAnsi="Arial" w:cs="Arial"/>
          <w:sz w:val="20"/>
          <w:szCs w:val="20"/>
        </w:rPr>
        <w:t xml:space="preserve"> medio grandi (50 addetti ed oltre) </w:t>
      </w:r>
      <w:r w:rsidRPr="008F2BFC">
        <w:rPr>
          <w:rFonts w:ascii="Arial" w:hAnsi="Arial" w:cs="Arial"/>
          <w:sz w:val="20"/>
          <w:szCs w:val="20"/>
        </w:rPr>
        <w:t xml:space="preserve">attive nei settori da B a N della classificazione delle attività economiche </w:t>
      </w:r>
      <w:proofErr w:type="spellStart"/>
      <w:r w:rsidRPr="008F2BFC">
        <w:rPr>
          <w:rFonts w:ascii="Arial" w:hAnsi="Arial" w:cs="Arial"/>
          <w:sz w:val="20"/>
          <w:szCs w:val="20"/>
        </w:rPr>
        <w:t>Ateco</w:t>
      </w:r>
      <w:proofErr w:type="spellEnd"/>
      <w:r w:rsidRPr="008F2BFC">
        <w:rPr>
          <w:rFonts w:ascii="Arial" w:hAnsi="Arial" w:cs="Arial"/>
          <w:sz w:val="20"/>
          <w:szCs w:val="20"/>
        </w:rPr>
        <w:t xml:space="preserve"> 2007.</w:t>
      </w:r>
      <w:r>
        <w:rPr>
          <w:rFonts w:ascii="Arial" w:hAnsi="Arial" w:cs="Arial"/>
          <w:sz w:val="20"/>
          <w:szCs w:val="20"/>
        </w:rPr>
        <w:t xml:space="preserve"> </w:t>
      </w:r>
    </w:p>
    <w:p w14:paraId="49225FDB" w14:textId="7DBDF4E4" w:rsidR="007A140A" w:rsidRPr="00156442" w:rsidRDefault="007A140A" w:rsidP="007A140A">
      <w:pPr>
        <w:autoSpaceDE w:val="0"/>
        <w:autoSpaceDN w:val="0"/>
        <w:adjustRightInd w:val="0"/>
        <w:spacing w:after="120"/>
        <w:jc w:val="both"/>
        <w:rPr>
          <w:rFonts w:ascii="Arial" w:hAnsi="Arial" w:cs="Arial"/>
          <w:sz w:val="20"/>
          <w:szCs w:val="20"/>
        </w:rPr>
      </w:pPr>
      <w:r>
        <w:rPr>
          <w:rFonts w:ascii="Arial" w:hAnsi="Arial" w:cs="Arial"/>
          <w:sz w:val="20"/>
          <w:szCs w:val="20"/>
        </w:rPr>
        <w:t xml:space="preserve">La fonte utilizzata per la predisposizione delle unità appartenenti al campo di osservazione è il registro </w:t>
      </w:r>
      <w:r w:rsidRPr="007A140A">
        <w:rPr>
          <w:rFonts w:ascii="Arial" w:hAnsi="Arial" w:cs="Arial"/>
          <w:sz w:val="20"/>
          <w:szCs w:val="20"/>
        </w:rPr>
        <w:t>ASIA-ENT 2019 contenente le unità statistiche implementate nel sistema dei registri secondo la corretta applicazione del Regolamento (CEE) n. 696/93 del Consiglio, del 15 marzo 1993, relativo alle unità statistiche di osservazione e di analisi del sistema produttivo nella Comunità.</w:t>
      </w:r>
    </w:p>
    <w:p w14:paraId="71928877" w14:textId="0258A56F" w:rsidR="00AD3163" w:rsidRPr="006C2C53" w:rsidRDefault="00AD3163" w:rsidP="00AD3163">
      <w:pPr>
        <w:autoSpaceDE w:val="0"/>
        <w:autoSpaceDN w:val="0"/>
        <w:adjustRightInd w:val="0"/>
        <w:spacing w:after="120"/>
        <w:jc w:val="both"/>
        <w:rPr>
          <w:rFonts w:ascii="Arial" w:hAnsi="Arial" w:cs="Arial"/>
          <w:b/>
          <w:color w:val="1F497D"/>
          <w:sz w:val="22"/>
          <w:szCs w:val="22"/>
        </w:rPr>
      </w:pPr>
      <w:r w:rsidRPr="006C2C53">
        <w:rPr>
          <w:rFonts w:ascii="Arial" w:hAnsi="Arial" w:cs="Arial"/>
          <w:b/>
          <w:color w:val="1F497D"/>
          <w:sz w:val="22"/>
          <w:szCs w:val="22"/>
        </w:rPr>
        <w:t xml:space="preserve">Individuazione </w:t>
      </w:r>
      <w:r w:rsidR="002F6B6E">
        <w:rPr>
          <w:rFonts w:ascii="Arial" w:hAnsi="Arial" w:cs="Arial"/>
          <w:b/>
          <w:color w:val="1F497D"/>
          <w:sz w:val="22"/>
          <w:szCs w:val="22"/>
        </w:rPr>
        <w:t xml:space="preserve">della </w:t>
      </w:r>
      <w:r w:rsidRPr="006C2C53">
        <w:rPr>
          <w:rFonts w:ascii="Arial" w:hAnsi="Arial" w:cs="Arial"/>
          <w:b/>
          <w:color w:val="1F497D"/>
          <w:sz w:val="22"/>
          <w:szCs w:val="22"/>
        </w:rPr>
        <w:t>lista di partenza</w:t>
      </w:r>
    </w:p>
    <w:p w14:paraId="1A3F5813" w14:textId="7FD6B86F" w:rsidR="00FD556A" w:rsidRDefault="00AD3163" w:rsidP="00FD556A">
      <w:pPr>
        <w:autoSpaceDE w:val="0"/>
        <w:autoSpaceDN w:val="0"/>
        <w:adjustRightInd w:val="0"/>
        <w:spacing w:after="120"/>
        <w:jc w:val="both"/>
        <w:rPr>
          <w:rFonts w:ascii="Arial" w:hAnsi="Arial" w:cs="Arial"/>
          <w:sz w:val="20"/>
          <w:szCs w:val="20"/>
        </w:rPr>
      </w:pPr>
      <w:r>
        <w:rPr>
          <w:rFonts w:ascii="Arial" w:hAnsi="Arial" w:cs="Arial"/>
          <w:sz w:val="20"/>
          <w:szCs w:val="20"/>
        </w:rPr>
        <w:t>Il campo di osservazione dell’indagine è costituito da 24.370 imprese ch</w:t>
      </w:r>
      <w:r w:rsidR="00543003">
        <w:rPr>
          <w:rFonts w:ascii="Arial" w:hAnsi="Arial" w:cs="Arial"/>
          <w:sz w:val="20"/>
          <w:szCs w:val="20"/>
        </w:rPr>
        <w:t>e sviluppano 35.957 unità giuridiche</w:t>
      </w:r>
      <w:r>
        <w:rPr>
          <w:rFonts w:ascii="Arial" w:hAnsi="Arial" w:cs="Arial"/>
          <w:sz w:val="20"/>
          <w:szCs w:val="20"/>
        </w:rPr>
        <w:t xml:space="preserve">. L’indagine è </w:t>
      </w:r>
      <w:proofErr w:type="spellStart"/>
      <w:r>
        <w:rPr>
          <w:rFonts w:ascii="Arial" w:hAnsi="Arial" w:cs="Arial"/>
          <w:sz w:val="20"/>
          <w:szCs w:val="20"/>
        </w:rPr>
        <w:t>censu</w:t>
      </w:r>
      <w:r w:rsidR="00543003">
        <w:rPr>
          <w:rFonts w:ascii="Arial" w:hAnsi="Arial" w:cs="Arial"/>
          <w:sz w:val="20"/>
          <w:szCs w:val="20"/>
        </w:rPr>
        <w:t>laria</w:t>
      </w:r>
      <w:proofErr w:type="spellEnd"/>
      <w:r w:rsidR="00543003">
        <w:rPr>
          <w:rFonts w:ascii="Arial" w:hAnsi="Arial" w:cs="Arial"/>
          <w:sz w:val="20"/>
          <w:szCs w:val="20"/>
        </w:rPr>
        <w:t xml:space="preserve"> per tutte le unità giuridiche </w:t>
      </w:r>
      <w:r>
        <w:rPr>
          <w:rFonts w:ascii="Arial" w:hAnsi="Arial" w:cs="Arial"/>
          <w:sz w:val="20"/>
          <w:szCs w:val="20"/>
        </w:rPr>
        <w:t>appartenenti alle imprese.</w:t>
      </w:r>
    </w:p>
    <w:p w14:paraId="2D4C229F" w14:textId="77777777" w:rsidR="00EE3453" w:rsidRDefault="00EE3453" w:rsidP="00AD3163">
      <w:pPr>
        <w:autoSpaceDE w:val="0"/>
        <w:autoSpaceDN w:val="0"/>
        <w:adjustRightInd w:val="0"/>
        <w:spacing w:after="120"/>
        <w:jc w:val="both"/>
        <w:rPr>
          <w:rFonts w:ascii="Arial" w:hAnsi="Arial" w:cs="Arial"/>
          <w:b/>
          <w:color w:val="1F497D"/>
          <w:sz w:val="22"/>
          <w:szCs w:val="22"/>
        </w:rPr>
      </w:pPr>
    </w:p>
    <w:p w14:paraId="27BC292A" w14:textId="77777777" w:rsidR="00AD3163" w:rsidRPr="006C2C53" w:rsidRDefault="00AD3163" w:rsidP="00AD3163">
      <w:pPr>
        <w:autoSpaceDE w:val="0"/>
        <w:autoSpaceDN w:val="0"/>
        <w:adjustRightInd w:val="0"/>
        <w:spacing w:after="120"/>
        <w:jc w:val="both"/>
        <w:rPr>
          <w:rFonts w:ascii="Arial" w:hAnsi="Arial" w:cs="Arial"/>
          <w:b/>
          <w:color w:val="1F497D"/>
          <w:sz w:val="22"/>
          <w:szCs w:val="22"/>
        </w:rPr>
      </w:pPr>
      <w:bookmarkStart w:id="0" w:name="_GoBack"/>
      <w:bookmarkEnd w:id="0"/>
      <w:r w:rsidRPr="006C2C53">
        <w:rPr>
          <w:rFonts w:ascii="Arial" w:hAnsi="Arial" w:cs="Arial"/>
          <w:b/>
          <w:color w:val="1F497D"/>
          <w:sz w:val="22"/>
          <w:szCs w:val="22"/>
        </w:rPr>
        <w:lastRenderedPageBreak/>
        <w:t>Strategie e strumenti di rilevazione</w:t>
      </w:r>
    </w:p>
    <w:p w14:paraId="46710C95" w14:textId="60A0F7AA" w:rsidR="00FD556A" w:rsidRDefault="00FD556A" w:rsidP="00FD556A">
      <w:pPr>
        <w:autoSpaceDE w:val="0"/>
        <w:autoSpaceDN w:val="0"/>
        <w:adjustRightInd w:val="0"/>
        <w:spacing w:after="120"/>
        <w:jc w:val="both"/>
        <w:rPr>
          <w:rFonts w:ascii="Arial" w:hAnsi="Arial" w:cs="Arial"/>
          <w:sz w:val="20"/>
          <w:szCs w:val="20"/>
        </w:rPr>
      </w:pPr>
      <w:r w:rsidRPr="00156442">
        <w:rPr>
          <w:rFonts w:ascii="Arial" w:hAnsi="Arial" w:cs="Arial"/>
          <w:sz w:val="20"/>
          <w:szCs w:val="20"/>
        </w:rPr>
        <w:t>La rilevazione</w:t>
      </w:r>
      <w:r>
        <w:rPr>
          <w:rFonts w:ascii="Arial" w:hAnsi="Arial" w:cs="Arial"/>
          <w:sz w:val="20"/>
          <w:szCs w:val="20"/>
        </w:rPr>
        <w:t>,</w:t>
      </w:r>
      <w:r w:rsidRPr="00156442">
        <w:rPr>
          <w:rFonts w:ascii="Arial" w:hAnsi="Arial" w:cs="Arial"/>
          <w:sz w:val="20"/>
          <w:szCs w:val="20"/>
        </w:rPr>
        <w:t xml:space="preserve"> realizzata in modalità esclusivamente elettronica</w:t>
      </w:r>
      <w:r>
        <w:rPr>
          <w:rFonts w:ascii="Arial" w:hAnsi="Arial" w:cs="Arial"/>
          <w:sz w:val="20"/>
          <w:szCs w:val="20"/>
        </w:rPr>
        <w:t>,</w:t>
      </w:r>
      <w:r w:rsidRPr="00156442">
        <w:rPr>
          <w:rFonts w:ascii="Arial" w:hAnsi="Arial" w:cs="Arial"/>
          <w:sz w:val="20"/>
          <w:szCs w:val="20"/>
        </w:rPr>
        <w:t xml:space="preserve"> è </w:t>
      </w:r>
      <w:r>
        <w:rPr>
          <w:rFonts w:ascii="Arial" w:hAnsi="Arial" w:cs="Arial"/>
          <w:sz w:val="20"/>
          <w:szCs w:val="20"/>
        </w:rPr>
        <w:t>s</w:t>
      </w:r>
      <w:r w:rsidR="00AD3163">
        <w:rPr>
          <w:rFonts w:ascii="Arial" w:hAnsi="Arial" w:cs="Arial"/>
          <w:sz w:val="20"/>
          <w:szCs w:val="20"/>
        </w:rPr>
        <w:t xml:space="preserve">tata </w:t>
      </w:r>
      <w:proofErr w:type="spellStart"/>
      <w:r w:rsidR="00AD3163">
        <w:rPr>
          <w:rFonts w:ascii="Arial" w:hAnsi="Arial" w:cs="Arial"/>
          <w:sz w:val="20"/>
          <w:szCs w:val="20"/>
        </w:rPr>
        <w:t>codotta</w:t>
      </w:r>
      <w:proofErr w:type="spellEnd"/>
      <w:r w:rsidR="00AD3163">
        <w:rPr>
          <w:rFonts w:ascii="Arial" w:hAnsi="Arial" w:cs="Arial"/>
          <w:sz w:val="20"/>
          <w:szCs w:val="20"/>
        </w:rPr>
        <w:t xml:space="preserve"> nel corso del 2021</w:t>
      </w:r>
      <w:r>
        <w:rPr>
          <w:rFonts w:ascii="Arial" w:hAnsi="Arial" w:cs="Arial"/>
          <w:sz w:val="20"/>
          <w:szCs w:val="20"/>
        </w:rPr>
        <w:t xml:space="preserve"> e ha avuto </w:t>
      </w:r>
      <w:r w:rsidR="00AD3163">
        <w:rPr>
          <w:rFonts w:ascii="Arial" w:hAnsi="Arial" w:cs="Arial"/>
          <w:sz w:val="20"/>
          <w:szCs w:val="20"/>
        </w:rPr>
        <w:t>un tasso di risposta pari al 65</w:t>
      </w:r>
      <w:r w:rsidRPr="00156442">
        <w:rPr>
          <w:rFonts w:ascii="Arial" w:hAnsi="Arial" w:cs="Arial"/>
          <w:sz w:val="20"/>
          <w:szCs w:val="20"/>
        </w:rPr>
        <w:t xml:space="preserve">% </w:t>
      </w:r>
      <w:r w:rsidR="00B71FA1">
        <w:rPr>
          <w:rFonts w:ascii="Arial" w:hAnsi="Arial" w:cs="Arial"/>
          <w:sz w:val="20"/>
          <w:szCs w:val="20"/>
        </w:rPr>
        <w:t>in termini di unità giuridiche</w:t>
      </w:r>
      <w:r>
        <w:rPr>
          <w:rFonts w:ascii="Arial" w:hAnsi="Arial" w:cs="Arial"/>
          <w:sz w:val="20"/>
          <w:szCs w:val="20"/>
        </w:rPr>
        <w:t>.</w:t>
      </w:r>
    </w:p>
    <w:p w14:paraId="29BE9947" w14:textId="15101CEC" w:rsidR="00F27FB4" w:rsidRDefault="00FD556A" w:rsidP="005D4E62">
      <w:pPr>
        <w:autoSpaceDE w:val="0"/>
        <w:autoSpaceDN w:val="0"/>
        <w:adjustRightInd w:val="0"/>
        <w:spacing w:after="120"/>
        <w:jc w:val="both"/>
        <w:rPr>
          <w:rFonts w:ascii="Arial" w:hAnsi="Arial" w:cs="Arial"/>
          <w:sz w:val="20"/>
          <w:szCs w:val="20"/>
        </w:rPr>
      </w:pPr>
      <w:r w:rsidRPr="004D21E4">
        <w:rPr>
          <w:rFonts w:ascii="Arial" w:hAnsi="Arial" w:cs="Arial"/>
          <w:sz w:val="20"/>
          <w:szCs w:val="20"/>
        </w:rPr>
        <w:t xml:space="preserve">Il questionario </w:t>
      </w:r>
      <w:r>
        <w:rPr>
          <w:rFonts w:ascii="Arial" w:hAnsi="Arial" w:cs="Arial"/>
          <w:sz w:val="20"/>
          <w:szCs w:val="20"/>
        </w:rPr>
        <w:t>raccoglie in</w:t>
      </w:r>
      <w:r w:rsidR="00D53D13">
        <w:rPr>
          <w:rFonts w:ascii="Arial" w:hAnsi="Arial" w:cs="Arial"/>
          <w:sz w:val="20"/>
          <w:szCs w:val="20"/>
        </w:rPr>
        <w:t>formazioni, per il triennio 2018-2020</w:t>
      </w:r>
      <w:r>
        <w:rPr>
          <w:rFonts w:ascii="Arial" w:hAnsi="Arial" w:cs="Arial"/>
          <w:sz w:val="20"/>
          <w:szCs w:val="20"/>
        </w:rPr>
        <w:t xml:space="preserve">, </w:t>
      </w:r>
      <w:r w:rsidR="00F27FB4">
        <w:rPr>
          <w:rFonts w:ascii="Arial" w:hAnsi="Arial" w:cs="Arial"/>
          <w:sz w:val="20"/>
          <w:szCs w:val="20"/>
        </w:rPr>
        <w:t>sug</w:t>
      </w:r>
      <w:r w:rsidR="00F27FB4" w:rsidRPr="00F27FB4">
        <w:rPr>
          <w:rFonts w:ascii="Arial" w:hAnsi="Arial" w:cs="Arial"/>
          <w:sz w:val="20"/>
          <w:szCs w:val="20"/>
        </w:rPr>
        <w:t>li acquisti e le vendite di beni e servizi per individuare la</w:t>
      </w:r>
      <w:r w:rsidR="00F27FB4">
        <w:rPr>
          <w:rFonts w:ascii="Arial" w:hAnsi="Arial" w:cs="Arial"/>
          <w:sz w:val="20"/>
          <w:szCs w:val="20"/>
        </w:rPr>
        <w:t xml:space="preserve"> </w:t>
      </w:r>
      <w:r w:rsidR="00F27FB4" w:rsidRPr="00F27FB4">
        <w:rPr>
          <w:rFonts w:ascii="Arial" w:hAnsi="Arial" w:cs="Arial"/>
          <w:sz w:val="20"/>
          <w:szCs w:val="20"/>
        </w:rPr>
        <w:t>presenza di scambi all'interno di catene globali del valore, il trasferimento all'estero di attività o funzioni</w:t>
      </w:r>
      <w:r w:rsidR="00F27FB4">
        <w:rPr>
          <w:rFonts w:ascii="Arial" w:hAnsi="Arial" w:cs="Arial"/>
          <w:sz w:val="20"/>
          <w:szCs w:val="20"/>
        </w:rPr>
        <w:t xml:space="preserve"> </w:t>
      </w:r>
      <w:r w:rsidR="00F27FB4" w:rsidRPr="00F27FB4">
        <w:rPr>
          <w:rFonts w:ascii="Arial" w:hAnsi="Arial" w:cs="Arial"/>
          <w:sz w:val="20"/>
          <w:szCs w:val="20"/>
        </w:rPr>
        <w:t>aziendali, le motivazioni e gli ostacoli al trasferimento internazionale</w:t>
      </w:r>
      <w:r w:rsidR="00415932">
        <w:rPr>
          <w:rFonts w:ascii="Arial" w:hAnsi="Arial" w:cs="Arial"/>
          <w:sz w:val="20"/>
          <w:szCs w:val="20"/>
        </w:rPr>
        <w:t xml:space="preserve"> </w:t>
      </w:r>
      <w:r>
        <w:rPr>
          <w:rFonts w:ascii="Arial" w:hAnsi="Arial" w:cs="Arial"/>
          <w:sz w:val="20"/>
          <w:szCs w:val="20"/>
        </w:rPr>
        <w:t xml:space="preserve">sulle </w:t>
      </w:r>
      <w:r w:rsidRPr="004D21E4">
        <w:rPr>
          <w:rFonts w:ascii="Arial" w:hAnsi="Arial" w:cs="Arial"/>
          <w:sz w:val="20"/>
          <w:szCs w:val="20"/>
        </w:rPr>
        <w:t>attività o funzioni aziendali realizzate</w:t>
      </w:r>
      <w:r>
        <w:rPr>
          <w:rFonts w:ascii="Arial" w:hAnsi="Arial" w:cs="Arial"/>
          <w:sz w:val="20"/>
          <w:szCs w:val="20"/>
        </w:rPr>
        <w:t xml:space="preserve"> in Italia e sul loro tra</w:t>
      </w:r>
      <w:r w:rsidRPr="004D21E4">
        <w:rPr>
          <w:rFonts w:ascii="Arial" w:hAnsi="Arial" w:cs="Arial"/>
          <w:sz w:val="20"/>
          <w:szCs w:val="20"/>
        </w:rPr>
        <w:t>sferimento in Italia</w:t>
      </w:r>
      <w:r>
        <w:rPr>
          <w:rFonts w:ascii="Arial" w:hAnsi="Arial" w:cs="Arial"/>
          <w:sz w:val="20"/>
          <w:szCs w:val="20"/>
        </w:rPr>
        <w:t xml:space="preserve"> o all’estero, sulle motivazioni e </w:t>
      </w:r>
      <w:r w:rsidRPr="004D21E4">
        <w:rPr>
          <w:rFonts w:ascii="Arial" w:hAnsi="Arial" w:cs="Arial"/>
          <w:sz w:val="20"/>
          <w:szCs w:val="20"/>
        </w:rPr>
        <w:t xml:space="preserve">ostacoli </w:t>
      </w:r>
      <w:r>
        <w:rPr>
          <w:rFonts w:ascii="Arial" w:hAnsi="Arial" w:cs="Arial"/>
          <w:sz w:val="20"/>
          <w:szCs w:val="20"/>
        </w:rPr>
        <w:t>al trasferimento internazionale</w:t>
      </w:r>
      <w:r w:rsidRPr="004D21E4">
        <w:rPr>
          <w:rFonts w:ascii="Arial" w:hAnsi="Arial" w:cs="Arial"/>
          <w:sz w:val="20"/>
          <w:szCs w:val="20"/>
        </w:rPr>
        <w:t xml:space="preserve">. </w:t>
      </w:r>
    </w:p>
    <w:p w14:paraId="79FC8C10" w14:textId="08C93338" w:rsidR="00FD556A" w:rsidRDefault="00FD556A" w:rsidP="005D4E62">
      <w:pPr>
        <w:autoSpaceDE w:val="0"/>
        <w:autoSpaceDN w:val="0"/>
        <w:adjustRightInd w:val="0"/>
        <w:spacing w:after="120"/>
        <w:jc w:val="both"/>
        <w:rPr>
          <w:rFonts w:ascii="Arial" w:hAnsi="Arial" w:cs="Arial"/>
          <w:sz w:val="20"/>
          <w:szCs w:val="20"/>
        </w:rPr>
      </w:pPr>
      <w:r>
        <w:rPr>
          <w:rFonts w:ascii="Arial" w:hAnsi="Arial" w:cs="Arial"/>
          <w:sz w:val="20"/>
          <w:szCs w:val="20"/>
        </w:rPr>
        <w:t>Controlli interni al questionario hanno permesso di ottenere dati completi e assenza di mancata risposta parziale.</w:t>
      </w:r>
    </w:p>
    <w:p w14:paraId="134A6AD8" w14:textId="1A4A168B" w:rsidR="005D4E62" w:rsidRDefault="00F27FB4" w:rsidP="00CF0A6B">
      <w:pPr>
        <w:spacing w:after="120"/>
        <w:ind w:right="29"/>
        <w:jc w:val="both"/>
        <w:rPr>
          <w:rFonts w:ascii="Arial" w:hAnsi="Arial" w:cs="Arial"/>
          <w:sz w:val="20"/>
          <w:szCs w:val="20"/>
        </w:rPr>
      </w:pPr>
      <w:r>
        <w:rPr>
          <w:rFonts w:ascii="Arial" w:hAnsi="Arial" w:cs="Arial"/>
          <w:sz w:val="20"/>
          <w:szCs w:val="20"/>
        </w:rPr>
        <w:t xml:space="preserve">I dati raccolti a livello di unità giuridica </w:t>
      </w:r>
      <w:r w:rsidRPr="00F27FB4">
        <w:rPr>
          <w:rFonts w:ascii="Arial" w:hAnsi="Arial" w:cs="Arial"/>
          <w:sz w:val="20"/>
          <w:szCs w:val="20"/>
        </w:rPr>
        <w:t xml:space="preserve">sono stati consolidati, secondo le </w:t>
      </w:r>
      <w:r>
        <w:rPr>
          <w:rFonts w:ascii="Arial" w:hAnsi="Arial" w:cs="Arial"/>
          <w:sz w:val="20"/>
          <w:szCs w:val="20"/>
        </w:rPr>
        <w:t xml:space="preserve">indicazioni fornite da </w:t>
      </w:r>
      <w:proofErr w:type="spellStart"/>
      <w:r>
        <w:rPr>
          <w:rFonts w:ascii="Arial" w:hAnsi="Arial" w:cs="Arial"/>
          <w:sz w:val="20"/>
          <w:szCs w:val="20"/>
        </w:rPr>
        <w:t>Eurostat</w:t>
      </w:r>
      <w:proofErr w:type="spellEnd"/>
      <w:r>
        <w:rPr>
          <w:rFonts w:ascii="Arial" w:hAnsi="Arial" w:cs="Arial"/>
          <w:sz w:val="20"/>
          <w:szCs w:val="20"/>
        </w:rPr>
        <w:t xml:space="preserve"> al fine di ri</w:t>
      </w:r>
      <w:r w:rsidR="00415932">
        <w:rPr>
          <w:rFonts w:ascii="Arial" w:hAnsi="Arial" w:cs="Arial"/>
          <w:sz w:val="20"/>
          <w:szCs w:val="20"/>
        </w:rPr>
        <w:t>c</w:t>
      </w:r>
      <w:r>
        <w:rPr>
          <w:rFonts w:ascii="Arial" w:hAnsi="Arial" w:cs="Arial"/>
          <w:sz w:val="20"/>
          <w:szCs w:val="20"/>
        </w:rPr>
        <w:t xml:space="preserve">ostruire le singole imprese. </w:t>
      </w:r>
      <w:r w:rsidR="00415932">
        <w:rPr>
          <w:rFonts w:ascii="Arial" w:hAnsi="Arial" w:cs="Arial"/>
          <w:sz w:val="20"/>
          <w:szCs w:val="20"/>
        </w:rPr>
        <w:t>S</w:t>
      </w:r>
      <w:r w:rsidRPr="00F27FB4">
        <w:rPr>
          <w:rFonts w:ascii="Arial" w:hAnsi="Arial" w:cs="Arial"/>
          <w:sz w:val="20"/>
          <w:szCs w:val="20"/>
        </w:rPr>
        <w:t>ul database finale sono stati calcolati i pesi di calibrazione p</w:t>
      </w:r>
      <w:r>
        <w:rPr>
          <w:rFonts w:ascii="Arial" w:hAnsi="Arial" w:cs="Arial"/>
          <w:sz w:val="20"/>
          <w:szCs w:val="20"/>
        </w:rPr>
        <w:t>er le imprese non rispondenti</w:t>
      </w:r>
      <w:r w:rsidRPr="00F27FB4">
        <w:rPr>
          <w:rFonts w:ascii="Arial" w:hAnsi="Arial" w:cs="Arial"/>
          <w:sz w:val="20"/>
          <w:szCs w:val="20"/>
        </w:rPr>
        <w:t xml:space="preserve">. Il processo di ponderazione ha due obiettivi: correggere le stime per i potenziali </w:t>
      </w:r>
      <w:proofErr w:type="spellStart"/>
      <w:r w:rsidRPr="00F27FB4">
        <w:rPr>
          <w:rFonts w:ascii="Arial" w:hAnsi="Arial" w:cs="Arial"/>
          <w:sz w:val="20"/>
          <w:szCs w:val="20"/>
        </w:rPr>
        <w:t>bias</w:t>
      </w:r>
      <w:proofErr w:type="spellEnd"/>
      <w:r w:rsidRPr="00F27FB4">
        <w:rPr>
          <w:rFonts w:ascii="Arial" w:hAnsi="Arial" w:cs="Arial"/>
          <w:sz w:val="20"/>
          <w:szCs w:val="20"/>
        </w:rPr>
        <w:t xml:space="preserve"> dovuti alla ma</w:t>
      </w:r>
      <w:r w:rsidR="00B2441F">
        <w:rPr>
          <w:rFonts w:ascii="Arial" w:hAnsi="Arial" w:cs="Arial"/>
          <w:sz w:val="20"/>
          <w:szCs w:val="20"/>
        </w:rPr>
        <w:t xml:space="preserve">ncata risposta; adeguare </w:t>
      </w:r>
      <w:r w:rsidRPr="00F27FB4">
        <w:rPr>
          <w:rFonts w:ascii="Arial" w:hAnsi="Arial" w:cs="Arial"/>
          <w:sz w:val="20"/>
          <w:szCs w:val="20"/>
        </w:rPr>
        <w:t xml:space="preserve">le </w:t>
      </w:r>
      <w:r w:rsidR="00B2441F">
        <w:rPr>
          <w:rFonts w:ascii="Arial" w:hAnsi="Arial" w:cs="Arial"/>
          <w:sz w:val="20"/>
          <w:szCs w:val="20"/>
        </w:rPr>
        <w:t>stime dirette rispetto ai</w:t>
      </w:r>
      <w:r w:rsidRPr="00F27FB4">
        <w:rPr>
          <w:rFonts w:ascii="Arial" w:hAnsi="Arial" w:cs="Arial"/>
          <w:sz w:val="20"/>
          <w:szCs w:val="20"/>
        </w:rPr>
        <w:t xml:space="preserve"> totali noti disponibili dal</w:t>
      </w:r>
      <w:r w:rsidR="00B2441F">
        <w:rPr>
          <w:rFonts w:ascii="Arial" w:hAnsi="Arial" w:cs="Arial"/>
          <w:sz w:val="20"/>
          <w:szCs w:val="20"/>
        </w:rPr>
        <w:t>l’universo di riferimento.</w:t>
      </w:r>
      <w:r w:rsidRPr="00F27FB4">
        <w:rPr>
          <w:rFonts w:ascii="Arial" w:hAnsi="Arial" w:cs="Arial"/>
          <w:sz w:val="20"/>
          <w:szCs w:val="20"/>
        </w:rPr>
        <w:t xml:space="preserve"> Seguendo la procedura standard normalmente adottata dall'Istat, i pesi finali dei dati di indagine GVC sono stati determinati mediante l'applicazione di uno stimatore di calibrazione. Il processo di ponderazione si è concluso con una perfetta convergenza tra stime finali e totali noti della popolazione.</w:t>
      </w:r>
    </w:p>
    <w:p w14:paraId="67E21D22" w14:textId="267A9DF0" w:rsidR="00FF1A9D" w:rsidRPr="00FA3072" w:rsidRDefault="00FF1A9D" w:rsidP="005D4E62">
      <w:pPr>
        <w:autoSpaceDE w:val="0"/>
        <w:autoSpaceDN w:val="0"/>
        <w:adjustRightInd w:val="0"/>
        <w:spacing w:after="120"/>
        <w:jc w:val="both"/>
        <w:rPr>
          <w:rFonts w:ascii="Arial" w:hAnsi="Arial" w:cs="Arial"/>
          <w:b/>
          <w:color w:val="1F497D"/>
          <w:sz w:val="22"/>
          <w:szCs w:val="22"/>
        </w:rPr>
      </w:pPr>
      <w:r w:rsidRPr="00FA3072">
        <w:rPr>
          <w:rFonts w:ascii="Arial" w:hAnsi="Arial" w:cs="Arial"/>
          <w:b/>
          <w:color w:val="1F497D"/>
          <w:sz w:val="22"/>
          <w:szCs w:val="22"/>
        </w:rPr>
        <w:t>Informazioni sulla riservatezza dei dati</w:t>
      </w:r>
    </w:p>
    <w:p w14:paraId="6884812F" w14:textId="4875FCC8" w:rsidR="00FF1A9D" w:rsidRDefault="00FF1A9D" w:rsidP="005D4E62">
      <w:pPr>
        <w:spacing w:after="120"/>
        <w:ind w:right="29"/>
        <w:jc w:val="both"/>
        <w:rPr>
          <w:rFonts w:ascii="Arial" w:hAnsi="Arial" w:cs="Arial"/>
          <w:sz w:val="20"/>
          <w:szCs w:val="20"/>
        </w:rPr>
      </w:pPr>
      <w:r w:rsidRPr="00FA3072">
        <w:rPr>
          <w:rFonts w:ascii="Arial" w:hAnsi="Arial" w:cs="Arial"/>
          <w:sz w:val="20"/>
          <w:szCs w:val="20"/>
        </w:rPr>
        <w:t>I dati raccolti sono tutelati dal segreto statistico e sottoposti alla normativa sulla protezione dei dati personali. Questi possono essere utilizzati, anche per successivi trattamenti, esclusivamente per fini statistici dai soggetti del Sistema statistico nazionale e possono, altresì, essere comunicati per finalità di ricerca scientifica alle condizioni e secondo le modalità previste dall’art. 7 del Codice di deontologia per il trattamento di dati personali effettuato nell’ambito del Sistema statistico nazionale e dal regolamento comunitario n. 831/2002. Le stime diffuse in forma aggregata, sono tali da non poter risalire ai soggetti che hanno fornito i dati o a cui si riferiscono.</w:t>
      </w:r>
    </w:p>
    <w:p w14:paraId="3E5CCE21" w14:textId="77777777" w:rsidR="00FF1A9D" w:rsidRPr="00FA3072" w:rsidRDefault="00FF1A9D" w:rsidP="00FF1A9D">
      <w:pPr>
        <w:autoSpaceDE w:val="0"/>
        <w:autoSpaceDN w:val="0"/>
        <w:adjustRightInd w:val="0"/>
        <w:spacing w:after="120"/>
        <w:jc w:val="both"/>
        <w:rPr>
          <w:rFonts w:ascii="Arial" w:hAnsi="Arial" w:cs="Arial"/>
          <w:b/>
          <w:color w:val="1F497D"/>
          <w:sz w:val="22"/>
          <w:szCs w:val="22"/>
        </w:rPr>
      </w:pPr>
      <w:r w:rsidRPr="00FA3072">
        <w:rPr>
          <w:rFonts w:ascii="Arial" w:hAnsi="Arial" w:cs="Arial"/>
          <w:b/>
          <w:color w:val="1F497D"/>
          <w:sz w:val="22"/>
          <w:szCs w:val="22"/>
        </w:rPr>
        <w:t>Diffusione</w:t>
      </w:r>
    </w:p>
    <w:p w14:paraId="07CBEC8A" w14:textId="274F878C" w:rsidR="00FF1A9D" w:rsidRPr="00FA3072" w:rsidRDefault="00FF1A9D" w:rsidP="00BE6F69">
      <w:pPr>
        <w:spacing w:after="120"/>
        <w:ind w:right="28"/>
        <w:jc w:val="both"/>
        <w:rPr>
          <w:rFonts w:ascii="Arial" w:hAnsi="Arial" w:cs="Arial"/>
          <w:sz w:val="20"/>
          <w:szCs w:val="20"/>
        </w:rPr>
      </w:pPr>
      <w:r w:rsidRPr="00FA3072">
        <w:rPr>
          <w:rFonts w:ascii="Arial" w:hAnsi="Arial" w:cs="Arial"/>
          <w:sz w:val="20"/>
          <w:szCs w:val="20"/>
        </w:rPr>
        <w:t xml:space="preserve">A conclusione del processo produttivo </w:t>
      </w:r>
      <w:r w:rsidR="00077661">
        <w:rPr>
          <w:rFonts w:ascii="Arial" w:hAnsi="Arial" w:cs="Arial"/>
          <w:sz w:val="20"/>
          <w:szCs w:val="20"/>
        </w:rPr>
        <w:t>i</w:t>
      </w:r>
      <w:r w:rsidR="00BE6F69" w:rsidRPr="00BE6F69">
        <w:rPr>
          <w:rFonts w:ascii="Arial" w:hAnsi="Arial" w:cs="Arial"/>
          <w:sz w:val="20"/>
          <w:szCs w:val="20"/>
        </w:rPr>
        <w:t xml:space="preserve"> dati sono stati trasmessi a</w:t>
      </w:r>
      <w:r w:rsidR="002B5818">
        <w:rPr>
          <w:rFonts w:ascii="Arial" w:hAnsi="Arial" w:cs="Arial"/>
          <w:sz w:val="20"/>
          <w:szCs w:val="20"/>
        </w:rPr>
        <w:t>ll’</w:t>
      </w:r>
      <w:proofErr w:type="spellStart"/>
      <w:r w:rsidR="00BE6F69" w:rsidRPr="00BE6F69">
        <w:rPr>
          <w:rFonts w:ascii="Arial" w:hAnsi="Arial" w:cs="Arial"/>
          <w:sz w:val="20"/>
          <w:szCs w:val="20"/>
        </w:rPr>
        <w:t>Eurostat</w:t>
      </w:r>
      <w:proofErr w:type="spellEnd"/>
      <w:r w:rsidR="00BE6F69" w:rsidRPr="00BE6F69">
        <w:rPr>
          <w:rFonts w:ascii="Arial" w:hAnsi="Arial" w:cs="Arial"/>
          <w:sz w:val="20"/>
          <w:szCs w:val="20"/>
        </w:rPr>
        <w:t xml:space="preserve"> nel mese di marzo 2022 nel rispetto della scadenza imposta dal Grant che prevedeva la rilevazione.</w:t>
      </w:r>
    </w:p>
    <w:p w14:paraId="5CA77EA2" w14:textId="3699AD93" w:rsidR="00077661" w:rsidRDefault="00FF1A9D" w:rsidP="00FF1A9D">
      <w:pPr>
        <w:spacing w:after="120"/>
        <w:ind w:right="28"/>
        <w:jc w:val="both"/>
        <w:rPr>
          <w:rFonts w:ascii="Arial" w:hAnsi="Arial" w:cs="Arial"/>
          <w:sz w:val="20"/>
          <w:szCs w:val="20"/>
        </w:rPr>
      </w:pPr>
      <w:r w:rsidRPr="00FA3072">
        <w:rPr>
          <w:rFonts w:ascii="Arial" w:hAnsi="Arial" w:cs="Arial"/>
          <w:sz w:val="20"/>
          <w:szCs w:val="20"/>
        </w:rPr>
        <w:t xml:space="preserve">I dati elementari rilevati nel corso dell'indagine </w:t>
      </w:r>
      <w:r w:rsidR="00077661">
        <w:rPr>
          <w:rFonts w:ascii="Arial" w:hAnsi="Arial" w:cs="Arial"/>
          <w:sz w:val="20"/>
          <w:szCs w:val="20"/>
        </w:rPr>
        <w:t>saranno</w:t>
      </w:r>
      <w:r w:rsidRPr="00FA3072">
        <w:rPr>
          <w:rFonts w:ascii="Arial" w:hAnsi="Arial" w:cs="Arial"/>
          <w:sz w:val="20"/>
          <w:szCs w:val="20"/>
        </w:rPr>
        <w:t xml:space="preserve"> resi disponibili </w:t>
      </w:r>
      <w:r w:rsidR="00077661">
        <w:rPr>
          <w:rFonts w:ascii="Arial" w:hAnsi="Arial" w:cs="Arial"/>
          <w:sz w:val="20"/>
          <w:szCs w:val="20"/>
        </w:rPr>
        <w:t xml:space="preserve">in forma anonima </w:t>
      </w:r>
      <w:r w:rsidRPr="00FA3072">
        <w:rPr>
          <w:rFonts w:ascii="Arial" w:hAnsi="Arial" w:cs="Arial"/>
          <w:sz w:val="20"/>
          <w:szCs w:val="20"/>
        </w:rPr>
        <w:t>per gli utenti che ne facciano richiesta</w:t>
      </w:r>
      <w:r w:rsidR="00077661">
        <w:rPr>
          <w:rFonts w:ascii="Arial" w:hAnsi="Arial" w:cs="Arial"/>
          <w:sz w:val="20"/>
          <w:szCs w:val="20"/>
        </w:rPr>
        <w:t xml:space="preserve"> motivata per fini di ricerca scientifica</w:t>
      </w:r>
      <w:r w:rsidRPr="00FA3072">
        <w:rPr>
          <w:rFonts w:ascii="Arial" w:hAnsi="Arial" w:cs="Arial"/>
          <w:sz w:val="20"/>
          <w:szCs w:val="20"/>
        </w:rPr>
        <w:t xml:space="preserve">. </w:t>
      </w:r>
    </w:p>
    <w:p w14:paraId="4CD3E8DE" w14:textId="77777777" w:rsidR="00DA51B3" w:rsidRDefault="00DA51B3" w:rsidP="00FF1A9D">
      <w:pPr>
        <w:pStyle w:val="NormaleWeb"/>
        <w:spacing w:before="120" w:beforeAutospacing="0" w:after="120" w:afterAutospacing="0"/>
        <w:rPr>
          <w:rFonts w:ascii="Georgia" w:hAnsi="Georgia"/>
          <w:bCs/>
          <w:color w:val="1F497D" w:themeColor="text2"/>
          <w:sz w:val="36"/>
          <w:szCs w:val="36"/>
        </w:rPr>
      </w:pPr>
    </w:p>
    <w:p w14:paraId="187FAF75" w14:textId="77777777" w:rsidR="00DA51B3" w:rsidRDefault="00DA51B3" w:rsidP="00FF1A9D">
      <w:pPr>
        <w:pStyle w:val="NormaleWeb"/>
        <w:spacing w:before="120" w:beforeAutospacing="0" w:after="120" w:afterAutospacing="0"/>
        <w:rPr>
          <w:rFonts w:ascii="Georgia" w:hAnsi="Georgia"/>
          <w:bCs/>
          <w:color w:val="1F497D" w:themeColor="text2"/>
          <w:sz w:val="36"/>
          <w:szCs w:val="36"/>
        </w:rPr>
      </w:pPr>
    </w:p>
    <w:p w14:paraId="754ED429" w14:textId="4386769D" w:rsidR="00FF1A9D" w:rsidRPr="004069DD" w:rsidRDefault="00FF1A9D" w:rsidP="00FF1A9D">
      <w:pPr>
        <w:pStyle w:val="NormaleWeb"/>
        <w:spacing w:before="120" w:beforeAutospacing="0" w:after="120" w:afterAutospacing="0"/>
        <w:rPr>
          <w:rFonts w:ascii="Arial" w:hAnsi="Arial" w:cs="Arial"/>
          <w:color w:val="000000" w:themeColor="text1"/>
          <w:sz w:val="36"/>
          <w:szCs w:val="36"/>
        </w:rPr>
      </w:pPr>
      <w:r w:rsidRPr="004069DD">
        <w:rPr>
          <w:rFonts w:ascii="Georgia" w:hAnsi="Georgia"/>
          <w:bCs/>
          <w:color w:val="1F497D" w:themeColor="text2"/>
          <w:sz w:val="36"/>
          <w:szCs w:val="36"/>
        </w:rPr>
        <w:t>Per chiarimenti tecnici e metodologici</w:t>
      </w:r>
    </w:p>
    <w:tbl>
      <w:tblPr>
        <w:tblStyle w:val="Grigliatabella"/>
        <w:tblW w:w="9923" w:type="dxa"/>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2"/>
      </w:tblGrid>
      <w:tr w:rsidR="00FF1A9D" w14:paraId="50B5B998" w14:textId="77777777" w:rsidTr="0026589A">
        <w:tc>
          <w:tcPr>
            <w:tcW w:w="3398" w:type="dxa"/>
          </w:tcPr>
          <w:p w14:paraId="6C2E23A0" w14:textId="77777777" w:rsidR="00FF1A9D" w:rsidRPr="004069DD" w:rsidRDefault="00FF1A9D" w:rsidP="0026589A">
            <w:pPr>
              <w:pStyle w:val="NormaleWeb"/>
              <w:spacing w:before="0" w:beforeAutospacing="0" w:after="0" w:afterAutospacing="0"/>
              <w:rPr>
                <w:rFonts w:ascii="Arial" w:hAnsi="Arial" w:cs="Arial"/>
                <w:b/>
                <w:bCs/>
                <w:color w:val="1F497D"/>
                <w:sz w:val="22"/>
                <w:szCs w:val="22"/>
              </w:rPr>
            </w:pPr>
          </w:p>
          <w:p w14:paraId="41199F58" w14:textId="2E5F8982" w:rsidR="00FF1A9D" w:rsidRPr="00B65F5A" w:rsidRDefault="00FD556A" w:rsidP="0026589A">
            <w:pPr>
              <w:pStyle w:val="NormaleWeb"/>
              <w:spacing w:before="0" w:beforeAutospacing="0" w:after="0" w:afterAutospacing="0"/>
              <w:rPr>
                <w:rFonts w:ascii="Arial" w:hAnsi="Arial" w:cs="Arial"/>
                <w:b/>
                <w:bCs/>
                <w:color w:val="1F497D"/>
                <w:sz w:val="22"/>
                <w:szCs w:val="22"/>
              </w:rPr>
            </w:pPr>
            <w:r>
              <w:rPr>
                <w:rFonts w:ascii="Arial" w:hAnsi="Arial" w:cs="Arial"/>
                <w:b/>
                <w:bCs/>
                <w:color w:val="1F497D"/>
                <w:sz w:val="22"/>
                <w:szCs w:val="22"/>
              </w:rPr>
              <w:t>Elisabetta Bilotta</w:t>
            </w:r>
          </w:p>
          <w:p w14:paraId="0F02D44E" w14:textId="76B37461" w:rsidR="00FF1A9D" w:rsidRPr="00B65F5A" w:rsidRDefault="00FD556A" w:rsidP="0026589A">
            <w:pPr>
              <w:pStyle w:val="NormaleWeb"/>
              <w:spacing w:before="0" w:beforeAutospacing="0" w:after="0" w:afterAutospacing="0"/>
              <w:rPr>
                <w:rFonts w:ascii="Arial" w:hAnsi="Arial" w:cs="Arial"/>
                <w:color w:val="1F497D"/>
                <w:sz w:val="22"/>
                <w:szCs w:val="22"/>
              </w:rPr>
            </w:pPr>
            <w:r>
              <w:rPr>
                <w:rStyle w:val="Collegamentoipertestuale"/>
                <w:rFonts w:ascii="Arial" w:hAnsi="Arial" w:cs="Arial"/>
                <w:sz w:val="22"/>
                <w:szCs w:val="22"/>
              </w:rPr>
              <w:t>bilotta</w:t>
            </w:r>
            <w:hyperlink r:id="rId23" w:history="1">
              <w:r w:rsidR="00FF1A9D" w:rsidRPr="00B65F5A">
                <w:rPr>
                  <w:rStyle w:val="Collegamentoipertestuale"/>
                  <w:rFonts w:ascii="Arial" w:hAnsi="Arial" w:cs="Arial"/>
                  <w:sz w:val="22"/>
                  <w:szCs w:val="22"/>
                </w:rPr>
                <w:t>@istat.it</w:t>
              </w:r>
            </w:hyperlink>
          </w:p>
          <w:p w14:paraId="7A9765EF" w14:textId="77777777" w:rsidR="00FF1A9D" w:rsidRPr="00B65F5A" w:rsidRDefault="00FF1A9D" w:rsidP="0026589A">
            <w:pPr>
              <w:pStyle w:val="NormaleWeb"/>
              <w:spacing w:before="0" w:beforeAutospacing="0" w:after="0" w:afterAutospacing="0"/>
              <w:rPr>
                <w:rFonts w:ascii="Arial" w:hAnsi="Arial" w:cs="Arial"/>
                <w:bCs/>
                <w:sz w:val="20"/>
                <w:szCs w:val="20"/>
              </w:rPr>
            </w:pPr>
          </w:p>
        </w:tc>
        <w:tc>
          <w:tcPr>
            <w:tcW w:w="3398" w:type="dxa"/>
          </w:tcPr>
          <w:p w14:paraId="1DA947FF" w14:textId="483CF557" w:rsidR="00FF1A9D" w:rsidRDefault="00FF1A9D" w:rsidP="0026589A">
            <w:pPr>
              <w:pStyle w:val="NormaleWeb"/>
              <w:spacing w:before="0" w:beforeAutospacing="0" w:after="0" w:afterAutospacing="0"/>
              <w:rPr>
                <w:rFonts w:ascii="Arial" w:hAnsi="Arial" w:cs="Arial"/>
                <w:b/>
                <w:bCs/>
                <w:color w:val="1F497D"/>
                <w:sz w:val="22"/>
                <w:szCs w:val="22"/>
              </w:rPr>
            </w:pPr>
          </w:p>
          <w:p w14:paraId="659CDDB3" w14:textId="05611303" w:rsidR="00113471" w:rsidRPr="004069DD" w:rsidRDefault="00113471" w:rsidP="0026589A">
            <w:pPr>
              <w:pStyle w:val="NormaleWeb"/>
              <w:spacing w:before="0" w:beforeAutospacing="0" w:after="0" w:afterAutospacing="0"/>
              <w:rPr>
                <w:rFonts w:ascii="Arial" w:hAnsi="Arial" w:cs="Arial"/>
                <w:b/>
                <w:bCs/>
                <w:color w:val="1F497D"/>
                <w:sz w:val="22"/>
                <w:szCs w:val="22"/>
              </w:rPr>
            </w:pPr>
            <w:r>
              <w:rPr>
                <w:rFonts w:ascii="Arial" w:hAnsi="Arial" w:cs="Arial"/>
                <w:b/>
                <w:bCs/>
                <w:color w:val="1F497D"/>
                <w:sz w:val="22"/>
                <w:szCs w:val="22"/>
              </w:rPr>
              <w:t>Luigia Mattei</w:t>
            </w:r>
          </w:p>
          <w:p w14:paraId="023BCD78" w14:textId="3B28BEF2" w:rsidR="00FF1A9D" w:rsidRDefault="00113471" w:rsidP="0026589A">
            <w:pPr>
              <w:pStyle w:val="NormaleWeb"/>
              <w:spacing w:before="0" w:beforeAutospacing="0" w:after="0" w:afterAutospacing="0"/>
              <w:rPr>
                <w:rFonts w:ascii="Arial" w:hAnsi="Arial" w:cs="Arial"/>
                <w:color w:val="1F497D"/>
                <w:sz w:val="22"/>
                <w:szCs w:val="22"/>
              </w:rPr>
            </w:pPr>
            <w:r>
              <w:rPr>
                <w:rStyle w:val="Collegamentoipertestuale"/>
                <w:rFonts w:ascii="Arial" w:hAnsi="Arial" w:cs="Arial"/>
                <w:sz w:val="22"/>
                <w:szCs w:val="22"/>
              </w:rPr>
              <w:t>mattei</w:t>
            </w:r>
            <w:hyperlink r:id="rId24" w:history="1">
              <w:r w:rsidR="00FF1A9D" w:rsidRPr="004069DD">
                <w:rPr>
                  <w:rStyle w:val="Collegamentoipertestuale"/>
                  <w:rFonts w:ascii="Arial" w:hAnsi="Arial" w:cs="Arial"/>
                  <w:sz w:val="22"/>
                  <w:szCs w:val="22"/>
                </w:rPr>
                <w:t>@istat.it</w:t>
              </w:r>
            </w:hyperlink>
          </w:p>
          <w:p w14:paraId="4B46212D" w14:textId="77777777" w:rsidR="00FF1A9D" w:rsidRDefault="00FF1A9D" w:rsidP="0026589A">
            <w:pPr>
              <w:pStyle w:val="NormaleWeb"/>
              <w:spacing w:before="0" w:beforeAutospacing="0" w:after="0" w:afterAutospacing="0"/>
              <w:rPr>
                <w:rFonts w:ascii="Arial" w:hAnsi="Arial" w:cs="Arial"/>
                <w:color w:val="1F497D"/>
                <w:sz w:val="22"/>
                <w:szCs w:val="22"/>
              </w:rPr>
            </w:pPr>
          </w:p>
          <w:p w14:paraId="5C73981C" w14:textId="77777777" w:rsidR="00FF1A9D" w:rsidRDefault="00FF1A9D" w:rsidP="0026589A">
            <w:pPr>
              <w:autoSpaceDE w:val="0"/>
              <w:autoSpaceDN w:val="0"/>
              <w:adjustRightInd w:val="0"/>
              <w:spacing w:after="120"/>
              <w:jc w:val="both"/>
              <w:rPr>
                <w:rFonts w:ascii="Arial" w:hAnsi="Arial" w:cs="Arial"/>
                <w:color w:val="1F497D"/>
                <w:sz w:val="22"/>
                <w:szCs w:val="22"/>
              </w:rPr>
            </w:pPr>
          </w:p>
          <w:p w14:paraId="599F5611" w14:textId="77777777" w:rsidR="00FF1A9D" w:rsidRDefault="00FF1A9D" w:rsidP="0026589A">
            <w:pPr>
              <w:autoSpaceDE w:val="0"/>
              <w:autoSpaceDN w:val="0"/>
              <w:adjustRightInd w:val="0"/>
              <w:spacing w:after="120"/>
              <w:jc w:val="both"/>
              <w:rPr>
                <w:rFonts w:ascii="Arial" w:hAnsi="Arial" w:cs="Arial"/>
                <w:bCs/>
                <w:sz w:val="20"/>
                <w:szCs w:val="20"/>
              </w:rPr>
            </w:pPr>
          </w:p>
        </w:tc>
      </w:tr>
    </w:tbl>
    <w:p w14:paraId="669DD9E1" w14:textId="77777777" w:rsidR="00FF1A9D" w:rsidRPr="007E505A" w:rsidRDefault="00FF1A9D" w:rsidP="00FF1A9D">
      <w:pPr>
        <w:spacing w:after="120"/>
        <w:ind w:right="28"/>
        <w:jc w:val="both"/>
        <w:rPr>
          <w:rFonts w:ascii="Arial" w:hAnsi="Arial" w:cs="Arial"/>
          <w:sz w:val="20"/>
          <w:szCs w:val="20"/>
        </w:rPr>
      </w:pPr>
    </w:p>
    <w:p w14:paraId="75EFEE60" w14:textId="2955269C" w:rsidR="007B7518" w:rsidRPr="008F7ED5" w:rsidRDefault="007B7518" w:rsidP="004B45A4">
      <w:pPr>
        <w:pStyle w:val="Titolo3"/>
        <w:spacing w:before="0" w:beforeAutospacing="0" w:after="120" w:afterAutospacing="0"/>
        <w:rPr>
          <w:rFonts w:ascii="Arial" w:hAnsi="Arial" w:cs="Arial"/>
          <w:b w:val="0"/>
          <w:color w:val="1F497D" w:themeColor="text2"/>
          <w:sz w:val="22"/>
          <w:szCs w:val="22"/>
        </w:rPr>
      </w:pPr>
    </w:p>
    <w:sectPr w:rsidR="007B7518" w:rsidRPr="008F7ED5" w:rsidSect="00687DC4">
      <w:footerReference w:type="default" r:id="rId25"/>
      <w:pgSz w:w="11906" w:h="16838" w:code="9"/>
      <w:pgMar w:top="567" w:right="992" w:bottom="714" w:left="992" w:header="0" w:footer="0" w:gutter="0"/>
      <w:cols w:space="43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38C09" w14:textId="77777777" w:rsidR="009A03EA" w:rsidRDefault="009A03EA">
      <w:r>
        <w:separator/>
      </w:r>
    </w:p>
  </w:endnote>
  <w:endnote w:type="continuationSeparator" w:id="0">
    <w:p w14:paraId="379CFB63" w14:textId="77777777" w:rsidR="009A03EA" w:rsidRDefault="009A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9847" w14:textId="77777777" w:rsidR="001532CA" w:rsidRDefault="001532C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51D19848" w14:textId="77777777" w:rsidR="001532CA" w:rsidRDefault="001532CA">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661519"/>
      <w:docPartObj>
        <w:docPartGallery w:val="Page Numbers (Bottom of Page)"/>
        <w:docPartUnique/>
      </w:docPartObj>
    </w:sdtPr>
    <w:sdtEndPr/>
    <w:sdtContent>
      <w:p w14:paraId="51D19849" w14:textId="47320C78" w:rsidR="001532CA" w:rsidRDefault="001532CA">
        <w:pPr>
          <w:pStyle w:val="Pidipagina"/>
        </w:pPr>
        <w:r>
          <w:fldChar w:fldCharType="begin"/>
        </w:r>
        <w:r>
          <w:instrText>PAGE   \* MERGEFORMAT</w:instrText>
        </w:r>
        <w:r>
          <w:fldChar w:fldCharType="separate"/>
        </w:r>
        <w:r w:rsidR="0022068A">
          <w:rPr>
            <w:noProof/>
          </w:rPr>
          <w:t>2</w:t>
        </w:r>
        <w:r>
          <w:fldChar w:fldCharType="end"/>
        </w:r>
      </w:p>
    </w:sdtContent>
  </w:sdt>
  <w:p w14:paraId="51D1984A" w14:textId="77777777" w:rsidR="001532CA" w:rsidRDefault="001532CA" w:rsidP="00842757">
    <w:pPr>
      <w:pStyle w:val="Pidipagina"/>
      <w:tabs>
        <w:tab w:val="clear" w:pos="4819"/>
        <w:tab w:val="clear" w:pos="9638"/>
        <w:tab w:val="left" w:pos="777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984C" w14:textId="71B8FF8E" w:rsidR="001532CA" w:rsidRPr="00C469C4" w:rsidRDefault="001532CA" w:rsidP="00C469C4">
    <w:pPr>
      <w:pStyle w:val="Pidipagina"/>
      <w:ind w:left="-851"/>
      <w:rPr>
        <w:sz w:val="18"/>
      </w:rPr>
    </w:pPr>
    <w:r>
      <w:rPr>
        <w:noProof/>
        <w:sz w:val="18"/>
      </w:rPr>
      <mc:AlternateContent>
        <mc:Choice Requires="wps">
          <w:drawing>
            <wp:anchor distT="0" distB="0" distL="114300" distR="114300" simplePos="0" relativeHeight="251692544" behindDoc="0" locked="0" layoutInCell="1" allowOverlap="1" wp14:anchorId="6130E877" wp14:editId="7262828B">
              <wp:simplePos x="0" y="0"/>
              <wp:positionH relativeFrom="column">
                <wp:posOffset>-26035</wp:posOffset>
              </wp:positionH>
              <wp:positionV relativeFrom="paragraph">
                <wp:posOffset>639445</wp:posOffset>
              </wp:positionV>
              <wp:extent cx="5080000" cy="946150"/>
              <wp:effectExtent l="0" t="0" r="6350" b="6350"/>
              <wp:wrapNone/>
              <wp:docPr id="37" name="Casella di tes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946150"/>
                      </a:xfrm>
                      <a:prstGeom prst="rect">
                        <a:avLst/>
                      </a:prstGeom>
                      <a:noFill/>
                      <a:ln w="6350">
                        <a:noFill/>
                      </a:ln>
                    </wps:spPr>
                    <wps:txbx>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1532CA" w:rsidRPr="00EE3453" w14:paraId="1932AA0A" w14:textId="77777777" w:rsidTr="0026589A">
                            <w:trPr>
                              <w:trHeight w:val="1195"/>
                            </w:trPr>
                            <w:tc>
                              <w:tcPr>
                                <w:tcW w:w="3544" w:type="dxa"/>
                              </w:tcPr>
                              <w:p w14:paraId="132B7393" w14:textId="77777777" w:rsidR="001532CA" w:rsidRPr="004649F8" w:rsidRDefault="001532CA" w:rsidP="0026589A">
                                <w:pPr>
                                  <w:rPr>
                                    <w:rFonts w:ascii="Arial Narrow" w:hAnsi="Arial Narrow"/>
                                    <w:b/>
                                    <w:bCs/>
                                    <w:color w:val="1F497D"/>
                                  </w:rPr>
                                </w:pPr>
                                <w:r w:rsidRPr="004649F8">
                                  <w:rPr>
                                    <w:rFonts w:ascii="Arial Narrow" w:hAnsi="Arial Narrow"/>
                                    <w:b/>
                                    <w:bCs/>
                                    <w:color w:val="1F497D"/>
                                  </w:rPr>
                                  <w:t>UFFICIO STAMPA</w:t>
                                </w:r>
                              </w:p>
                              <w:p w14:paraId="04FD8AF3" w14:textId="77777777" w:rsidR="001532CA" w:rsidRPr="004649F8" w:rsidRDefault="001532CA" w:rsidP="0026589A">
                                <w:pPr>
                                  <w:rPr>
                                    <w:rFonts w:ascii="Arial Narrow" w:hAnsi="Arial Narrow"/>
                                    <w:color w:val="1F497D"/>
                                  </w:rPr>
                                </w:pPr>
                                <w:r w:rsidRPr="004649F8">
                                  <w:rPr>
                                    <w:rFonts w:ascii="Arial Narrow" w:hAnsi="Arial Narrow"/>
                                    <w:color w:val="1F497D"/>
                                  </w:rPr>
                                  <w:t>tel. +39 06 4673.2243/44</w:t>
                                </w:r>
                              </w:p>
                              <w:p w14:paraId="0DC836C4" w14:textId="77777777" w:rsidR="001532CA" w:rsidRPr="004649F8" w:rsidRDefault="00EE3453" w:rsidP="0026589A">
                                <w:pPr>
                                  <w:rPr>
                                    <w:rFonts w:ascii="Arial Narrow" w:hAnsi="Arial Narrow"/>
                                    <w:color w:val="1F497D"/>
                                  </w:rPr>
                                </w:pPr>
                                <w:hyperlink r:id="rId1" w:history="1">
                                  <w:r w:rsidR="001532CA" w:rsidRPr="002E68C4">
                                    <w:rPr>
                                      <w:rStyle w:val="Collegamentoipertestuale"/>
                                      <w:rFonts w:ascii="Arial Narrow" w:hAnsi="Arial Narrow"/>
                                      <w:color w:val="023859"/>
                                    </w:rPr>
                                    <w:t>ufficiostampa@istat.it</w:t>
                                  </w:r>
                                </w:hyperlink>
                              </w:p>
                            </w:tc>
                            <w:tc>
                              <w:tcPr>
                                <w:tcW w:w="2126" w:type="dxa"/>
                              </w:tcPr>
                              <w:p w14:paraId="54E9B04E" w14:textId="1DAC9552" w:rsidR="001532CA" w:rsidRDefault="001532CA" w:rsidP="007977D3">
                                <w:pPr>
                                  <w:rPr>
                                    <w:rFonts w:ascii="Arial Narrow" w:hAnsi="Arial Narrow"/>
                                    <w:color w:val="1F497D"/>
                                    <w:lang w:val="fr-FR"/>
                                  </w:rPr>
                                </w:pPr>
                                <w:r w:rsidRPr="007314B8">
                                  <w:rPr>
                                    <w:rFonts w:ascii="Arial Narrow" w:hAnsi="Arial Narrow"/>
                                    <w:b/>
                                    <w:bCs/>
                                    <w:color w:val="1F497D"/>
                                    <w:lang w:val="fr-FR"/>
                                  </w:rPr>
                                  <w:t>CONTACT CENT</w:t>
                                </w:r>
                                <w:r>
                                  <w:rPr>
                                    <w:rFonts w:ascii="Arial Narrow" w:hAnsi="Arial Narrow"/>
                                    <w:b/>
                                    <w:bCs/>
                                    <w:color w:val="1F497D"/>
                                    <w:lang w:val="fr-FR"/>
                                  </w:rPr>
                                  <w:t>ER</w:t>
                                </w:r>
                                <w:r w:rsidRPr="007314B8">
                                  <w:rPr>
                                    <w:rFonts w:ascii="Arial Narrow" w:hAnsi="Arial Narrow"/>
                                    <w:color w:val="1F497D"/>
                                    <w:lang w:val="fr-FR"/>
                                  </w:rPr>
                                  <w:br/>
                                  <w:t>tel. +39 06 4673.3102</w:t>
                                </w:r>
                              </w:p>
                              <w:p w14:paraId="00E934AC" w14:textId="76AB62A2" w:rsidR="001532CA" w:rsidRPr="007314B8" w:rsidRDefault="00EE3453" w:rsidP="007977D3">
                                <w:pPr>
                                  <w:rPr>
                                    <w:rFonts w:ascii="Arial Narrow" w:hAnsi="Arial Narrow"/>
                                    <w:color w:val="1F497D"/>
                                    <w:lang w:val="fr-FR"/>
                                  </w:rPr>
                                </w:pPr>
                                <w:hyperlink r:id="rId2" w:history="1">
                                  <w:r w:rsidR="001532CA" w:rsidRPr="007314B8">
                                    <w:rPr>
                                      <w:rStyle w:val="Collegamentoipertestuale"/>
                                      <w:rFonts w:ascii="Arial Narrow" w:hAnsi="Arial Narrow"/>
                                      <w:color w:val="023859"/>
                                      <w:lang w:val="fr-FR"/>
                                    </w:rPr>
                                    <w:t>contact.istat.it</w:t>
                                  </w:r>
                                </w:hyperlink>
                              </w:p>
                              <w:p w14:paraId="241D7588" w14:textId="77777777" w:rsidR="001532CA" w:rsidRPr="007314B8" w:rsidRDefault="001532CA" w:rsidP="0026589A">
                                <w:pPr>
                                  <w:rPr>
                                    <w:rFonts w:ascii="Arial Narrow" w:hAnsi="Arial Narrow"/>
                                    <w:color w:val="1F497D"/>
                                    <w:lang w:val="fr-FR"/>
                                  </w:rPr>
                                </w:pPr>
                              </w:p>
                            </w:tc>
                          </w:tr>
                        </w:tbl>
                        <w:p w14:paraId="47B20DFC" w14:textId="77777777" w:rsidR="001532CA" w:rsidRPr="007314B8" w:rsidRDefault="001532CA" w:rsidP="009E1FCA">
                          <w:pPr>
                            <w:rPr>
                              <w:rFonts w:ascii="Arial Narrow" w:hAnsi="Arial Narrow"/>
                              <w:color w:val="1F497D"/>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0E877" id="_x0000_t202" coordsize="21600,21600" o:spt="202" path="m,l,21600r21600,l21600,xe">
              <v:stroke joinstyle="miter"/>
              <v:path gradientshapeok="t" o:connecttype="rect"/>
            </v:shapetype>
            <v:shape id="Casella di testo 37" o:spid="_x0000_s1027" type="#_x0000_t202" style="position:absolute;left:0;text-align:left;margin-left:-2.05pt;margin-top:50.35pt;width:400pt;height:7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" filled="f" stroked="f" strokeweight=".5pt">
              <v:path arrowok="t"/>
              <v:textbox inset="0,0,0,0">
                <w:txbxContent>
                  <w:tbl>
                    <w:tblPr>
                      <w:tblStyle w:val="Grigliatabella"/>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1532CA" w:rsidRPr="00EE3453" w14:paraId="1932AA0A" w14:textId="77777777" w:rsidTr="0026589A">
                      <w:trPr>
                        <w:trHeight w:val="1195"/>
                      </w:trPr>
                      <w:tc>
                        <w:tcPr>
                          <w:tcW w:w="3544" w:type="dxa"/>
                        </w:tcPr>
                        <w:p w14:paraId="132B7393" w14:textId="77777777" w:rsidR="001532CA" w:rsidRPr="004649F8" w:rsidRDefault="001532CA" w:rsidP="0026589A">
                          <w:pPr>
                            <w:rPr>
                              <w:rFonts w:ascii="Arial Narrow" w:hAnsi="Arial Narrow"/>
                              <w:b/>
                              <w:bCs/>
                              <w:color w:val="1F497D"/>
                            </w:rPr>
                          </w:pPr>
                          <w:r w:rsidRPr="004649F8">
                            <w:rPr>
                              <w:rFonts w:ascii="Arial Narrow" w:hAnsi="Arial Narrow"/>
                              <w:b/>
                              <w:bCs/>
                              <w:color w:val="1F497D"/>
                            </w:rPr>
                            <w:t>UFFICIO STAMPA</w:t>
                          </w:r>
                        </w:p>
                        <w:p w14:paraId="04FD8AF3" w14:textId="77777777" w:rsidR="001532CA" w:rsidRPr="004649F8" w:rsidRDefault="001532CA" w:rsidP="0026589A">
                          <w:pPr>
                            <w:rPr>
                              <w:rFonts w:ascii="Arial Narrow" w:hAnsi="Arial Narrow"/>
                              <w:color w:val="1F497D"/>
                            </w:rPr>
                          </w:pPr>
                          <w:r w:rsidRPr="004649F8">
                            <w:rPr>
                              <w:rFonts w:ascii="Arial Narrow" w:hAnsi="Arial Narrow"/>
                              <w:color w:val="1F497D"/>
                            </w:rPr>
                            <w:t>tel. +39 06 4673.2243/44</w:t>
                          </w:r>
                        </w:p>
                        <w:p w14:paraId="0DC836C4" w14:textId="77777777" w:rsidR="001532CA" w:rsidRPr="004649F8" w:rsidRDefault="00EE3453" w:rsidP="0026589A">
                          <w:pPr>
                            <w:rPr>
                              <w:rFonts w:ascii="Arial Narrow" w:hAnsi="Arial Narrow"/>
                              <w:color w:val="1F497D"/>
                            </w:rPr>
                          </w:pPr>
                          <w:hyperlink r:id="rId3" w:history="1">
                            <w:r w:rsidR="001532CA" w:rsidRPr="002E68C4">
                              <w:rPr>
                                <w:rStyle w:val="Collegamentoipertestuale"/>
                                <w:rFonts w:ascii="Arial Narrow" w:hAnsi="Arial Narrow"/>
                                <w:color w:val="023859"/>
                              </w:rPr>
                              <w:t>ufficiostampa@istat.it</w:t>
                            </w:r>
                          </w:hyperlink>
                        </w:p>
                      </w:tc>
                      <w:tc>
                        <w:tcPr>
                          <w:tcW w:w="2126" w:type="dxa"/>
                        </w:tcPr>
                        <w:p w14:paraId="54E9B04E" w14:textId="1DAC9552" w:rsidR="001532CA" w:rsidRDefault="001532CA" w:rsidP="007977D3">
                          <w:pPr>
                            <w:rPr>
                              <w:rFonts w:ascii="Arial Narrow" w:hAnsi="Arial Narrow"/>
                              <w:color w:val="1F497D"/>
                              <w:lang w:val="fr-FR"/>
                            </w:rPr>
                          </w:pPr>
                          <w:r w:rsidRPr="007314B8">
                            <w:rPr>
                              <w:rFonts w:ascii="Arial Narrow" w:hAnsi="Arial Narrow"/>
                              <w:b/>
                              <w:bCs/>
                              <w:color w:val="1F497D"/>
                              <w:lang w:val="fr-FR"/>
                            </w:rPr>
                            <w:t>CONTACT CENT</w:t>
                          </w:r>
                          <w:r>
                            <w:rPr>
                              <w:rFonts w:ascii="Arial Narrow" w:hAnsi="Arial Narrow"/>
                              <w:b/>
                              <w:bCs/>
                              <w:color w:val="1F497D"/>
                              <w:lang w:val="fr-FR"/>
                            </w:rPr>
                            <w:t>ER</w:t>
                          </w:r>
                          <w:r w:rsidRPr="007314B8">
                            <w:rPr>
                              <w:rFonts w:ascii="Arial Narrow" w:hAnsi="Arial Narrow"/>
                              <w:color w:val="1F497D"/>
                              <w:lang w:val="fr-FR"/>
                            </w:rPr>
                            <w:br/>
                            <w:t>tel. +39 06 4673.3102</w:t>
                          </w:r>
                        </w:p>
                        <w:p w14:paraId="00E934AC" w14:textId="76AB62A2" w:rsidR="001532CA" w:rsidRPr="007314B8" w:rsidRDefault="00EE3453" w:rsidP="007977D3">
                          <w:pPr>
                            <w:rPr>
                              <w:rFonts w:ascii="Arial Narrow" w:hAnsi="Arial Narrow"/>
                              <w:color w:val="1F497D"/>
                              <w:lang w:val="fr-FR"/>
                            </w:rPr>
                          </w:pPr>
                          <w:hyperlink r:id="rId4" w:history="1">
                            <w:r w:rsidR="001532CA" w:rsidRPr="007314B8">
                              <w:rPr>
                                <w:rStyle w:val="Collegamentoipertestuale"/>
                                <w:rFonts w:ascii="Arial Narrow" w:hAnsi="Arial Narrow"/>
                                <w:color w:val="023859"/>
                                <w:lang w:val="fr-FR"/>
                              </w:rPr>
                              <w:t>contact.istat.it</w:t>
                            </w:r>
                          </w:hyperlink>
                        </w:p>
                        <w:p w14:paraId="241D7588" w14:textId="77777777" w:rsidR="001532CA" w:rsidRPr="007314B8" w:rsidRDefault="001532CA" w:rsidP="0026589A">
                          <w:pPr>
                            <w:rPr>
                              <w:rFonts w:ascii="Arial Narrow" w:hAnsi="Arial Narrow"/>
                              <w:color w:val="1F497D"/>
                              <w:lang w:val="fr-FR"/>
                            </w:rPr>
                          </w:pPr>
                        </w:p>
                      </w:tc>
                    </w:tr>
                  </w:tbl>
                  <w:p w14:paraId="47B20DFC" w14:textId="77777777" w:rsidR="001532CA" w:rsidRPr="007314B8" w:rsidRDefault="001532CA" w:rsidP="009E1FCA">
                    <w:pPr>
                      <w:rPr>
                        <w:rFonts w:ascii="Arial Narrow" w:hAnsi="Arial Narrow"/>
                        <w:color w:val="1F497D"/>
                        <w:lang w:val="fr-FR"/>
                      </w:rPr>
                    </w:pPr>
                  </w:p>
                </w:txbxContent>
              </v:textbox>
            </v:shape>
          </w:pict>
        </mc:Fallback>
      </mc:AlternateContent>
    </w:r>
    <w:r w:rsidRPr="007314B8">
      <w:rPr>
        <w:noProof/>
        <w:sz w:val="18"/>
      </w:rPr>
      <w:drawing>
        <wp:inline distT="0" distB="0" distL="0" distR="0" wp14:anchorId="1E55F9AB" wp14:editId="01368CC6">
          <wp:extent cx="7542000" cy="1641600"/>
          <wp:effectExtent l="0" t="0" r="190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2000" cy="1641600"/>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highlight w:val="lightGray"/>
      </w:rPr>
      <w:id w:val="-358198784"/>
      <w:docPartObj>
        <w:docPartGallery w:val="Page Numbers (Bottom of Page)"/>
        <w:docPartUnique/>
      </w:docPartObj>
    </w:sdtPr>
    <w:sdtEndPr/>
    <w:sdtContent>
      <w:p w14:paraId="51D19851" w14:textId="2E7B27DE" w:rsidR="001532CA" w:rsidRDefault="001532CA">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43392" behindDoc="0" locked="0" layoutInCell="1" allowOverlap="1" wp14:anchorId="51D19867" wp14:editId="21723010">
                  <wp:simplePos x="0" y="0"/>
                  <wp:positionH relativeFrom="column">
                    <wp:posOffset>-619286</wp:posOffset>
                  </wp:positionH>
                  <wp:positionV relativeFrom="paragraph">
                    <wp:posOffset>-3051633</wp:posOffset>
                  </wp:positionV>
                  <wp:extent cx="7627752" cy="3476625"/>
                  <wp:effectExtent l="0" t="0" r="0" b="9525"/>
                  <wp:wrapNone/>
                  <wp:docPr id="10" name="Rettangolo 10"/>
                  <wp:cNvGraphicFramePr/>
                  <a:graphic xmlns:a="http://schemas.openxmlformats.org/drawingml/2006/main">
                    <a:graphicData uri="http://schemas.microsoft.com/office/word/2010/wordprocessingShape">
                      <wps:wsp>
                        <wps:cNvSpPr/>
                        <wps:spPr>
                          <a:xfrm>
                            <a:off x="0" y="0"/>
                            <a:ext cx="7627752" cy="3476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306119" id="Rettangolo 10" o:spid="_x0000_s1026" style="position:absolute;margin-left:-48.75pt;margin-top:-240.3pt;width:600.6pt;height:27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" fillcolor="#d8d8d8 [2732]" stroked="f" strokeweight="2pt"/>
              </w:pict>
            </mc:Fallback>
          </mc:AlternateContent>
        </w:r>
        <w:r w:rsidRPr="00CA469E">
          <w:rPr>
            <w:noProof/>
            <w:sz w:val="28"/>
            <w:szCs w:val="28"/>
          </w:rPr>
          <mc:AlternateContent>
            <mc:Choice Requires="wps">
              <w:drawing>
                <wp:anchor distT="0" distB="0" distL="114300" distR="114300" simplePos="0" relativeHeight="251685376" behindDoc="0" locked="0" layoutInCell="1" allowOverlap="1" wp14:anchorId="51D1985D" wp14:editId="51D1985E">
                  <wp:simplePos x="0" y="0"/>
                  <wp:positionH relativeFrom="column">
                    <wp:posOffset>-10160</wp:posOffset>
                  </wp:positionH>
                  <wp:positionV relativeFrom="paragraph">
                    <wp:posOffset>-2532397</wp:posOffset>
                  </wp:positionV>
                  <wp:extent cx="6300000" cy="0"/>
                  <wp:effectExtent l="0" t="0" r="24765" b="19050"/>
                  <wp:wrapNone/>
                  <wp:docPr id="12" name="Connettore 1 12"/>
                  <wp:cNvGraphicFramePr/>
                  <a:graphic xmlns:a="http://schemas.openxmlformats.org/drawingml/2006/main">
                    <a:graphicData uri="http://schemas.microsoft.com/office/word/2010/wordprocessingShape">
                      <wps:wsp>
                        <wps:cNvCnPr/>
                        <wps:spPr>
                          <a:xfrm>
                            <a:off x="0" y="0"/>
                            <a:ext cx="6300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1F81E" id="Connettore 1 12"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99.4pt" to="495.2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" strokecolor="white [3212]" strokeweight="1.25pt"/>
              </w:pict>
            </mc:Fallback>
          </mc:AlternateContent>
        </w:r>
        <w:r w:rsidRPr="00CA469E">
          <w:rPr>
            <w:noProof/>
            <w:sz w:val="28"/>
            <w:szCs w:val="28"/>
          </w:rPr>
          <mc:AlternateContent>
            <mc:Choice Requires="wps">
              <w:drawing>
                <wp:anchor distT="0" distB="0" distL="114300" distR="114300" simplePos="0" relativeHeight="251663872" behindDoc="0" locked="0" layoutInCell="1" allowOverlap="1" wp14:anchorId="51D1985F" wp14:editId="51D19860">
                  <wp:simplePos x="0" y="0"/>
                  <wp:positionH relativeFrom="column">
                    <wp:posOffset>-10160</wp:posOffset>
                  </wp:positionH>
                  <wp:positionV relativeFrom="paragraph">
                    <wp:posOffset>-127343</wp:posOffset>
                  </wp:positionV>
                  <wp:extent cx="6300000" cy="0"/>
                  <wp:effectExtent l="0" t="0" r="24765" b="19050"/>
                  <wp:wrapNone/>
                  <wp:docPr id="28" name="Connettore 1 28"/>
                  <wp:cNvGraphicFramePr/>
                  <a:graphic xmlns:a="http://schemas.openxmlformats.org/drawingml/2006/main">
                    <a:graphicData uri="http://schemas.microsoft.com/office/word/2010/wordprocessingShape">
                      <wps:wsp>
                        <wps:cNvCnPr/>
                        <wps:spPr>
                          <a:xfrm>
                            <a:off x="0" y="0"/>
                            <a:ext cx="6300000"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7DA6E6" id="Connettore 1 28"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0.05pt" to="495.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" strokecolor="white [3212]" strokeweight="1.25pt"/>
              </w:pict>
            </mc:Fallback>
          </mc:AlternateContent>
        </w:r>
        <w:r w:rsidRPr="00A17739">
          <w:rPr>
            <w:rFonts w:ascii="Arial" w:hAnsi="Arial" w:cs="Arial"/>
            <w:noProof/>
            <w:sz w:val="22"/>
            <w:szCs w:val="22"/>
          </w:rPr>
          <w:drawing>
            <wp:anchor distT="0" distB="0" distL="114300" distR="114300" simplePos="0" relativeHeight="251658752" behindDoc="0" locked="0" layoutInCell="1" allowOverlap="1" wp14:anchorId="51D19861" wp14:editId="51D19862">
              <wp:simplePos x="0" y="0"/>
              <wp:positionH relativeFrom="column">
                <wp:posOffset>-545465</wp:posOffset>
              </wp:positionH>
              <wp:positionV relativeFrom="paragraph">
                <wp:posOffset>-3345505</wp:posOffset>
              </wp:positionV>
              <wp:extent cx="466725" cy="483235"/>
              <wp:effectExtent l="0" t="0" r="9525" b="0"/>
              <wp:wrapNone/>
              <wp:docPr id="39"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725" cy="483235"/>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highlight w:val="lightGray"/>
            </w:rPr>
            <w:id w:val="825633707"/>
            <w:docPartObj>
              <w:docPartGallery w:val="Page Numbers (Margins)"/>
              <w:docPartUnique/>
            </w:docPartObj>
          </w:sdtPr>
          <w:sdtEndPr/>
          <w:sdtContent>
            <w:r w:rsidRPr="001B745D">
              <w:rPr>
                <w:rFonts w:ascii="Arial Narrow" w:hAnsi="Arial Narrow"/>
                <w:noProof/>
                <w:color w:val="FFFFFF" w:themeColor="background1"/>
              </w:rPr>
              <mc:AlternateContent>
                <mc:Choice Requires="wps">
                  <w:drawing>
                    <wp:anchor distT="0" distB="0" distL="114300" distR="114300" simplePos="0" relativeHeight="251653632" behindDoc="0" locked="0" layoutInCell="0" allowOverlap="1" wp14:anchorId="51D19863" wp14:editId="51D19864">
                      <wp:simplePos x="0" y="0"/>
                      <wp:positionH relativeFrom="rightMargin">
                        <wp:posOffset>179273</wp:posOffset>
                      </wp:positionH>
                      <wp:positionV relativeFrom="margin">
                        <wp:posOffset>9758045</wp:posOffset>
                      </wp:positionV>
                      <wp:extent cx="398834" cy="329565"/>
                      <wp:effectExtent l="0" t="0" r="0" b="0"/>
                      <wp:wrapNone/>
                      <wp:docPr id="545"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34" cy="329565"/>
                              </a:xfrm>
                              <a:prstGeom prst="rect">
                                <a:avLst/>
                              </a:prstGeom>
                              <a:noFill/>
                            </wps:spPr>
                            <wps:txbx>
                              <w:txbxContent>
                                <w:p w14:paraId="51D198BA" w14:textId="24CDAC02" w:rsidR="001532CA" w:rsidRPr="001B745D" w:rsidRDefault="001532C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E3453">
                                    <w:rPr>
                                      <w:rFonts w:ascii="Arial" w:hAnsi="Arial" w:cs="Arial"/>
                                      <w:b/>
                                      <w:noProof/>
                                      <w:color w:val="244061" w:themeColor="accent1" w:themeShade="80"/>
                                      <w:sz w:val="20"/>
                                      <w:szCs w:val="20"/>
                                    </w:rPr>
                                    <w:t>7</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1D19863" id="Rettangolo 4" o:spid="_x0000_s1028" style="position:absolute;margin-left:14.1pt;margin-top:768.35pt;width:31.4pt;height:25.95pt;z-index:25165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" o:allowincell="f" filled="f" stroked="f">
                      <v:textbox>
                        <w:txbxContent>
                          <w:p w14:paraId="51D198BA" w14:textId="24CDAC02" w:rsidR="001532CA" w:rsidRPr="001B745D" w:rsidRDefault="001532CA" w:rsidP="00CA469E">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E3453">
                              <w:rPr>
                                <w:rFonts w:ascii="Arial" w:hAnsi="Arial" w:cs="Arial"/>
                                <w:b/>
                                <w:noProof/>
                                <w:color w:val="244061" w:themeColor="accent1" w:themeShade="80"/>
                                <w:sz w:val="20"/>
                                <w:szCs w:val="20"/>
                              </w:rPr>
                              <w:t>7</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r>
              <w:rPr>
                <w:noProof/>
              </w:rPr>
              <w:drawing>
                <wp:anchor distT="0" distB="0" distL="114300" distR="114300" simplePos="0" relativeHeight="251648512" behindDoc="0" locked="0" layoutInCell="1" allowOverlap="1" wp14:anchorId="51D19865" wp14:editId="45B529DE">
                  <wp:simplePos x="0" y="0"/>
                  <wp:positionH relativeFrom="column">
                    <wp:posOffset>5678170</wp:posOffset>
                  </wp:positionH>
                  <wp:positionV relativeFrom="paragraph">
                    <wp:posOffset>-263525</wp:posOffset>
                  </wp:positionV>
                  <wp:extent cx="1256030" cy="788035"/>
                  <wp:effectExtent l="0" t="0" r="1270" b="0"/>
                  <wp:wrapNone/>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2"/>
                          <a:stretch>
                            <a:fillRect/>
                          </a:stretch>
                        </pic:blipFill>
                        <pic:spPr>
                          <a:xfrm>
                            <a:off x="0" y="0"/>
                            <a:ext cx="1256030" cy="788035"/>
                          </a:xfrm>
                          <a:prstGeom prst="rect">
                            <a:avLst/>
                          </a:prstGeom>
                        </pic:spPr>
                      </pic:pic>
                    </a:graphicData>
                  </a:graphic>
                  <wp14:sizeRelH relativeFrom="margin">
                    <wp14:pctWidth>0</wp14:pctWidth>
                  </wp14:sizeRelH>
                  <wp14:sizeRelV relativeFrom="margin">
                    <wp14:pctHeight>0</wp14:pctHeight>
                  </wp14:sizeRelV>
                </wp:anchor>
              </w:drawing>
            </w:r>
          </w:sdtContent>
        </w:sdt>
      </w:p>
    </w:sdtContent>
  </w:sdt>
  <w:p w14:paraId="51D19852" w14:textId="77777777" w:rsidR="001532CA" w:rsidRDefault="001532CA" w:rsidP="00842757">
    <w:pPr>
      <w:pStyle w:val="Pidipagina"/>
      <w:tabs>
        <w:tab w:val="clear" w:pos="4819"/>
        <w:tab w:val="clear" w:pos="9638"/>
        <w:tab w:val="left" w:pos="777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F1C3B" w14:textId="77777777" w:rsidR="001532CA" w:rsidRDefault="001532CA">
    <w:pPr>
      <w:rPr>
        <w:rFonts w:asciiTheme="majorHAnsi" w:eastAsiaTheme="majorEastAsia" w:hAnsiTheme="majorHAnsi" w:cstheme="majorBidi"/>
      </w:rPr>
    </w:pPr>
    <w:r>
      <w:rPr>
        <w:noProof/>
      </w:rPr>
      <w:drawing>
        <wp:anchor distT="0" distB="0" distL="114300" distR="114300" simplePos="0" relativeHeight="251687424" behindDoc="0" locked="0" layoutInCell="1" allowOverlap="1" wp14:anchorId="1E1C2768" wp14:editId="3920845E">
          <wp:simplePos x="0" y="0"/>
          <wp:positionH relativeFrom="column">
            <wp:posOffset>5671109</wp:posOffset>
          </wp:positionH>
          <wp:positionV relativeFrom="paragraph">
            <wp:posOffset>-423672</wp:posOffset>
          </wp:positionV>
          <wp:extent cx="1256030" cy="788035"/>
          <wp:effectExtent l="0" t="0" r="127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ateReport_Tavola disegno 1 copia 2.png"/>
                  <pic:cNvPicPr/>
                </pic:nvPicPr>
                <pic:blipFill>
                  <a:blip r:embed="rId1"/>
                  <a:stretch>
                    <a:fillRect/>
                  </a:stretch>
                </pic:blipFill>
                <pic:spPr>
                  <a:xfrm>
                    <a:off x="0" y="0"/>
                    <a:ext cx="1256030" cy="788035"/>
                  </a:xfrm>
                  <a:prstGeom prst="rect">
                    <a:avLst/>
                  </a:prstGeom>
                </pic:spPr>
              </pic:pic>
            </a:graphicData>
          </a:graphic>
          <wp14:sizeRelH relativeFrom="margin">
            <wp14:pctWidth>0</wp14:pctWidth>
          </wp14:sizeRelH>
          <wp14:sizeRelV relativeFrom="margin">
            <wp14:pctHeight>0</wp14:pctHeight>
          </wp14:sizeRelV>
        </wp:anchor>
      </w:drawing>
    </w:r>
    <w:r w:rsidRPr="001B745D">
      <w:rPr>
        <w:rFonts w:ascii="Arial Narrow" w:hAnsi="Arial Narrow"/>
        <w:noProof/>
        <w:color w:val="FFFFFF" w:themeColor="background1"/>
      </w:rPr>
      <mc:AlternateContent>
        <mc:Choice Requires="wps">
          <w:drawing>
            <wp:anchor distT="0" distB="0" distL="114300" distR="114300" simplePos="0" relativeHeight="251690496" behindDoc="0" locked="0" layoutInCell="0" allowOverlap="1" wp14:anchorId="2F82EC3B" wp14:editId="4CAD645B">
              <wp:simplePos x="0" y="0"/>
              <wp:positionH relativeFrom="rightMargin">
                <wp:posOffset>236220</wp:posOffset>
              </wp:positionH>
              <wp:positionV relativeFrom="margin">
                <wp:posOffset>9816465</wp:posOffset>
              </wp:positionV>
              <wp:extent cx="398834" cy="329565"/>
              <wp:effectExtent l="0" t="0" r="0" b="0"/>
              <wp:wrapNone/>
              <wp:docPr id="8"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34" cy="329565"/>
                      </a:xfrm>
                      <a:prstGeom prst="rect">
                        <a:avLst/>
                      </a:prstGeom>
                      <a:noFill/>
                    </wps:spPr>
                    <wps:txbx>
                      <w:txbxContent>
                        <w:p w14:paraId="6702CA13" w14:textId="5CE5F821" w:rsidR="001532CA" w:rsidRPr="001B745D" w:rsidRDefault="001532CA" w:rsidP="00ED45A5">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E3453">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F82EC3B" id="_x0000_s1029" style="position:absolute;margin-left:18.6pt;margin-top:772.95pt;width:31.4pt;height:25.95pt;z-index:25169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" o:allowincell="f" filled="f" stroked="f">
              <v:textbox>
                <w:txbxContent>
                  <w:p w14:paraId="6702CA13" w14:textId="5CE5F821" w:rsidR="001532CA" w:rsidRPr="001B745D" w:rsidRDefault="001532CA" w:rsidP="00ED45A5">
                    <w:pPr>
                      <w:jc w:val="right"/>
                      <w:rPr>
                        <w:rFonts w:ascii="Arial" w:hAnsi="Arial" w:cs="Arial"/>
                        <w:b/>
                        <w:color w:val="244061" w:themeColor="accent1" w:themeShade="80"/>
                        <w:sz w:val="20"/>
                        <w:szCs w:val="20"/>
                      </w:rPr>
                    </w:pPr>
                    <w:r w:rsidRPr="00CA469E">
                      <w:rPr>
                        <w:rFonts w:ascii="Arial" w:hAnsi="Arial" w:cs="Arial"/>
                        <w:b/>
                        <w:color w:val="244061" w:themeColor="accent1" w:themeShade="80"/>
                        <w:sz w:val="20"/>
                        <w:szCs w:val="20"/>
                      </w:rPr>
                      <w:fldChar w:fldCharType="begin"/>
                    </w:r>
                    <w:r w:rsidRPr="00CA469E">
                      <w:rPr>
                        <w:rFonts w:ascii="Arial" w:hAnsi="Arial" w:cs="Arial"/>
                        <w:b/>
                        <w:color w:val="244061" w:themeColor="accent1" w:themeShade="80"/>
                        <w:sz w:val="20"/>
                        <w:szCs w:val="20"/>
                      </w:rPr>
                      <w:instrText>PAGE   \* MERGEFORMAT</w:instrText>
                    </w:r>
                    <w:r w:rsidRPr="00CA469E">
                      <w:rPr>
                        <w:rFonts w:ascii="Arial" w:hAnsi="Arial" w:cs="Arial"/>
                        <w:b/>
                        <w:color w:val="244061" w:themeColor="accent1" w:themeShade="80"/>
                        <w:sz w:val="20"/>
                        <w:szCs w:val="20"/>
                      </w:rPr>
                      <w:fldChar w:fldCharType="separate"/>
                    </w:r>
                    <w:r w:rsidR="00EE3453">
                      <w:rPr>
                        <w:rFonts w:ascii="Arial" w:hAnsi="Arial" w:cs="Arial"/>
                        <w:b/>
                        <w:noProof/>
                        <w:color w:val="244061" w:themeColor="accent1" w:themeShade="80"/>
                        <w:sz w:val="20"/>
                        <w:szCs w:val="20"/>
                      </w:rPr>
                      <w:t>10</w:t>
                    </w:r>
                    <w:r w:rsidRPr="00CA469E">
                      <w:rPr>
                        <w:rFonts w:ascii="Arial" w:hAnsi="Arial" w:cs="Arial"/>
                        <w:b/>
                        <w:color w:val="244061" w:themeColor="accent1" w:themeShade="80"/>
                        <w:sz w:val="20"/>
                        <w:szCs w:val="20"/>
                      </w:rPr>
                      <w:fldChar w:fldCharType="end"/>
                    </w:r>
                  </w:p>
                </w:txbxContent>
              </v:textbox>
              <w10:wrap anchorx="margin" anchory="margin"/>
            </v:rect>
          </w:pict>
        </mc:Fallback>
      </mc:AlternateContent>
    </w:r>
    <w:sdt>
      <w:sdtPr>
        <w:rPr>
          <w:rFonts w:asciiTheme="majorHAnsi" w:eastAsiaTheme="majorEastAsia" w:hAnsiTheme="majorHAnsi" w:cstheme="majorBidi"/>
          <w:highlight w:val="lightGray"/>
        </w:rPr>
        <w:id w:val="-293366158"/>
        <w:docPartObj>
          <w:docPartGallery w:val="Page Numbers (Bottom of Page)"/>
          <w:docPartUnique/>
        </w:docPartObj>
      </w:sdtPr>
      <w:sdtEndPr/>
      <w:sdtContent>
        <w:r w:rsidRPr="00CA469E">
          <w:rPr>
            <w:noProof/>
            <w:sz w:val="28"/>
            <w:szCs w:val="28"/>
          </w:rPr>
          <mc:AlternateContent>
            <mc:Choice Requires="wps">
              <w:drawing>
                <wp:anchor distT="0" distB="0" distL="114300" distR="114300" simplePos="0" relativeHeight="251689472" behindDoc="0" locked="0" layoutInCell="1" allowOverlap="1" wp14:anchorId="32EFD77E" wp14:editId="362ACDD9">
                  <wp:simplePos x="0" y="0"/>
                  <wp:positionH relativeFrom="column">
                    <wp:posOffset>13335</wp:posOffset>
                  </wp:positionH>
                  <wp:positionV relativeFrom="paragraph">
                    <wp:posOffset>-71458</wp:posOffset>
                  </wp:positionV>
                  <wp:extent cx="6299835" cy="0"/>
                  <wp:effectExtent l="0" t="0" r="24765" b="19050"/>
                  <wp:wrapNone/>
                  <wp:docPr id="9" name="Connettore 1 45"/>
                  <wp:cNvGraphicFramePr/>
                  <a:graphic xmlns:a="http://schemas.openxmlformats.org/drawingml/2006/main">
                    <a:graphicData uri="http://schemas.microsoft.com/office/word/2010/wordprocessingShape">
                      <wps:wsp>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779418" id="Connettore 1 45" o:spid="_x0000_s1026" style="position:absolute;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5.65pt" to="497.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" strokecolor="white [3212]" strokeweight="1.25pt"/>
              </w:pict>
            </mc:Fallback>
          </mc:AlternateContent>
        </w:r>
        <w:r w:rsidRPr="00CA469E">
          <w:rPr>
            <w:noProof/>
            <w:sz w:val="28"/>
            <w:szCs w:val="28"/>
          </w:rPr>
          <mc:AlternateContent>
            <mc:Choice Requires="wps">
              <w:drawing>
                <wp:anchor distT="0" distB="0" distL="114300" distR="114300" simplePos="0" relativeHeight="251688448" behindDoc="0" locked="0" layoutInCell="1" allowOverlap="1" wp14:anchorId="2327C5D7" wp14:editId="47DD91F0">
                  <wp:simplePos x="0" y="0"/>
                  <wp:positionH relativeFrom="column">
                    <wp:posOffset>13767</wp:posOffset>
                  </wp:positionH>
                  <wp:positionV relativeFrom="paragraph">
                    <wp:posOffset>-2493645</wp:posOffset>
                  </wp:positionV>
                  <wp:extent cx="6299835" cy="0"/>
                  <wp:effectExtent l="0" t="0" r="24765" b="19050"/>
                  <wp:wrapNone/>
                  <wp:docPr id="11" name="Connettore 1 46"/>
                  <wp:cNvGraphicFramePr/>
                  <a:graphic xmlns:a="http://schemas.openxmlformats.org/drawingml/2006/main">
                    <a:graphicData uri="http://schemas.microsoft.com/office/word/2010/wordprocessingShape">
                      <wps:wsp>
                        <wps:cNvCnPr/>
                        <wps:spPr>
                          <a:xfrm>
                            <a:off x="0" y="0"/>
                            <a:ext cx="6299835" cy="0"/>
                          </a:xfrm>
                          <a:prstGeom prst="line">
                            <a:avLst/>
                          </a:prstGeom>
                          <a:ln w="158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16F1E4" id="Connettore 1 46" o:spid="_x0000_s1026" style="position:absolute;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96.35pt" to="497.15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" strokecolor="white [3212]" strokeweight="1.25pt"/>
              </w:pict>
            </mc:Fallback>
          </mc:AlternateContent>
        </w:r>
        <w:sdt>
          <w:sdtPr>
            <w:rPr>
              <w:rFonts w:asciiTheme="majorHAnsi" w:eastAsiaTheme="majorEastAsia" w:hAnsiTheme="majorHAnsi" w:cstheme="majorBidi"/>
              <w:highlight w:val="lightGray"/>
            </w:rPr>
            <w:id w:val="-106426946"/>
            <w:docPartObj>
              <w:docPartGallery w:val="Page Numbers (Margins)"/>
              <w:docPartUnique/>
            </w:docPartObj>
          </w:sdtPr>
          <w:sdtEndPr/>
          <w:sdtContent/>
        </w:sdt>
      </w:sdtContent>
    </w:sdt>
  </w:p>
  <w:p w14:paraId="6BBB01C3" w14:textId="77777777" w:rsidR="001532CA" w:rsidRDefault="001532CA" w:rsidP="00842757">
    <w:pPr>
      <w:pStyle w:val="Pidipagina"/>
      <w:tabs>
        <w:tab w:val="clear" w:pos="4819"/>
        <w:tab w:val="clear" w:pos="9638"/>
        <w:tab w:val="left" w:pos="777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63740" w14:textId="77777777" w:rsidR="009A03EA" w:rsidRDefault="009A03EA">
      <w:r>
        <w:separator/>
      </w:r>
    </w:p>
  </w:footnote>
  <w:footnote w:type="continuationSeparator" w:id="0">
    <w:p w14:paraId="1E662E2F" w14:textId="77777777" w:rsidR="009A03EA" w:rsidRDefault="009A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984B" w14:textId="77777777" w:rsidR="001532CA" w:rsidRDefault="001532CA" w:rsidP="00DF2FE2">
    <w:pPr>
      <w:pStyle w:val="Intestazione"/>
      <w:tabs>
        <w:tab w:val="left" w:pos="0"/>
      </w:tabs>
      <w:ind w:left="-851"/>
    </w:pPr>
    <w:r>
      <w:rPr>
        <w:noProof/>
      </w:rPr>
      <mc:AlternateContent>
        <mc:Choice Requires="wps">
          <w:drawing>
            <wp:anchor distT="0" distB="0" distL="114300" distR="114300" simplePos="0" relativeHeight="251657216" behindDoc="0" locked="0" layoutInCell="1" allowOverlap="1" wp14:anchorId="51D19855" wp14:editId="51D19856">
              <wp:simplePos x="0" y="0"/>
              <wp:positionH relativeFrom="column">
                <wp:posOffset>5397242</wp:posOffset>
              </wp:positionH>
              <wp:positionV relativeFrom="paragraph">
                <wp:posOffset>1390</wp:posOffset>
              </wp:positionV>
              <wp:extent cx="1625650" cy="3962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50" cy="396240"/>
                      </a:xfrm>
                      <a:prstGeom prst="rect">
                        <a:avLst/>
                      </a:prstGeom>
                      <a:solidFill>
                        <a:schemeClr val="tx2"/>
                      </a:solidFill>
                      <a:ln>
                        <a:noFill/>
                      </a:ln>
                    </wps:spPr>
                    <wps:txbx>
                      <w:txbxContent>
                        <w:p w14:paraId="51D198B8" w14:textId="77777777" w:rsidR="001532CA" w:rsidRPr="00A804E3" w:rsidRDefault="001532CA" w:rsidP="00DF2FE2">
                          <w:pPr>
                            <w:autoSpaceDE w:val="0"/>
                            <w:autoSpaceDN w:val="0"/>
                            <w:adjustRightInd w:val="0"/>
                            <w:jc w:val="center"/>
                            <w:rPr>
                              <w:rFonts w:ascii="Arial Narrow" w:hAnsi="Arial Narrow" w:cs="Arial"/>
                              <w:b/>
                              <w:bCs/>
                              <w:color w:val="FFFFFF" w:themeColor="background1"/>
                              <w:sz w:val="8"/>
                              <w:szCs w:val="26"/>
                            </w:rPr>
                          </w:pPr>
                        </w:p>
                        <w:p w14:paraId="51D198B9" w14:textId="3952C0C4" w:rsidR="001532CA" w:rsidRPr="00690C34" w:rsidRDefault="001532CA"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15 luglio 2022</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1D19855" id="_x0000_t202" coordsize="21600,21600" o:spt="202" path="m,l,21600r21600,l21600,xe">
              <v:stroke joinstyle="miter"/>
              <v:path gradientshapeok="t" o:connecttype="rect"/>
            </v:shapetype>
            <v:shape id="Text Box 2" o:spid="_x0000_s1026" type="#_x0000_t202" style="position:absolute;left:0;text-align:left;margin-left:425pt;margin-top:.1pt;width:128pt;height:3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" fillcolor="#1f497d [3215]" stroked="f">
              <v:textbox inset="1.5mm,,1.5mm">
                <w:txbxContent>
                  <w:p w14:paraId="51D198B8" w14:textId="77777777" w:rsidR="001532CA" w:rsidRPr="00A804E3" w:rsidRDefault="001532CA" w:rsidP="00DF2FE2">
                    <w:pPr>
                      <w:autoSpaceDE w:val="0"/>
                      <w:autoSpaceDN w:val="0"/>
                      <w:adjustRightInd w:val="0"/>
                      <w:jc w:val="center"/>
                      <w:rPr>
                        <w:rFonts w:ascii="Arial Narrow" w:hAnsi="Arial Narrow" w:cs="Arial"/>
                        <w:b/>
                        <w:bCs/>
                        <w:color w:val="FFFFFF" w:themeColor="background1"/>
                        <w:sz w:val="8"/>
                        <w:szCs w:val="26"/>
                      </w:rPr>
                    </w:pPr>
                  </w:p>
                  <w:p w14:paraId="51D198B9" w14:textId="3952C0C4" w:rsidR="001532CA" w:rsidRPr="00690C34" w:rsidRDefault="001532CA" w:rsidP="00C309B1">
                    <w:pPr>
                      <w:autoSpaceDE w:val="0"/>
                      <w:autoSpaceDN w:val="0"/>
                      <w:adjustRightInd w:val="0"/>
                      <w:spacing w:before="40"/>
                      <w:jc w:val="center"/>
                      <w:rPr>
                        <w:rFonts w:ascii="Arial Narrow" w:hAnsi="Arial Narrow" w:cs="Arial"/>
                        <w:b/>
                        <w:bCs/>
                        <w:color w:val="FFFFFF" w:themeColor="background1"/>
                        <w:sz w:val="26"/>
                        <w:szCs w:val="26"/>
                      </w:rPr>
                    </w:pPr>
                    <w:r>
                      <w:rPr>
                        <w:rFonts w:ascii="Arial Narrow" w:hAnsi="Arial Narrow" w:cs="Arial"/>
                        <w:b/>
                        <w:bCs/>
                        <w:color w:val="FFFFFF" w:themeColor="background1"/>
                        <w:sz w:val="26"/>
                        <w:szCs w:val="26"/>
                      </w:rPr>
                      <w:t>15 luglio 2022</w:t>
                    </w:r>
                  </w:p>
                </w:txbxContent>
              </v:textbox>
            </v:shape>
          </w:pict>
        </mc:Fallback>
      </mc:AlternateContent>
    </w:r>
    <w:r>
      <w:rPr>
        <w:noProof/>
      </w:rPr>
      <w:drawing>
        <wp:inline distT="0" distB="0" distL="0" distR="0" wp14:anchorId="51D19857" wp14:editId="51D19858">
          <wp:extent cx="7560000" cy="164520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stateReport_Tavola disegno 1.jpg"/>
                  <pic:cNvPicPr/>
                </pic:nvPicPr>
                <pic:blipFill>
                  <a:blip r:embed="rId1"/>
                  <a:stretch>
                    <a:fillRect/>
                  </a:stretch>
                </pic:blipFill>
                <pic:spPr>
                  <a:xfrm>
                    <a:off x="0" y="0"/>
                    <a:ext cx="7560000" cy="1645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2339"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9323"/>
      <w:gridCol w:w="3016"/>
    </w:tblGrid>
    <w:tr w:rsidR="001532CA" w:rsidRPr="00DD6CCE" w14:paraId="51D1984F" w14:textId="77777777" w:rsidTr="00C1157C">
      <w:trPr>
        <w:trHeight w:hRule="exact" w:val="567"/>
      </w:trPr>
      <w:tc>
        <w:tcPr>
          <w:tcW w:w="9323" w:type="dxa"/>
          <w:shd w:val="clear" w:color="auto" w:fill="1F497D" w:themeFill="text2"/>
          <w:vAlign w:val="center"/>
        </w:tcPr>
        <w:p w14:paraId="51D1984D" w14:textId="32AC7EF6" w:rsidR="001532CA" w:rsidRPr="005D6783" w:rsidRDefault="001532CA" w:rsidP="00DA4716">
          <w:pPr>
            <w:pStyle w:val="Intestazione"/>
            <w:spacing w:before="120"/>
            <w:ind w:left="567"/>
            <w:jc w:val="left"/>
            <w:rPr>
              <w:rFonts w:ascii="Arial Narrow" w:hAnsi="Arial Narrow"/>
              <w:color w:val="FFFFFF" w:themeColor="background1"/>
              <w:sz w:val="24"/>
            </w:rPr>
          </w:pPr>
          <w:r w:rsidRPr="00875400">
            <w:rPr>
              <w:rFonts w:ascii="Arial Narrow" w:hAnsi="Arial Narrow"/>
              <w:color w:val="FFFFFF" w:themeColor="background1"/>
              <w:sz w:val="24"/>
            </w:rPr>
            <w:t>STRUTTURA E COMPETITIVITÀ DELLE IMPRESE MULTINAZIONALI</w:t>
          </w:r>
        </w:p>
      </w:tc>
      <w:tc>
        <w:tcPr>
          <w:tcW w:w="3016" w:type="dxa"/>
          <w:shd w:val="clear" w:color="auto" w:fill="1F497D" w:themeFill="text2"/>
          <w:vAlign w:val="center"/>
        </w:tcPr>
        <w:p w14:paraId="51D1984E" w14:textId="77777777" w:rsidR="001532CA" w:rsidRPr="00DD6CCE" w:rsidRDefault="001532CA" w:rsidP="00C312B1">
          <w:pPr>
            <w:pStyle w:val="Intestazione"/>
            <w:tabs>
              <w:tab w:val="left" w:pos="2160"/>
            </w:tabs>
            <w:ind w:left="284" w:hanging="100"/>
            <w:jc w:val="left"/>
            <w:rPr>
              <w:color w:val="FFFFFF" w:themeColor="background1"/>
            </w:rPr>
          </w:pPr>
          <w:r>
            <w:rPr>
              <w:noProof/>
              <w:color w:val="FFFFFF" w:themeColor="background1"/>
            </w:rPr>
            <w:drawing>
              <wp:anchor distT="0" distB="0" distL="114300" distR="114300" simplePos="0" relativeHeight="251674112" behindDoc="0" locked="0" layoutInCell="1" allowOverlap="1" wp14:anchorId="51D1985B" wp14:editId="51D1985C">
                <wp:simplePos x="0" y="0"/>
                <wp:positionH relativeFrom="column">
                  <wp:posOffset>598805</wp:posOffset>
                </wp:positionH>
                <wp:positionV relativeFrom="paragraph">
                  <wp:posOffset>-1905</wp:posOffset>
                </wp:positionV>
                <wp:extent cx="695325" cy="198120"/>
                <wp:effectExtent l="0" t="0" r="9525" b="0"/>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llWhite-01.png"/>
                        <pic:cNvPicPr/>
                      </pic:nvPicPr>
                      <pic:blipFill>
                        <a:blip r:embed="rId1"/>
                        <a:stretch>
                          <a:fillRect/>
                        </a:stretch>
                      </pic:blipFill>
                      <pic:spPr>
                        <a:xfrm>
                          <a:off x="0" y="0"/>
                          <a:ext cx="695325" cy="198120"/>
                        </a:xfrm>
                        <a:prstGeom prst="rect">
                          <a:avLst/>
                        </a:prstGeom>
                      </pic:spPr>
                    </pic:pic>
                  </a:graphicData>
                </a:graphic>
                <wp14:sizeRelH relativeFrom="margin">
                  <wp14:pctWidth>0</wp14:pctWidth>
                </wp14:sizeRelH>
                <wp14:sizeRelV relativeFrom="margin">
                  <wp14:pctHeight>0</wp14:pctHeight>
                </wp14:sizeRelV>
              </wp:anchor>
            </w:drawing>
          </w:r>
        </w:p>
      </w:tc>
    </w:tr>
  </w:tbl>
  <w:p w14:paraId="51D19850" w14:textId="77777777" w:rsidR="001532CA" w:rsidRPr="007D0BF5" w:rsidRDefault="001532CA" w:rsidP="00B15087">
    <w:pPr>
      <w:pStyle w:val="Intestazione"/>
      <w:tabs>
        <w:tab w:val="clear" w:pos="4819"/>
        <w:tab w:val="clear" w:pos="9638"/>
        <w:tab w:val="left" w:pos="595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243CF5"/>
    <w:multiLevelType w:val="hybridMultilevel"/>
    <w:tmpl w:val="98D4A6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7AB54C8"/>
    <w:multiLevelType w:val="hybridMultilevel"/>
    <w:tmpl w:val="1250CBF4"/>
    <w:lvl w:ilvl="0" w:tplc="3EEA0CD2">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4A5F70DE"/>
    <w:multiLevelType w:val="hybridMultilevel"/>
    <w:tmpl w:val="D6BA2894"/>
    <w:lvl w:ilvl="0" w:tplc="11F427EC">
      <w:start w:val="1"/>
      <w:numFmt w:val="bullet"/>
      <w:lvlText w:val=""/>
      <w:lvlJc w:val="left"/>
      <w:pPr>
        <w:ind w:left="610" w:hanging="435"/>
      </w:pPr>
      <w:rPr>
        <w:rFonts w:ascii="Symbol" w:hAnsi="Symbol" w:hint="default"/>
        <w:color w:val="auto"/>
      </w:rPr>
    </w:lvl>
    <w:lvl w:ilvl="1" w:tplc="FFFFFFFF" w:tentative="1">
      <w:start w:val="1"/>
      <w:numFmt w:val="bullet"/>
      <w:lvlText w:val="o"/>
      <w:lvlJc w:val="left"/>
      <w:pPr>
        <w:ind w:left="1258" w:hanging="360"/>
      </w:pPr>
      <w:rPr>
        <w:rFonts w:ascii="Courier New" w:hAnsi="Courier New" w:cs="Courier New" w:hint="default"/>
      </w:rPr>
    </w:lvl>
    <w:lvl w:ilvl="2" w:tplc="FFFFFFFF" w:tentative="1">
      <w:start w:val="1"/>
      <w:numFmt w:val="bullet"/>
      <w:lvlText w:val=""/>
      <w:lvlJc w:val="left"/>
      <w:pPr>
        <w:ind w:left="1978" w:hanging="360"/>
      </w:pPr>
      <w:rPr>
        <w:rFonts w:ascii="Wingdings" w:hAnsi="Wingdings" w:hint="default"/>
      </w:rPr>
    </w:lvl>
    <w:lvl w:ilvl="3" w:tplc="FFFFFFFF" w:tentative="1">
      <w:start w:val="1"/>
      <w:numFmt w:val="bullet"/>
      <w:lvlText w:val=""/>
      <w:lvlJc w:val="left"/>
      <w:pPr>
        <w:ind w:left="2698" w:hanging="360"/>
      </w:pPr>
      <w:rPr>
        <w:rFonts w:ascii="Symbol" w:hAnsi="Symbol" w:hint="default"/>
      </w:rPr>
    </w:lvl>
    <w:lvl w:ilvl="4" w:tplc="FFFFFFFF" w:tentative="1">
      <w:start w:val="1"/>
      <w:numFmt w:val="bullet"/>
      <w:lvlText w:val="o"/>
      <w:lvlJc w:val="left"/>
      <w:pPr>
        <w:ind w:left="3418" w:hanging="360"/>
      </w:pPr>
      <w:rPr>
        <w:rFonts w:ascii="Courier New" w:hAnsi="Courier New" w:cs="Courier New" w:hint="default"/>
      </w:rPr>
    </w:lvl>
    <w:lvl w:ilvl="5" w:tplc="FFFFFFFF" w:tentative="1">
      <w:start w:val="1"/>
      <w:numFmt w:val="bullet"/>
      <w:lvlText w:val=""/>
      <w:lvlJc w:val="left"/>
      <w:pPr>
        <w:ind w:left="4138" w:hanging="360"/>
      </w:pPr>
      <w:rPr>
        <w:rFonts w:ascii="Wingdings" w:hAnsi="Wingdings" w:hint="default"/>
      </w:rPr>
    </w:lvl>
    <w:lvl w:ilvl="6" w:tplc="FFFFFFFF" w:tentative="1">
      <w:start w:val="1"/>
      <w:numFmt w:val="bullet"/>
      <w:lvlText w:val=""/>
      <w:lvlJc w:val="left"/>
      <w:pPr>
        <w:ind w:left="4858" w:hanging="360"/>
      </w:pPr>
      <w:rPr>
        <w:rFonts w:ascii="Symbol" w:hAnsi="Symbol" w:hint="default"/>
      </w:rPr>
    </w:lvl>
    <w:lvl w:ilvl="7" w:tplc="FFFFFFFF" w:tentative="1">
      <w:start w:val="1"/>
      <w:numFmt w:val="bullet"/>
      <w:lvlText w:val="o"/>
      <w:lvlJc w:val="left"/>
      <w:pPr>
        <w:ind w:left="5578" w:hanging="360"/>
      </w:pPr>
      <w:rPr>
        <w:rFonts w:ascii="Courier New" w:hAnsi="Courier New" w:cs="Courier New" w:hint="default"/>
      </w:rPr>
    </w:lvl>
    <w:lvl w:ilvl="8" w:tplc="FFFFFFFF" w:tentative="1">
      <w:start w:val="1"/>
      <w:numFmt w:val="bullet"/>
      <w:lvlText w:val=""/>
      <w:lvlJc w:val="left"/>
      <w:pPr>
        <w:ind w:left="6298" w:hanging="360"/>
      </w:pPr>
      <w:rPr>
        <w:rFonts w:ascii="Wingdings" w:hAnsi="Wingdings" w:hint="default"/>
      </w:rPr>
    </w:lvl>
  </w:abstractNum>
  <w:abstractNum w:abstractNumId="3" w15:restartNumberingAfterBreak="0">
    <w:nsid w:val="4E3F7979"/>
    <w:multiLevelType w:val="hybridMultilevel"/>
    <w:tmpl w:val="94DAF43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126C8C"/>
    <w:multiLevelType w:val="hybridMultilevel"/>
    <w:tmpl w:val="19CC300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57A46E7F"/>
    <w:multiLevelType w:val="hybridMultilevel"/>
    <w:tmpl w:val="F99EC68E"/>
    <w:lvl w:ilvl="0" w:tplc="60065FE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7CBD2C11"/>
    <w:multiLevelType w:val="hybridMultilevel"/>
    <w:tmpl w:val="0090E44E"/>
    <w:lvl w:ilvl="0" w:tplc="0D0E32D4">
      <w:start w:val="1"/>
      <w:numFmt w:val="bullet"/>
      <w:lvlText w:val=""/>
      <w:lvlJc w:val="left"/>
      <w:pPr>
        <w:ind w:left="610" w:hanging="435"/>
      </w:pPr>
      <w:rPr>
        <w:rFonts w:ascii="Wingdings" w:hAnsi="Wingdings" w:hint="default"/>
        <w:color w:val="auto"/>
      </w:rPr>
    </w:lvl>
    <w:lvl w:ilvl="1" w:tplc="04100003" w:tentative="1">
      <w:start w:val="1"/>
      <w:numFmt w:val="bullet"/>
      <w:lvlText w:val="o"/>
      <w:lvlJc w:val="left"/>
      <w:pPr>
        <w:ind w:left="1258" w:hanging="360"/>
      </w:pPr>
      <w:rPr>
        <w:rFonts w:ascii="Courier New" w:hAnsi="Courier New" w:cs="Courier New" w:hint="default"/>
      </w:rPr>
    </w:lvl>
    <w:lvl w:ilvl="2" w:tplc="04100005" w:tentative="1">
      <w:start w:val="1"/>
      <w:numFmt w:val="bullet"/>
      <w:lvlText w:val=""/>
      <w:lvlJc w:val="left"/>
      <w:pPr>
        <w:ind w:left="1978" w:hanging="360"/>
      </w:pPr>
      <w:rPr>
        <w:rFonts w:ascii="Wingdings" w:hAnsi="Wingdings" w:hint="default"/>
      </w:rPr>
    </w:lvl>
    <w:lvl w:ilvl="3" w:tplc="04100001" w:tentative="1">
      <w:start w:val="1"/>
      <w:numFmt w:val="bullet"/>
      <w:lvlText w:val=""/>
      <w:lvlJc w:val="left"/>
      <w:pPr>
        <w:ind w:left="2698" w:hanging="360"/>
      </w:pPr>
      <w:rPr>
        <w:rFonts w:ascii="Symbol" w:hAnsi="Symbol" w:hint="default"/>
      </w:rPr>
    </w:lvl>
    <w:lvl w:ilvl="4" w:tplc="04100003" w:tentative="1">
      <w:start w:val="1"/>
      <w:numFmt w:val="bullet"/>
      <w:lvlText w:val="o"/>
      <w:lvlJc w:val="left"/>
      <w:pPr>
        <w:ind w:left="3418" w:hanging="360"/>
      </w:pPr>
      <w:rPr>
        <w:rFonts w:ascii="Courier New" w:hAnsi="Courier New" w:cs="Courier New" w:hint="default"/>
      </w:rPr>
    </w:lvl>
    <w:lvl w:ilvl="5" w:tplc="04100005" w:tentative="1">
      <w:start w:val="1"/>
      <w:numFmt w:val="bullet"/>
      <w:lvlText w:val=""/>
      <w:lvlJc w:val="left"/>
      <w:pPr>
        <w:ind w:left="4138" w:hanging="360"/>
      </w:pPr>
      <w:rPr>
        <w:rFonts w:ascii="Wingdings" w:hAnsi="Wingdings" w:hint="default"/>
      </w:rPr>
    </w:lvl>
    <w:lvl w:ilvl="6" w:tplc="04100001" w:tentative="1">
      <w:start w:val="1"/>
      <w:numFmt w:val="bullet"/>
      <w:lvlText w:val=""/>
      <w:lvlJc w:val="left"/>
      <w:pPr>
        <w:ind w:left="4858" w:hanging="360"/>
      </w:pPr>
      <w:rPr>
        <w:rFonts w:ascii="Symbol" w:hAnsi="Symbol" w:hint="default"/>
      </w:rPr>
    </w:lvl>
    <w:lvl w:ilvl="7" w:tplc="04100003" w:tentative="1">
      <w:start w:val="1"/>
      <w:numFmt w:val="bullet"/>
      <w:lvlText w:val="o"/>
      <w:lvlJc w:val="left"/>
      <w:pPr>
        <w:ind w:left="5578" w:hanging="360"/>
      </w:pPr>
      <w:rPr>
        <w:rFonts w:ascii="Courier New" w:hAnsi="Courier New" w:cs="Courier New" w:hint="default"/>
      </w:rPr>
    </w:lvl>
    <w:lvl w:ilvl="8" w:tplc="04100005" w:tentative="1">
      <w:start w:val="1"/>
      <w:numFmt w:val="bullet"/>
      <w:lvlText w:val=""/>
      <w:lvlJc w:val="left"/>
      <w:pPr>
        <w:ind w:left="6298" w:hanging="360"/>
      </w:pPr>
      <w:rPr>
        <w:rFonts w:ascii="Wingdings" w:hAnsi="Wingdings" w:hint="default"/>
      </w:rPr>
    </w:lvl>
  </w:abstractNum>
  <w:num w:numId="1">
    <w:abstractNumId w:val="5"/>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4FF"/>
    <w:rsid w:val="00000DE6"/>
    <w:rsid w:val="00001763"/>
    <w:rsid w:val="00001ED8"/>
    <w:rsid w:val="000020C7"/>
    <w:rsid w:val="00002177"/>
    <w:rsid w:val="00002FBE"/>
    <w:rsid w:val="00003600"/>
    <w:rsid w:val="0000396F"/>
    <w:rsid w:val="000042EB"/>
    <w:rsid w:val="00006380"/>
    <w:rsid w:val="00006C02"/>
    <w:rsid w:val="00006D10"/>
    <w:rsid w:val="00007066"/>
    <w:rsid w:val="000074CC"/>
    <w:rsid w:val="000075FC"/>
    <w:rsid w:val="0000784B"/>
    <w:rsid w:val="00007F49"/>
    <w:rsid w:val="00010170"/>
    <w:rsid w:val="00010C74"/>
    <w:rsid w:val="00011037"/>
    <w:rsid w:val="0001212E"/>
    <w:rsid w:val="0001231E"/>
    <w:rsid w:val="00014F90"/>
    <w:rsid w:val="0001542B"/>
    <w:rsid w:val="0001544F"/>
    <w:rsid w:val="0001588B"/>
    <w:rsid w:val="00016A1C"/>
    <w:rsid w:val="00016E0A"/>
    <w:rsid w:val="00016F4D"/>
    <w:rsid w:val="0001738B"/>
    <w:rsid w:val="00017DC4"/>
    <w:rsid w:val="00020171"/>
    <w:rsid w:val="0002135E"/>
    <w:rsid w:val="00022348"/>
    <w:rsid w:val="00023B4F"/>
    <w:rsid w:val="0002428F"/>
    <w:rsid w:val="0002505D"/>
    <w:rsid w:val="00027188"/>
    <w:rsid w:val="00030A6A"/>
    <w:rsid w:val="00030C28"/>
    <w:rsid w:val="00030D17"/>
    <w:rsid w:val="00031115"/>
    <w:rsid w:val="00031AEC"/>
    <w:rsid w:val="0003264F"/>
    <w:rsid w:val="000326FF"/>
    <w:rsid w:val="0003298F"/>
    <w:rsid w:val="00033F2B"/>
    <w:rsid w:val="000343A2"/>
    <w:rsid w:val="00034C4F"/>
    <w:rsid w:val="00034F0E"/>
    <w:rsid w:val="00034F32"/>
    <w:rsid w:val="00035516"/>
    <w:rsid w:val="00036154"/>
    <w:rsid w:val="00036D6E"/>
    <w:rsid w:val="00037C77"/>
    <w:rsid w:val="0004131D"/>
    <w:rsid w:val="00041DC5"/>
    <w:rsid w:val="000425AA"/>
    <w:rsid w:val="000426E7"/>
    <w:rsid w:val="00043696"/>
    <w:rsid w:val="000444BF"/>
    <w:rsid w:val="00044BA7"/>
    <w:rsid w:val="00044F44"/>
    <w:rsid w:val="0004526F"/>
    <w:rsid w:val="00045472"/>
    <w:rsid w:val="00045761"/>
    <w:rsid w:val="00045B66"/>
    <w:rsid w:val="000463B5"/>
    <w:rsid w:val="000467F2"/>
    <w:rsid w:val="00047479"/>
    <w:rsid w:val="0004769F"/>
    <w:rsid w:val="000476DC"/>
    <w:rsid w:val="00047A1F"/>
    <w:rsid w:val="000507CF"/>
    <w:rsid w:val="0005356B"/>
    <w:rsid w:val="000541C4"/>
    <w:rsid w:val="000541EC"/>
    <w:rsid w:val="0005451A"/>
    <w:rsid w:val="00057048"/>
    <w:rsid w:val="00057EFB"/>
    <w:rsid w:val="000602AF"/>
    <w:rsid w:val="00062A65"/>
    <w:rsid w:val="00062A73"/>
    <w:rsid w:val="0006300D"/>
    <w:rsid w:val="00063871"/>
    <w:rsid w:val="00064102"/>
    <w:rsid w:val="00065D4A"/>
    <w:rsid w:val="000665DC"/>
    <w:rsid w:val="00066764"/>
    <w:rsid w:val="00066C9C"/>
    <w:rsid w:val="00066F5C"/>
    <w:rsid w:val="000679B2"/>
    <w:rsid w:val="0007093C"/>
    <w:rsid w:val="00070FF7"/>
    <w:rsid w:val="000717CD"/>
    <w:rsid w:val="0007183B"/>
    <w:rsid w:val="000718B8"/>
    <w:rsid w:val="00071F99"/>
    <w:rsid w:val="0007220C"/>
    <w:rsid w:val="00072EE8"/>
    <w:rsid w:val="0007346F"/>
    <w:rsid w:val="000737C5"/>
    <w:rsid w:val="00075049"/>
    <w:rsid w:val="00076B04"/>
    <w:rsid w:val="00077332"/>
    <w:rsid w:val="00077661"/>
    <w:rsid w:val="00080193"/>
    <w:rsid w:val="00081681"/>
    <w:rsid w:val="000824CF"/>
    <w:rsid w:val="00082F25"/>
    <w:rsid w:val="00082F91"/>
    <w:rsid w:val="000830E9"/>
    <w:rsid w:val="00083B7B"/>
    <w:rsid w:val="00083EA8"/>
    <w:rsid w:val="0008427D"/>
    <w:rsid w:val="000843B1"/>
    <w:rsid w:val="0008573D"/>
    <w:rsid w:val="00085D39"/>
    <w:rsid w:val="000860AB"/>
    <w:rsid w:val="0008701E"/>
    <w:rsid w:val="00087F2B"/>
    <w:rsid w:val="00091065"/>
    <w:rsid w:val="000920A7"/>
    <w:rsid w:val="00092BB0"/>
    <w:rsid w:val="000934E1"/>
    <w:rsid w:val="000940FB"/>
    <w:rsid w:val="000945A4"/>
    <w:rsid w:val="0009519B"/>
    <w:rsid w:val="00095707"/>
    <w:rsid w:val="00096098"/>
    <w:rsid w:val="0009762F"/>
    <w:rsid w:val="000A0304"/>
    <w:rsid w:val="000A06A7"/>
    <w:rsid w:val="000A1A44"/>
    <w:rsid w:val="000A24E5"/>
    <w:rsid w:val="000A2B36"/>
    <w:rsid w:val="000A2CE3"/>
    <w:rsid w:val="000A35DD"/>
    <w:rsid w:val="000A3DA6"/>
    <w:rsid w:val="000A4F3E"/>
    <w:rsid w:val="000A5962"/>
    <w:rsid w:val="000A5FC0"/>
    <w:rsid w:val="000B0188"/>
    <w:rsid w:val="000B0B6B"/>
    <w:rsid w:val="000B2771"/>
    <w:rsid w:val="000B33BB"/>
    <w:rsid w:val="000B3629"/>
    <w:rsid w:val="000B4257"/>
    <w:rsid w:val="000B4826"/>
    <w:rsid w:val="000B54EA"/>
    <w:rsid w:val="000B5CF0"/>
    <w:rsid w:val="000B5F30"/>
    <w:rsid w:val="000B5F37"/>
    <w:rsid w:val="000B6060"/>
    <w:rsid w:val="000B68CB"/>
    <w:rsid w:val="000B6E6E"/>
    <w:rsid w:val="000B78AF"/>
    <w:rsid w:val="000C025C"/>
    <w:rsid w:val="000C0E96"/>
    <w:rsid w:val="000C23C8"/>
    <w:rsid w:val="000C24A9"/>
    <w:rsid w:val="000C2A07"/>
    <w:rsid w:val="000C2AF7"/>
    <w:rsid w:val="000C3ACA"/>
    <w:rsid w:val="000C476F"/>
    <w:rsid w:val="000C56C3"/>
    <w:rsid w:val="000C5D95"/>
    <w:rsid w:val="000C5DC0"/>
    <w:rsid w:val="000C683D"/>
    <w:rsid w:val="000C6D3F"/>
    <w:rsid w:val="000C6FA6"/>
    <w:rsid w:val="000C7AF6"/>
    <w:rsid w:val="000C7BA5"/>
    <w:rsid w:val="000C7E7F"/>
    <w:rsid w:val="000D01FA"/>
    <w:rsid w:val="000D0C09"/>
    <w:rsid w:val="000D1FF1"/>
    <w:rsid w:val="000D20C3"/>
    <w:rsid w:val="000D28E1"/>
    <w:rsid w:val="000D31ED"/>
    <w:rsid w:val="000D3343"/>
    <w:rsid w:val="000D3BE3"/>
    <w:rsid w:val="000D3ECC"/>
    <w:rsid w:val="000D45C1"/>
    <w:rsid w:val="000D4700"/>
    <w:rsid w:val="000D49B6"/>
    <w:rsid w:val="000D54A3"/>
    <w:rsid w:val="000D5AB3"/>
    <w:rsid w:val="000D5E76"/>
    <w:rsid w:val="000D61A6"/>
    <w:rsid w:val="000D758D"/>
    <w:rsid w:val="000E01E0"/>
    <w:rsid w:val="000E0F08"/>
    <w:rsid w:val="000E126D"/>
    <w:rsid w:val="000E146B"/>
    <w:rsid w:val="000E1928"/>
    <w:rsid w:val="000E1A07"/>
    <w:rsid w:val="000E2017"/>
    <w:rsid w:val="000E2097"/>
    <w:rsid w:val="000E28C7"/>
    <w:rsid w:val="000E2C69"/>
    <w:rsid w:val="000E3177"/>
    <w:rsid w:val="000E4C5D"/>
    <w:rsid w:val="000E59CE"/>
    <w:rsid w:val="000E5D7B"/>
    <w:rsid w:val="000E64F4"/>
    <w:rsid w:val="000E6931"/>
    <w:rsid w:val="000E71E4"/>
    <w:rsid w:val="000E7490"/>
    <w:rsid w:val="000E74AB"/>
    <w:rsid w:val="000F080C"/>
    <w:rsid w:val="000F0DE8"/>
    <w:rsid w:val="000F2103"/>
    <w:rsid w:val="000F29EB"/>
    <w:rsid w:val="000F3635"/>
    <w:rsid w:val="000F3EE9"/>
    <w:rsid w:val="000F40A7"/>
    <w:rsid w:val="000F440B"/>
    <w:rsid w:val="000F56AC"/>
    <w:rsid w:val="000F56B4"/>
    <w:rsid w:val="000F5E14"/>
    <w:rsid w:val="000F5F7E"/>
    <w:rsid w:val="000F61BC"/>
    <w:rsid w:val="000F6BD7"/>
    <w:rsid w:val="000F6D28"/>
    <w:rsid w:val="000F73C6"/>
    <w:rsid w:val="000F7425"/>
    <w:rsid w:val="00100BB8"/>
    <w:rsid w:val="001014D8"/>
    <w:rsid w:val="00101A70"/>
    <w:rsid w:val="00101EBD"/>
    <w:rsid w:val="00102064"/>
    <w:rsid w:val="00102103"/>
    <w:rsid w:val="00102185"/>
    <w:rsid w:val="00102284"/>
    <w:rsid w:val="001031CE"/>
    <w:rsid w:val="001035E3"/>
    <w:rsid w:val="001038B2"/>
    <w:rsid w:val="001042B2"/>
    <w:rsid w:val="00104474"/>
    <w:rsid w:val="001049DE"/>
    <w:rsid w:val="00104E17"/>
    <w:rsid w:val="001051FB"/>
    <w:rsid w:val="00105931"/>
    <w:rsid w:val="001059FA"/>
    <w:rsid w:val="00106D9C"/>
    <w:rsid w:val="00110EEC"/>
    <w:rsid w:val="00111A23"/>
    <w:rsid w:val="00111DB1"/>
    <w:rsid w:val="001120A0"/>
    <w:rsid w:val="00112B06"/>
    <w:rsid w:val="00112D4E"/>
    <w:rsid w:val="00112DB1"/>
    <w:rsid w:val="00113471"/>
    <w:rsid w:val="00113587"/>
    <w:rsid w:val="0011536A"/>
    <w:rsid w:val="00116A42"/>
    <w:rsid w:val="00116D8B"/>
    <w:rsid w:val="001178D5"/>
    <w:rsid w:val="00117AB1"/>
    <w:rsid w:val="00117C9A"/>
    <w:rsid w:val="00117FE2"/>
    <w:rsid w:val="001208CD"/>
    <w:rsid w:val="0012282C"/>
    <w:rsid w:val="00123033"/>
    <w:rsid w:val="0012394C"/>
    <w:rsid w:val="00123E17"/>
    <w:rsid w:val="00124010"/>
    <w:rsid w:val="001266B6"/>
    <w:rsid w:val="001269E4"/>
    <w:rsid w:val="001270B9"/>
    <w:rsid w:val="00127A7C"/>
    <w:rsid w:val="00127AB6"/>
    <w:rsid w:val="00131166"/>
    <w:rsid w:val="001315FE"/>
    <w:rsid w:val="001319EC"/>
    <w:rsid w:val="00131B50"/>
    <w:rsid w:val="00132A3D"/>
    <w:rsid w:val="00133310"/>
    <w:rsid w:val="001349F8"/>
    <w:rsid w:val="00134F6A"/>
    <w:rsid w:val="001350C3"/>
    <w:rsid w:val="00135378"/>
    <w:rsid w:val="00135B50"/>
    <w:rsid w:val="00136280"/>
    <w:rsid w:val="001365DB"/>
    <w:rsid w:val="001365F6"/>
    <w:rsid w:val="00136A09"/>
    <w:rsid w:val="00136E64"/>
    <w:rsid w:val="00137C1A"/>
    <w:rsid w:val="001408B5"/>
    <w:rsid w:val="00140E78"/>
    <w:rsid w:val="0014327D"/>
    <w:rsid w:val="0014340B"/>
    <w:rsid w:val="001471E6"/>
    <w:rsid w:val="00150819"/>
    <w:rsid w:val="00150C59"/>
    <w:rsid w:val="00150DA6"/>
    <w:rsid w:val="001512E9"/>
    <w:rsid w:val="001517D8"/>
    <w:rsid w:val="001523E8"/>
    <w:rsid w:val="00152C53"/>
    <w:rsid w:val="001532CA"/>
    <w:rsid w:val="00153311"/>
    <w:rsid w:val="00154931"/>
    <w:rsid w:val="00156870"/>
    <w:rsid w:val="001568E3"/>
    <w:rsid w:val="001569C5"/>
    <w:rsid w:val="00157219"/>
    <w:rsid w:val="00157442"/>
    <w:rsid w:val="001579AE"/>
    <w:rsid w:val="00157F5E"/>
    <w:rsid w:val="00160234"/>
    <w:rsid w:val="00161868"/>
    <w:rsid w:val="00161A02"/>
    <w:rsid w:val="00163446"/>
    <w:rsid w:val="0016359C"/>
    <w:rsid w:val="00163CE2"/>
    <w:rsid w:val="00164596"/>
    <w:rsid w:val="00164E4E"/>
    <w:rsid w:val="00165EB4"/>
    <w:rsid w:val="001661BE"/>
    <w:rsid w:val="001663CB"/>
    <w:rsid w:val="00166E1E"/>
    <w:rsid w:val="00167170"/>
    <w:rsid w:val="00167BFC"/>
    <w:rsid w:val="00170620"/>
    <w:rsid w:val="00171303"/>
    <w:rsid w:val="00171977"/>
    <w:rsid w:val="00173008"/>
    <w:rsid w:val="0017324C"/>
    <w:rsid w:val="0017368F"/>
    <w:rsid w:val="00174FE1"/>
    <w:rsid w:val="001754E7"/>
    <w:rsid w:val="001757F7"/>
    <w:rsid w:val="00176BA1"/>
    <w:rsid w:val="00176D20"/>
    <w:rsid w:val="00177844"/>
    <w:rsid w:val="0018019C"/>
    <w:rsid w:val="00180E98"/>
    <w:rsid w:val="00181074"/>
    <w:rsid w:val="00181263"/>
    <w:rsid w:val="001815CC"/>
    <w:rsid w:val="00181B53"/>
    <w:rsid w:val="00181C60"/>
    <w:rsid w:val="001826FE"/>
    <w:rsid w:val="00182894"/>
    <w:rsid w:val="00183EB3"/>
    <w:rsid w:val="00184792"/>
    <w:rsid w:val="001852FB"/>
    <w:rsid w:val="00187341"/>
    <w:rsid w:val="00187B09"/>
    <w:rsid w:val="00190006"/>
    <w:rsid w:val="00190158"/>
    <w:rsid w:val="00191477"/>
    <w:rsid w:val="001917F1"/>
    <w:rsid w:val="00191EA1"/>
    <w:rsid w:val="00192B76"/>
    <w:rsid w:val="0019399B"/>
    <w:rsid w:val="00193A8D"/>
    <w:rsid w:val="0019412E"/>
    <w:rsid w:val="00194F41"/>
    <w:rsid w:val="00195299"/>
    <w:rsid w:val="00195481"/>
    <w:rsid w:val="001958B2"/>
    <w:rsid w:val="00195FDD"/>
    <w:rsid w:val="0019616E"/>
    <w:rsid w:val="00196A1D"/>
    <w:rsid w:val="0019745C"/>
    <w:rsid w:val="00197D76"/>
    <w:rsid w:val="001A0217"/>
    <w:rsid w:val="001A023B"/>
    <w:rsid w:val="001A10C1"/>
    <w:rsid w:val="001A1346"/>
    <w:rsid w:val="001A29C8"/>
    <w:rsid w:val="001A4C6D"/>
    <w:rsid w:val="001A611B"/>
    <w:rsid w:val="001A62B0"/>
    <w:rsid w:val="001A62B5"/>
    <w:rsid w:val="001A7391"/>
    <w:rsid w:val="001A7516"/>
    <w:rsid w:val="001A7CAF"/>
    <w:rsid w:val="001A7F1A"/>
    <w:rsid w:val="001B1937"/>
    <w:rsid w:val="001B41C2"/>
    <w:rsid w:val="001B4D79"/>
    <w:rsid w:val="001B64E1"/>
    <w:rsid w:val="001B6F15"/>
    <w:rsid w:val="001B743D"/>
    <w:rsid w:val="001B745D"/>
    <w:rsid w:val="001C0092"/>
    <w:rsid w:val="001C0BAB"/>
    <w:rsid w:val="001C0BF3"/>
    <w:rsid w:val="001C219E"/>
    <w:rsid w:val="001C2C0E"/>
    <w:rsid w:val="001C2CD3"/>
    <w:rsid w:val="001C333E"/>
    <w:rsid w:val="001C3445"/>
    <w:rsid w:val="001C3E12"/>
    <w:rsid w:val="001C6222"/>
    <w:rsid w:val="001C635F"/>
    <w:rsid w:val="001C6D75"/>
    <w:rsid w:val="001C77B0"/>
    <w:rsid w:val="001D0137"/>
    <w:rsid w:val="001D0B3C"/>
    <w:rsid w:val="001D0EB7"/>
    <w:rsid w:val="001D24A3"/>
    <w:rsid w:val="001D3DA7"/>
    <w:rsid w:val="001D475E"/>
    <w:rsid w:val="001D5186"/>
    <w:rsid w:val="001D5578"/>
    <w:rsid w:val="001D6301"/>
    <w:rsid w:val="001D64EE"/>
    <w:rsid w:val="001D6BC4"/>
    <w:rsid w:val="001D6FBA"/>
    <w:rsid w:val="001D6FF6"/>
    <w:rsid w:val="001D7102"/>
    <w:rsid w:val="001D75A9"/>
    <w:rsid w:val="001D7A31"/>
    <w:rsid w:val="001D7A7B"/>
    <w:rsid w:val="001D7ED4"/>
    <w:rsid w:val="001E1BA2"/>
    <w:rsid w:val="001E42F3"/>
    <w:rsid w:val="001E64BE"/>
    <w:rsid w:val="001E6D2C"/>
    <w:rsid w:val="001E7E46"/>
    <w:rsid w:val="001F1697"/>
    <w:rsid w:val="001F2DCA"/>
    <w:rsid w:val="001F3390"/>
    <w:rsid w:val="001F442F"/>
    <w:rsid w:val="001F486C"/>
    <w:rsid w:val="001F58C7"/>
    <w:rsid w:val="001F5D7B"/>
    <w:rsid w:val="001F609C"/>
    <w:rsid w:val="001F61BA"/>
    <w:rsid w:val="001F6677"/>
    <w:rsid w:val="001F683A"/>
    <w:rsid w:val="001F6883"/>
    <w:rsid w:val="001F7233"/>
    <w:rsid w:val="002000AC"/>
    <w:rsid w:val="002005E1"/>
    <w:rsid w:val="0020087D"/>
    <w:rsid w:val="00202801"/>
    <w:rsid w:val="00202C51"/>
    <w:rsid w:val="00202E62"/>
    <w:rsid w:val="00203F9E"/>
    <w:rsid w:val="0020556C"/>
    <w:rsid w:val="002056F7"/>
    <w:rsid w:val="00205ADF"/>
    <w:rsid w:val="00205D0A"/>
    <w:rsid w:val="00206DEE"/>
    <w:rsid w:val="002072B2"/>
    <w:rsid w:val="002103C3"/>
    <w:rsid w:val="002106DB"/>
    <w:rsid w:val="00210DA8"/>
    <w:rsid w:val="00210DE0"/>
    <w:rsid w:val="0021197E"/>
    <w:rsid w:val="00211B4E"/>
    <w:rsid w:val="00212529"/>
    <w:rsid w:val="0021283D"/>
    <w:rsid w:val="0021285C"/>
    <w:rsid w:val="002137BA"/>
    <w:rsid w:val="00214722"/>
    <w:rsid w:val="00214B49"/>
    <w:rsid w:val="00215AA0"/>
    <w:rsid w:val="00215FD0"/>
    <w:rsid w:val="00216034"/>
    <w:rsid w:val="0022068A"/>
    <w:rsid w:val="00220D5E"/>
    <w:rsid w:val="00221079"/>
    <w:rsid w:val="002222D4"/>
    <w:rsid w:val="00222386"/>
    <w:rsid w:val="00222966"/>
    <w:rsid w:val="00223608"/>
    <w:rsid w:val="00224936"/>
    <w:rsid w:val="002250F5"/>
    <w:rsid w:val="00225A82"/>
    <w:rsid w:val="00225B32"/>
    <w:rsid w:val="00226116"/>
    <w:rsid w:val="002268E7"/>
    <w:rsid w:val="00226943"/>
    <w:rsid w:val="00226A92"/>
    <w:rsid w:val="00226C04"/>
    <w:rsid w:val="00227217"/>
    <w:rsid w:val="002275E9"/>
    <w:rsid w:val="00230009"/>
    <w:rsid w:val="00230239"/>
    <w:rsid w:val="00230982"/>
    <w:rsid w:val="00230AF5"/>
    <w:rsid w:val="002323B9"/>
    <w:rsid w:val="002330DF"/>
    <w:rsid w:val="00233E75"/>
    <w:rsid w:val="00236405"/>
    <w:rsid w:val="002402C9"/>
    <w:rsid w:val="00240909"/>
    <w:rsid w:val="00243F15"/>
    <w:rsid w:val="00244329"/>
    <w:rsid w:val="00244487"/>
    <w:rsid w:val="00245DA5"/>
    <w:rsid w:val="00246065"/>
    <w:rsid w:val="0024697E"/>
    <w:rsid w:val="00246A0D"/>
    <w:rsid w:val="0024708F"/>
    <w:rsid w:val="0024771C"/>
    <w:rsid w:val="00250448"/>
    <w:rsid w:val="00250A8D"/>
    <w:rsid w:val="00251CA6"/>
    <w:rsid w:val="002521EC"/>
    <w:rsid w:val="0025287B"/>
    <w:rsid w:val="00252946"/>
    <w:rsid w:val="00252C3F"/>
    <w:rsid w:val="002533A7"/>
    <w:rsid w:val="002542DD"/>
    <w:rsid w:val="00254523"/>
    <w:rsid w:val="00254851"/>
    <w:rsid w:val="00255A74"/>
    <w:rsid w:val="00255D3D"/>
    <w:rsid w:val="002568ED"/>
    <w:rsid w:val="002573E5"/>
    <w:rsid w:val="002604A1"/>
    <w:rsid w:val="002617CA"/>
    <w:rsid w:val="002617E8"/>
    <w:rsid w:val="002619CC"/>
    <w:rsid w:val="00261BED"/>
    <w:rsid w:val="00261E46"/>
    <w:rsid w:val="0026334D"/>
    <w:rsid w:val="00263991"/>
    <w:rsid w:val="002643A4"/>
    <w:rsid w:val="00264BF7"/>
    <w:rsid w:val="00264DC5"/>
    <w:rsid w:val="002654DD"/>
    <w:rsid w:val="002655FE"/>
    <w:rsid w:val="0026589A"/>
    <w:rsid w:val="00265E52"/>
    <w:rsid w:val="002665A8"/>
    <w:rsid w:val="00266C71"/>
    <w:rsid w:val="002674BB"/>
    <w:rsid w:val="002700BA"/>
    <w:rsid w:val="002701FA"/>
    <w:rsid w:val="00270E8B"/>
    <w:rsid w:val="00270EEF"/>
    <w:rsid w:val="00271B23"/>
    <w:rsid w:val="00271F56"/>
    <w:rsid w:val="0027204B"/>
    <w:rsid w:val="002722DA"/>
    <w:rsid w:val="00272675"/>
    <w:rsid w:val="0027272E"/>
    <w:rsid w:val="00272E9E"/>
    <w:rsid w:val="0027327E"/>
    <w:rsid w:val="002734A4"/>
    <w:rsid w:val="002734EF"/>
    <w:rsid w:val="00273608"/>
    <w:rsid w:val="00273A74"/>
    <w:rsid w:val="00273A82"/>
    <w:rsid w:val="00274C09"/>
    <w:rsid w:val="00274C70"/>
    <w:rsid w:val="002756D5"/>
    <w:rsid w:val="00275E9E"/>
    <w:rsid w:val="00275F5F"/>
    <w:rsid w:val="00276F00"/>
    <w:rsid w:val="00277EAA"/>
    <w:rsid w:val="0028087D"/>
    <w:rsid w:val="00280C4D"/>
    <w:rsid w:val="002822D3"/>
    <w:rsid w:val="0028289B"/>
    <w:rsid w:val="00282971"/>
    <w:rsid w:val="00285170"/>
    <w:rsid w:val="00285855"/>
    <w:rsid w:val="0028627A"/>
    <w:rsid w:val="00286634"/>
    <w:rsid w:val="00287928"/>
    <w:rsid w:val="00291A83"/>
    <w:rsid w:val="00291BC0"/>
    <w:rsid w:val="002940AA"/>
    <w:rsid w:val="002940B7"/>
    <w:rsid w:val="002941AB"/>
    <w:rsid w:val="00294DC2"/>
    <w:rsid w:val="00295A86"/>
    <w:rsid w:val="00295F01"/>
    <w:rsid w:val="00296253"/>
    <w:rsid w:val="002A07C4"/>
    <w:rsid w:val="002A0CA0"/>
    <w:rsid w:val="002A0D85"/>
    <w:rsid w:val="002A0D93"/>
    <w:rsid w:val="002A1759"/>
    <w:rsid w:val="002A18E8"/>
    <w:rsid w:val="002A198D"/>
    <w:rsid w:val="002A1EED"/>
    <w:rsid w:val="002A2D78"/>
    <w:rsid w:val="002A2EA8"/>
    <w:rsid w:val="002A413F"/>
    <w:rsid w:val="002A4BA6"/>
    <w:rsid w:val="002A5097"/>
    <w:rsid w:val="002A5447"/>
    <w:rsid w:val="002A5F61"/>
    <w:rsid w:val="002A6126"/>
    <w:rsid w:val="002A6230"/>
    <w:rsid w:val="002A6BD1"/>
    <w:rsid w:val="002B0262"/>
    <w:rsid w:val="002B1E2A"/>
    <w:rsid w:val="002B4A54"/>
    <w:rsid w:val="002B52EF"/>
    <w:rsid w:val="002B5818"/>
    <w:rsid w:val="002C032D"/>
    <w:rsid w:val="002C1AD7"/>
    <w:rsid w:val="002C24B2"/>
    <w:rsid w:val="002C30C1"/>
    <w:rsid w:val="002C4572"/>
    <w:rsid w:val="002C5DA2"/>
    <w:rsid w:val="002C6EE8"/>
    <w:rsid w:val="002C79A8"/>
    <w:rsid w:val="002C7B51"/>
    <w:rsid w:val="002D0BAC"/>
    <w:rsid w:val="002D1385"/>
    <w:rsid w:val="002D18E7"/>
    <w:rsid w:val="002D1983"/>
    <w:rsid w:val="002D2882"/>
    <w:rsid w:val="002D2A36"/>
    <w:rsid w:val="002D2A78"/>
    <w:rsid w:val="002D3C11"/>
    <w:rsid w:val="002D5AFB"/>
    <w:rsid w:val="002D5ECA"/>
    <w:rsid w:val="002D6C8C"/>
    <w:rsid w:val="002D72B5"/>
    <w:rsid w:val="002D7EAD"/>
    <w:rsid w:val="002E0444"/>
    <w:rsid w:val="002E11AD"/>
    <w:rsid w:val="002E1683"/>
    <w:rsid w:val="002E2D2D"/>
    <w:rsid w:val="002E33E4"/>
    <w:rsid w:val="002E47FC"/>
    <w:rsid w:val="002E5123"/>
    <w:rsid w:val="002E5482"/>
    <w:rsid w:val="002E5554"/>
    <w:rsid w:val="002E5718"/>
    <w:rsid w:val="002E5A84"/>
    <w:rsid w:val="002E5FC8"/>
    <w:rsid w:val="002E7404"/>
    <w:rsid w:val="002E7582"/>
    <w:rsid w:val="002F00AA"/>
    <w:rsid w:val="002F0454"/>
    <w:rsid w:val="002F10BE"/>
    <w:rsid w:val="002F129A"/>
    <w:rsid w:val="002F2084"/>
    <w:rsid w:val="002F21DF"/>
    <w:rsid w:val="002F43FC"/>
    <w:rsid w:val="002F65BF"/>
    <w:rsid w:val="002F68D2"/>
    <w:rsid w:val="002F6B6E"/>
    <w:rsid w:val="002F78F5"/>
    <w:rsid w:val="00300334"/>
    <w:rsid w:val="00300653"/>
    <w:rsid w:val="00302F40"/>
    <w:rsid w:val="003032B0"/>
    <w:rsid w:val="00304C63"/>
    <w:rsid w:val="00305389"/>
    <w:rsid w:val="00305A32"/>
    <w:rsid w:val="00306BA0"/>
    <w:rsid w:val="0030745A"/>
    <w:rsid w:val="0030749A"/>
    <w:rsid w:val="0030756B"/>
    <w:rsid w:val="003105F9"/>
    <w:rsid w:val="0031188E"/>
    <w:rsid w:val="00311F7E"/>
    <w:rsid w:val="00311FBA"/>
    <w:rsid w:val="003122DE"/>
    <w:rsid w:val="003137C3"/>
    <w:rsid w:val="003138E9"/>
    <w:rsid w:val="003152CD"/>
    <w:rsid w:val="00315395"/>
    <w:rsid w:val="003158F5"/>
    <w:rsid w:val="003159C8"/>
    <w:rsid w:val="00315A68"/>
    <w:rsid w:val="0031685A"/>
    <w:rsid w:val="003172DF"/>
    <w:rsid w:val="00317B3E"/>
    <w:rsid w:val="003215E2"/>
    <w:rsid w:val="0032369B"/>
    <w:rsid w:val="00323E06"/>
    <w:rsid w:val="003243EA"/>
    <w:rsid w:val="003247E0"/>
    <w:rsid w:val="00326DE2"/>
    <w:rsid w:val="0032736E"/>
    <w:rsid w:val="00327940"/>
    <w:rsid w:val="00330AEC"/>
    <w:rsid w:val="00332547"/>
    <w:rsid w:val="00333DD2"/>
    <w:rsid w:val="003342E0"/>
    <w:rsid w:val="00334605"/>
    <w:rsid w:val="00334AF5"/>
    <w:rsid w:val="00334BE0"/>
    <w:rsid w:val="00335603"/>
    <w:rsid w:val="00336013"/>
    <w:rsid w:val="0033604B"/>
    <w:rsid w:val="003363F4"/>
    <w:rsid w:val="0033682C"/>
    <w:rsid w:val="003373DE"/>
    <w:rsid w:val="003379EA"/>
    <w:rsid w:val="003400D6"/>
    <w:rsid w:val="00340275"/>
    <w:rsid w:val="003406B4"/>
    <w:rsid w:val="00340A11"/>
    <w:rsid w:val="00340EC1"/>
    <w:rsid w:val="00341069"/>
    <w:rsid w:val="00342438"/>
    <w:rsid w:val="00343312"/>
    <w:rsid w:val="00343B70"/>
    <w:rsid w:val="00343EFB"/>
    <w:rsid w:val="0034404A"/>
    <w:rsid w:val="003448E7"/>
    <w:rsid w:val="003463DA"/>
    <w:rsid w:val="003468CB"/>
    <w:rsid w:val="00346C15"/>
    <w:rsid w:val="00350415"/>
    <w:rsid w:val="0035093A"/>
    <w:rsid w:val="003510C4"/>
    <w:rsid w:val="00351D51"/>
    <w:rsid w:val="003523C0"/>
    <w:rsid w:val="00353728"/>
    <w:rsid w:val="00353F2A"/>
    <w:rsid w:val="00354496"/>
    <w:rsid w:val="003558F7"/>
    <w:rsid w:val="00356C2F"/>
    <w:rsid w:val="00356C84"/>
    <w:rsid w:val="00356FFD"/>
    <w:rsid w:val="003600B1"/>
    <w:rsid w:val="003602F6"/>
    <w:rsid w:val="00360674"/>
    <w:rsid w:val="003617DE"/>
    <w:rsid w:val="003629F7"/>
    <w:rsid w:val="00363685"/>
    <w:rsid w:val="00363B41"/>
    <w:rsid w:val="00364030"/>
    <w:rsid w:val="0036453E"/>
    <w:rsid w:val="0036488D"/>
    <w:rsid w:val="00365AA3"/>
    <w:rsid w:val="00365D0A"/>
    <w:rsid w:val="003669F9"/>
    <w:rsid w:val="00366EDD"/>
    <w:rsid w:val="00366EEA"/>
    <w:rsid w:val="0036799C"/>
    <w:rsid w:val="00367A0C"/>
    <w:rsid w:val="00367DE3"/>
    <w:rsid w:val="003705AB"/>
    <w:rsid w:val="0037067D"/>
    <w:rsid w:val="003708CB"/>
    <w:rsid w:val="00370FD4"/>
    <w:rsid w:val="00371782"/>
    <w:rsid w:val="00372D41"/>
    <w:rsid w:val="00373868"/>
    <w:rsid w:val="00375770"/>
    <w:rsid w:val="00376040"/>
    <w:rsid w:val="00376C25"/>
    <w:rsid w:val="00377640"/>
    <w:rsid w:val="003778D4"/>
    <w:rsid w:val="00381013"/>
    <w:rsid w:val="00381463"/>
    <w:rsid w:val="00381981"/>
    <w:rsid w:val="00381A59"/>
    <w:rsid w:val="00382A55"/>
    <w:rsid w:val="00383153"/>
    <w:rsid w:val="0038412A"/>
    <w:rsid w:val="00384667"/>
    <w:rsid w:val="00384ABB"/>
    <w:rsid w:val="00384B0B"/>
    <w:rsid w:val="00384B2E"/>
    <w:rsid w:val="00385126"/>
    <w:rsid w:val="003859A1"/>
    <w:rsid w:val="00385F96"/>
    <w:rsid w:val="003871E7"/>
    <w:rsid w:val="00391190"/>
    <w:rsid w:val="003916E5"/>
    <w:rsid w:val="00391C9D"/>
    <w:rsid w:val="00391CED"/>
    <w:rsid w:val="00391E06"/>
    <w:rsid w:val="00391F2A"/>
    <w:rsid w:val="00392EA3"/>
    <w:rsid w:val="00395195"/>
    <w:rsid w:val="00395E53"/>
    <w:rsid w:val="00397844"/>
    <w:rsid w:val="00397D8D"/>
    <w:rsid w:val="00397EAE"/>
    <w:rsid w:val="003A06E6"/>
    <w:rsid w:val="003A0917"/>
    <w:rsid w:val="003A1257"/>
    <w:rsid w:val="003A154B"/>
    <w:rsid w:val="003A1C4A"/>
    <w:rsid w:val="003A2998"/>
    <w:rsid w:val="003A2D6A"/>
    <w:rsid w:val="003A3A11"/>
    <w:rsid w:val="003A460A"/>
    <w:rsid w:val="003A5196"/>
    <w:rsid w:val="003A6E09"/>
    <w:rsid w:val="003A71C5"/>
    <w:rsid w:val="003B1000"/>
    <w:rsid w:val="003B3908"/>
    <w:rsid w:val="003B4168"/>
    <w:rsid w:val="003B5BC1"/>
    <w:rsid w:val="003B5DA1"/>
    <w:rsid w:val="003B5E1A"/>
    <w:rsid w:val="003B636D"/>
    <w:rsid w:val="003B6B0E"/>
    <w:rsid w:val="003B6D15"/>
    <w:rsid w:val="003B6E67"/>
    <w:rsid w:val="003B76A2"/>
    <w:rsid w:val="003B78D6"/>
    <w:rsid w:val="003C00C6"/>
    <w:rsid w:val="003C0B2F"/>
    <w:rsid w:val="003C1656"/>
    <w:rsid w:val="003C1CA1"/>
    <w:rsid w:val="003C1F9F"/>
    <w:rsid w:val="003C2A39"/>
    <w:rsid w:val="003C32ED"/>
    <w:rsid w:val="003C4213"/>
    <w:rsid w:val="003C45F2"/>
    <w:rsid w:val="003C6140"/>
    <w:rsid w:val="003C6562"/>
    <w:rsid w:val="003C6BB6"/>
    <w:rsid w:val="003C6E2F"/>
    <w:rsid w:val="003C72F1"/>
    <w:rsid w:val="003C74F3"/>
    <w:rsid w:val="003C792E"/>
    <w:rsid w:val="003D0B5C"/>
    <w:rsid w:val="003D10B4"/>
    <w:rsid w:val="003D21ED"/>
    <w:rsid w:val="003D3134"/>
    <w:rsid w:val="003D367F"/>
    <w:rsid w:val="003D40C8"/>
    <w:rsid w:val="003D4B09"/>
    <w:rsid w:val="003D5353"/>
    <w:rsid w:val="003D5A13"/>
    <w:rsid w:val="003D678C"/>
    <w:rsid w:val="003D6A81"/>
    <w:rsid w:val="003D72B6"/>
    <w:rsid w:val="003D7741"/>
    <w:rsid w:val="003E19C3"/>
    <w:rsid w:val="003E1FE4"/>
    <w:rsid w:val="003E360C"/>
    <w:rsid w:val="003E382C"/>
    <w:rsid w:val="003E458F"/>
    <w:rsid w:val="003E637D"/>
    <w:rsid w:val="003E798B"/>
    <w:rsid w:val="003F1181"/>
    <w:rsid w:val="003F20FF"/>
    <w:rsid w:val="003F26DE"/>
    <w:rsid w:val="003F28F3"/>
    <w:rsid w:val="003F30C3"/>
    <w:rsid w:val="003F345D"/>
    <w:rsid w:val="003F36CB"/>
    <w:rsid w:val="003F43F8"/>
    <w:rsid w:val="003F5A7E"/>
    <w:rsid w:val="003F607D"/>
    <w:rsid w:val="003F65F1"/>
    <w:rsid w:val="003F65F8"/>
    <w:rsid w:val="003F6617"/>
    <w:rsid w:val="003F7B71"/>
    <w:rsid w:val="004002AF"/>
    <w:rsid w:val="004009A3"/>
    <w:rsid w:val="0040125C"/>
    <w:rsid w:val="00401839"/>
    <w:rsid w:val="00402A07"/>
    <w:rsid w:val="0040426C"/>
    <w:rsid w:val="004046D1"/>
    <w:rsid w:val="00404CA4"/>
    <w:rsid w:val="00405D71"/>
    <w:rsid w:val="00406A4D"/>
    <w:rsid w:val="00407053"/>
    <w:rsid w:val="004070F1"/>
    <w:rsid w:val="00407C3F"/>
    <w:rsid w:val="00407DEA"/>
    <w:rsid w:val="00410321"/>
    <w:rsid w:val="004107FB"/>
    <w:rsid w:val="00410A61"/>
    <w:rsid w:val="00411B14"/>
    <w:rsid w:val="0041241A"/>
    <w:rsid w:val="00413116"/>
    <w:rsid w:val="00413CAF"/>
    <w:rsid w:val="00414778"/>
    <w:rsid w:val="0041479B"/>
    <w:rsid w:val="00414F8A"/>
    <w:rsid w:val="00415932"/>
    <w:rsid w:val="004159AF"/>
    <w:rsid w:val="004160A0"/>
    <w:rsid w:val="00416B4D"/>
    <w:rsid w:val="00417044"/>
    <w:rsid w:val="004173C9"/>
    <w:rsid w:val="0041747F"/>
    <w:rsid w:val="00417D17"/>
    <w:rsid w:val="00420036"/>
    <w:rsid w:val="004201A8"/>
    <w:rsid w:val="00421BBB"/>
    <w:rsid w:val="00421F51"/>
    <w:rsid w:val="0042246F"/>
    <w:rsid w:val="00422986"/>
    <w:rsid w:val="00424072"/>
    <w:rsid w:val="0042497B"/>
    <w:rsid w:val="00424B45"/>
    <w:rsid w:val="00424CB9"/>
    <w:rsid w:val="0042526F"/>
    <w:rsid w:val="0042529E"/>
    <w:rsid w:val="004252F4"/>
    <w:rsid w:val="0042561D"/>
    <w:rsid w:val="00426951"/>
    <w:rsid w:val="0042762B"/>
    <w:rsid w:val="004309DA"/>
    <w:rsid w:val="004310F8"/>
    <w:rsid w:val="0043314C"/>
    <w:rsid w:val="0043340D"/>
    <w:rsid w:val="00433AE7"/>
    <w:rsid w:val="00434505"/>
    <w:rsid w:val="00436186"/>
    <w:rsid w:val="0043767A"/>
    <w:rsid w:val="00437806"/>
    <w:rsid w:val="004407DC"/>
    <w:rsid w:val="00440A6A"/>
    <w:rsid w:val="00440F7C"/>
    <w:rsid w:val="0044115C"/>
    <w:rsid w:val="0044170B"/>
    <w:rsid w:val="00442FDF"/>
    <w:rsid w:val="004431DD"/>
    <w:rsid w:val="00444ABF"/>
    <w:rsid w:val="00445DAA"/>
    <w:rsid w:val="004460A6"/>
    <w:rsid w:val="004466D1"/>
    <w:rsid w:val="00446D4A"/>
    <w:rsid w:val="00447C72"/>
    <w:rsid w:val="0045009B"/>
    <w:rsid w:val="00450209"/>
    <w:rsid w:val="00450258"/>
    <w:rsid w:val="004502CF"/>
    <w:rsid w:val="0045090C"/>
    <w:rsid w:val="00450F6F"/>
    <w:rsid w:val="004517DC"/>
    <w:rsid w:val="00451A53"/>
    <w:rsid w:val="004520DD"/>
    <w:rsid w:val="00452146"/>
    <w:rsid w:val="004528BC"/>
    <w:rsid w:val="00452B04"/>
    <w:rsid w:val="00452C22"/>
    <w:rsid w:val="00453B63"/>
    <w:rsid w:val="00453FCC"/>
    <w:rsid w:val="0045484F"/>
    <w:rsid w:val="004575C6"/>
    <w:rsid w:val="00460328"/>
    <w:rsid w:val="00461DA5"/>
    <w:rsid w:val="00462036"/>
    <w:rsid w:val="00462069"/>
    <w:rsid w:val="0046229C"/>
    <w:rsid w:val="00462387"/>
    <w:rsid w:val="004633F7"/>
    <w:rsid w:val="00463467"/>
    <w:rsid w:val="0046402A"/>
    <w:rsid w:val="004646A1"/>
    <w:rsid w:val="0046539E"/>
    <w:rsid w:val="0046555F"/>
    <w:rsid w:val="0046562A"/>
    <w:rsid w:val="00466259"/>
    <w:rsid w:val="00470A8B"/>
    <w:rsid w:val="004712B9"/>
    <w:rsid w:val="00471918"/>
    <w:rsid w:val="00473605"/>
    <w:rsid w:val="00473FAA"/>
    <w:rsid w:val="004746EF"/>
    <w:rsid w:val="0047471D"/>
    <w:rsid w:val="00474882"/>
    <w:rsid w:val="00475309"/>
    <w:rsid w:val="00475AE6"/>
    <w:rsid w:val="00475D73"/>
    <w:rsid w:val="00476107"/>
    <w:rsid w:val="00476E7D"/>
    <w:rsid w:val="0047746A"/>
    <w:rsid w:val="004819F7"/>
    <w:rsid w:val="00482990"/>
    <w:rsid w:val="004833A0"/>
    <w:rsid w:val="00484475"/>
    <w:rsid w:val="00484846"/>
    <w:rsid w:val="004849F2"/>
    <w:rsid w:val="00484A8D"/>
    <w:rsid w:val="00484FD0"/>
    <w:rsid w:val="0048614C"/>
    <w:rsid w:val="00486C02"/>
    <w:rsid w:val="00487481"/>
    <w:rsid w:val="004875BE"/>
    <w:rsid w:val="0048761E"/>
    <w:rsid w:val="00487FAD"/>
    <w:rsid w:val="00490A81"/>
    <w:rsid w:val="00490C49"/>
    <w:rsid w:val="00490E77"/>
    <w:rsid w:val="00491348"/>
    <w:rsid w:val="00491389"/>
    <w:rsid w:val="004913C7"/>
    <w:rsid w:val="004926B4"/>
    <w:rsid w:val="00492BCA"/>
    <w:rsid w:val="00492F4E"/>
    <w:rsid w:val="00493137"/>
    <w:rsid w:val="00493668"/>
    <w:rsid w:val="0049424F"/>
    <w:rsid w:val="004948D6"/>
    <w:rsid w:val="00494AB6"/>
    <w:rsid w:val="00497063"/>
    <w:rsid w:val="00497272"/>
    <w:rsid w:val="00497B7F"/>
    <w:rsid w:val="004A01F0"/>
    <w:rsid w:val="004A1563"/>
    <w:rsid w:val="004A1760"/>
    <w:rsid w:val="004A1C0C"/>
    <w:rsid w:val="004A3256"/>
    <w:rsid w:val="004A42D3"/>
    <w:rsid w:val="004A4716"/>
    <w:rsid w:val="004A4C47"/>
    <w:rsid w:val="004A4EAE"/>
    <w:rsid w:val="004A5FFA"/>
    <w:rsid w:val="004A68C3"/>
    <w:rsid w:val="004A7607"/>
    <w:rsid w:val="004A78D8"/>
    <w:rsid w:val="004B0CC3"/>
    <w:rsid w:val="004B1382"/>
    <w:rsid w:val="004B1CD0"/>
    <w:rsid w:val="004B34C7"/>
    <w:rsid w:val="004B43FE"/>
    <w:rsid w:val="004B45A4"/>
    <w:rsid w:val="004B48BE"/>
    <w:rsid w:val="004B48E7"/>
    <w:rsid w:val="004B49F3"/>
    <w:rsid w:val="004B5030"/>
    <w:rsid w:val="004B67BD"/>
    <w:rsid w:val="004B69E8"/>
    <w:rsid w:val="004B6ACB"/>
    <w:rsid w:val="004B6AEC"/>
    <w:rsid w:val="004B743E"/>
    <w:rsid w:val="004B77D3"/>
    <w:rsid w:val="004B781A"/>
    <w:rsid w:val="004C0F3E"/>
    <w:rsid w:val="004C16F4"/>
    <w:rsid w:val="004C299B"/>
    <w:rsid w:val="004C56C4"/>
    <w:rsid w:val="004C5B5D"/>
    <w:rsid w:val="004C6874"/>
    <w:rsid w:val="004C726D"/>
    <w:rsid w:val="004D00FE"/>
    <w:rsid w:val="004D03E5"/>
    <w:rsid w:val="004D04C9"/>
    <w:rsid w:val="004D0DF8"/>
    <w:rsid w:val="004D13A3"/>
    <w:rsid w:val="004D2B01"/>
    <w:rsid w:val="004D2BE3"/>
    <w:rsid w:val="004D3383"/>
    <w:rsid w:val="004D3DD3"/>
    <w:rsid w:val="004D57EA"/>
    <w:rsid w:val="004D7827"/>
    <w:rsid w:val="004D7B08"/>
    <w:rsid w:val="004D7FE0"/>
    <w:rsid w:val="004E086A"/>
    <w:rsid w:val="004E2410"/>
    <w:rsid w:val="004E3127"/>
    <w:rsid w:val="004E3652"/>
    <w:rsid w:val="004E4F72"/>
    <w:rsid w:val="004E5585"/>
    <w:rsid w:val="004E5DAF"/>
    <w:rsid w:val="004E69FF"/>
    <w:rsid w:val="004E754F"/>
    <w:rsid w:val="004F162F"/>
    <w:rsid w:val="004F203D"/>
    <w:rsid w:val="004F25BD"/>
    <w:rsid w:val="004F3699"/>
    <w:rsid w:val="004F477D"/>
    <w:rsid w:val="004F4C18"/>
    <w:rsid w:val="004F4D96"/>
    <w:rsid w:val="004F728C"/>
    <w:rsid w:val="004F7CE8"/>
    <w:rsid w:val="005003CF"/>
    <w:rsid w:val="0050195C"/>
    <w:rsid w:val="00501F1C"/>
    <w:rsid w:val="00502E67"/>
    <w:rsid w:val="00505564"/>
    <w:rsid w:val="00505D99"/>
    <w:rsid w:val="00506EB6"/>
    <w:rsid w:val="00511416"/>
    <w:rsid w:val="0051186D"/>
    <w:rsid w:val="0051422A"/>
    <w:rsid w:val="00514D7B"/>
    <w:rsid w:val="005160A0"/>
    <w:rsid w:val="005169BA"/>
    <w:rsid w:val="0051707A"/>
    <w:rsid w:val="00517186"/>
    <w:rsid w:val="0051720F"/>
    <w:rsid w:val="005205E2"/>
    <w:rsid w:val="00520BFF"/>
    <w:rsid w:val="0052308B"/>
    <w:rsid w:val="00523E0A"/>
    <w:rsid w:val="00523FE3"/>
    <w:rsid w:val="005249B6"/>
    <w:rsid w:val="005252BC"/>
    <w:rsid w:val="005263CF"/>
    <w:rsid w:val="005272CA"/>
    <w:rsid w:val="00530B85"/>
    <w:rsid w:val="00530D2D"/>
    <w:rsid w:val="005311B1"/>
    <w:rsid w:val="0053147C"/>
    <w:rsid w:val="00532CEB"/>
    <w:rsid w:val="005338E6"/>
    <w:rsid w:val="005338F2"/>
    <w:rsid w:val="00533CBB"/>
    <w:rsid w:val="00535681"/>
    <w:rsid w:val="00535E65"/>
    <w:rsid w:val="00536500"/>
    <w:rsid w:val="005373F7"/>
    <w:rsid w:val="00540184"/>
    <w:rsid w:val="005406F2"/>
    <w:rsid w:val="005409AE"/>
    <w:rsid w:val="00542566"/>
    <w:rsid w:val="005425DD"/>
    <w:rsid w:val="005428D7"/>
    <w:rsid w:val="00542A00"/>
    <w:rsid w:val="00542A17"/>
    <w:rsid w:val="00543003"/>
    <w:rsid w:val="00545631"/>
    <w:rsid w:val="00545AC4"/>
    <w:rsid w:val="00545CD6"/>
    <w:rsid w:val="00546CEB"/>
    <w:rsid w:val="00546EAC"/>
    <w:rsid w:val="005474FF"/>
    <w:rsid w:val="0055209F"/>
    <w:rsid w:val="00552588"/>
    <w:rsid w:val="00552789"/>
    <w:rsid w:val="00552F65"/>
    <w:rsid w:val="00552F83"/>
    <w:rsid w:val="00554F65"/>
    <w:rsid w:val="005553A1"/>
    <w:rsid w:val="0055625D"/>
    <w:rsid w:val="00560F0A"/>
    <w:rsid w:val="00561415"/>
    <w:rsid w:val="0056161F"/>
    <w:rsid w:val="005616E7"/>
    <w:rsid w:val="005620A4"/>
    <w:rsid w:val="005628AC"/>
    <w:rsid w:val="00563604"/>
    <w:rsid w:val="0056389B"/>
    <w:rsid w:val="00563C3D"/>
    <w:rsid w:val="00564F55"/>
    <w:rsid w:val="00567589"/>
    <w:rsid w:val="005675EC"/>
    <w:rsid w:val="0056789E"/>
    <w:rsid w:val="00567B04"/>
    <w:rsid w:val="00567F52"/>
    <w:rsid w:val="005702FA"/>
    <w:rsid w:val="00571581"/>
    <w:rsid w:val="00571E7B"/>
    <w:rsid w:val="00573290"/>
    <w:rsid w:val="005738AE"/>
    <w:rsid w:val="00574B65"/>
    <w:rsid w:val="0057585A"/>
    <w:rsid w:val="00576121"/>
    <w:rsid w:val="0058002A"/>
    <w:rsid w:val="00580CFE"/>
    <w:rsid w:val="00580FF4"/>
    <w:rsid w:val="005812F1"/>
    <w:rsid w:val="00581762"/>
    <w:rsid w:val="00581A20"/>
    <w:rsid w:val="00581EA7"/>
    <w:rsid w:val="005836C4"/>
    <w:rsid w:val="00583C4D"/>
    <w:rsid w:val="00583ECB"/>
    <w:rsid w:val="00584A0E"/>
    <w:rsid w:val="00585024"/>
    <w:rsid w:val="005859B8"/>
    <w:rsid w:val="0058702E"/>
    <w:rsid w:val="00587489"/>
    <w:rsid w:val="00587818"/>
    <w:rsid w:val="00590566"/>
    <w:rsid w:val="00591D05"/>
    <w:rsid w:val="0059207A"/>
    <w:rsid w:val="00592AF8"/>
    <w:rsid w:val="00593085"/>
    <w:rsid w:val="00594322"/>
    <w:rsid w:val="00595955"/>
    <w:rsid w:val="00596023"/>
    <w:rsid w:val="00596856"/>
    <w:rsid w:val="005A0D49"/>
    <w:rsid w:val="005A0E05"/>
    <w:rsid w:val="005A11A5"/>
    <w:rsid w:val="005A18C5"/>
    <w:rsid w:val="005A223B"/>
    <w:rsid w:val="005A2AF9"/>
    <w:rsid w:val="005A3044"/>
    <w:rsid w:val="005A38AE"/>
    <w:rsid w:val="005A3EF7"/>
    <w:rsid w:val="005A4BDA"/>
    <w:rsid w:val="005A5415"/>
    <w:rsid w:val="005A59B3"/>
    <w:rsid w:val="005A6AC4"/>
    <w:rsid w:val="005A738C"/>
    <w:rsid w:val="005A7952"/>
    <w:rsid w:val="005B05CE"/>
    <w:rsid w:val="005B1E16"/>
    <w:rsid w:val="005B22C3"/>
    <w:rsid w:val="005B28F8"/>
    <w:rsid w:val="005B320B"/>
    <w:rsid w:val="005B485F"/>
    <w:rsid w:val="005B4C3B"/>
    <w:rsid w:val="005B6E0B"/>
    <w:rsid w:val="005C0052"/>
    <w:rsid w:val="005C0AE9"/>
    <w:rsid w:val="005C2B78"/>
    <w:rsid w:val="005C3547"/>
    <w:rsid w:val="005C3828"/>
    <w:rsid w:val="005C4AE1"/>
    <w:rsid w:val="005C51C2"/>
    <w:rsid w:val="005C557A"/>
    <w:rsid w:val="005C573F"/>
    <w:rsid w:val="005C5B84"/>
    <w:rsid w:val="005C673B"/>
    <w:rsid w:val="005C7105"/>
    <w:rsid w:val="005C724C"/>
    <w:rsid w:val="005C76E1"/>
    <w:rsid w:val="005D02DA"/>
    <w:rsid w:val="005D291B"/>
    <w:rsid w:val="005D2DE1"/>
    <w:rsid w:val="005D341F"/>
    <w:rsid w:val="005D3F96"/>
    <w:rsid w:val="005D4E62"/>
    <w:rsid w:val="005D5059"/>
    <w:rsid w:val="005D5213"/>
    <w:rsid w:val="005D5640"/>
    <w:rsid w:val="005D5E20"/>
    <w:rsid w:val="005D63E7"/>
    <w:rsid w:val="005D6783"/>
    <w:rsid w:val="005D6A70"/>
    <w:rsid w:val="005D750F"/>
    <w:rsid w:val="005D75E3"/>
    <w:rsid w:val="005E0157"/>
    <w:rsid w:val="005E0395"/>
    <w:rsid w:val="005E03A5"/>
    <w:rsid w:val="005E0FE0"/>
    <w:rsid w:val="005E1230"/>
    <w:rsid w:val="005E33A2"/>
    <w:rsid w:val="005E3AB5"/>
    <w:rsid w:val="005E3CAD"/>
    <w:rsid w:val="005E4E9A"/>
    <w:rsid w:val="005E5122"/>
    <w:rsid w:val="005E5A24"/>
    <w:rsid w:val="005E7157"/>
    <w:rsid w:val="005E7AD8"/>
    <w:rsid w:val="005E7B1C"/>
    <w:rsid w:val="005F007E"/>
    <w:rsid w:val="005F07E1"/>
    <w:rsid w:val="005F13AD"/>
    <w:rsid w:val="005F1B5E"/>
    <w:rsid w:val="005F205E"/>
    <w:rsid w:val="005F259D"/>
    <w:rsid w:val="005F3397"/>
    <w:rsid w:val="005F3DFE"/>
    <w:rsid w:val="005F5CAC"/>
    <w:rsid w:val="005F63A4"/>
    <w:rsid w:val="005F63E1"/>
    <w:rsid w:val="005F6D04"/>
    <w:rsid w:val="005F799A"/>
    <w:rsid w:val="005F7AE7"/>
    <w:rsid w:val="005F7D99"/>
    <w:rsid w:val="005F7F8E"/>
    <w:rsid w:val="00600116"/>
    <w:rsid w:val="006008DD"/>
    <w:rsid w:val="00600DB4"/>
    <w:rsid w:val="00601862"/>
    <w:rsid w:val="00601DB5"/>
    <w:rsid w:val="006025E4"/>
    <w:rsid w:val="00602DB3"/>
    <w:rsid w:val="00602E8E"/>
    <w:rsid w:val="00602ED4"/>
    <w:rsid w:val="00603812"/>
    <w:rsid w:val="006040BF"/>
    <w:rsid w:val="00604D49"/>
    <w:rsid w:val="00604E5A"/>
    <w:rsid w:val="00604F1A"/>
    <w:rsid w:val="0060521F"/>
    <w:rsid w:val="006056FC"/>
    <w:rsid w:val="00606323"/>
    <w:rsid w:val="006066C0"/>
    <w:rsid w:val="00606CBF"/>
    <w:rsid w:val="00606CFB"/>
    <w:rsid w:val="00607DD6"/>
    <w:rsid w:val="006109AA"/>
    <w:rsid w:val="00610C4C"/>
    <w:rsid w:val="00611B6C"/>
    <w:rsid w:val="00611BE9"/>
    <w:rsid w:val="006120DE"/>
    <w:rsid w:val="0061259F"/>
    <w:rsid w:val="00613886"/>
    <w:rsid w:val="006147C6"/>
    <w:rsid w:val="00614886"/>
    <w:rsid w:val="00614DEF"/>
    <w:rsid w:val="00614E97"/>
    <w:rsid w:val="006151B0"/>
    <w:rsid w:val="0061545C"/>
    <w:rsid w:val="00615DBB"/>
    <w:rsid w:val="006165E3"/>
    <w:rsid w:val="00617D8A"/>
    <w:rsid w:val="00617F1D"/>
    <w:rsid w:val="006204C3"/>
    <w:rsid w:val="00620FE8"/>
    <w:rsid w:val="00621363"/>
    <w:rsid w:val="006220F6"/>
    <w:rsid w:val="00622925"/>
    <w:rsid w:val="00622BD9"/>
    <w:rsid w:val="00623182"/>
    <w:rsid w:val="006239EA"/>
    <w:rsid w:val="00624461"/>
    <w:rsid w:val="00624729"/>
    <w:rsid w:val="00625181"/>
    <w:rsid w:val="006259B2"/>
    <w:rsid w:val="00626085"/>
    <w:rsid w:val="00626288"/>
    <w:rsid w:val="00627A6C"/>
    <w:rsid w:val="00627D87"/>
    <w:rsid w:val="00630CA2"/>
    <w:rsid w:val="0063179A"/>
    <w:rsid w:val="00636945"/>
    <w:rsid w:val="00636B4C"/>
    <w:rsid w:val="00640037"/>
    <w:rsid w:val="006409F0"/>
    <w:rsid w:val="00642269"/>
    <w:rsid w:val="00642951"/>
    <w:rsid w:val="00643C4B"/>
    <w:rsid w:val="00643DB9"/>
    <w:rsid w:val="00644292"/>
    <w:rsid w:val="00644524"/>
    <w:rsid w:val="00644BC1"/>
    <w:rsid w:val="0064502D"/>
    <w:rsid w:val="0064661D"/>
    <w:rsid w:val="0064687D"/>
    <w:rsid w:val="00646E35"/>
    <w:rsid w:val="00646E5A"/>
    <w:rsid w:val="0064705D"/>
    <w:rsid w:val="00650314"/>
    <w:rsid w:val="00650931"/>
    <w:rsid w:val="0065099D"/>
    <w:rsid w:val="00650B43"/>
    <w:rsid w:val="00650DA8"/>
    <w:rsid w:val="00651C4F"/>
    <w:rsid w:val="00652195"/>
    <w:rsid w:val="006529F1"/>
    <w:rsid w:val="00652E90"/>
    <w:rsid w:val="00652F23"/>
    <w:rsid w:val="0065386F"/>
    <w:rsid w:val="00653938"/>
    <w:rsid w:val="00653A80"/>
    <w:rsid w:val="0065402F"/>
    <w:rsid w:val="00654C27"/>
    <w:rsid w:val="00654DCC"/>
    <w:rsid w:val="00654EF1"/>
    <w:rsid w:val="0065508A"/>
    <w:rsid w:val="00655C0C"/>
    <w:rsid w:val="00655C24"/>
    <w:rsid w:val="00656777"/>
    <w:rsid w:val="00657661"/>
    <w:rsid w:val="00657929"/>
    <w:rsid w:val="0066004B"/>
    <w:rsid w:val="006607C5"/>
    <w:rsid w:val="00661455"/>
    <w:rsid w:val="00661677"/>
    <w:rsid w:val="006618F3"/>
    <w:rsid w:val="0066321E"/>
    <w:rsid w:val="006646A8"/>
    <w:rsid w:val="006646AF"/>
    <w:rsid w:val="00664BEE"/>
    <w:rsid w:val="0066507D"/>
    <w:rsid w:val="00665380"/>
    <w:rsid w:val="00665DE0"/>
    <w:rsid w:val="00665F6C"/>
    <w:rsid w:val="0066616A"/>
    <w:rsid w:val="0066665F"/>
    <w:rsid w:val="00666728"/>
    <w:rsid w:val="00667115"/>
    <w:rsid w:val="006713A5"/>
    <w:rsid w:val="00671550"/>
    <w:rsid w:val="0067162D"/>
    <w:rsid w:val="0067178E"/>
    <w:rsid w:val="0067240A"/>
    <w:rsid w:val="006724EB"/>
    <w:rsid w:val="00673039"/>
    <w:rsid w:val="0067318A"/>
    <w:rsid w:val="00674A47"/>
    <w:rsid w:val="00674D02"/>
    <w:rsid w:val="00675B02"/>
    <w:rsid w:val="00675EAB"/>
    <w:rsid w:val="006776CE"/>
    <w:rsid w:val="00683649"/>
    <w:rsid w:val="006839BA"/>
    <w:rsid w:val="00683AAE"/>
    <w:rsid w:val="0068578C"/>
    <w:rsid w:val="00685F7B"/>
    <w:rsid w:val="00686B7F"/>
    <w:rsid w:val="00687894"/>
    <w:rsid w:val="00687DC4"/>
    <w:rsid w:val="00690C34"/>
    <w:rsid w:val="00691BE0"/>
    <w:rsid w:val="006928DA"/>
    <w:rsid w:val="0069345C"/>
    <w:rsid w:val="00694392"/>
    <w:rsid w:val="006944F4"/>
    <w:rsid w:val="00694FB4"/>
    <w:rsid w:val="006950AD"/>
    <w:rsid w:val="006952B2"/>
    <w:rsid w:val="00695F6B"/>
    <w:rsid w:val="00697C6D"/>
    <w:rsid w:val="006A036B"/>
    <w:rsid w:val="006A2844"/>
    <w:rsid w:val="006A30D9"/>
    <w:rsid w:val="006A3672"/>
    <w:rsid w:val="006A3D5F"/>
    <w:rsid w:val="006A411C"/>
    <w:rsid w:val="006A4BDE"/>
    <w:rsid w:val="006A4D90"/>
    <w:rsid w:val="006A53D2"/>
    <w:rsid w:val="006A6B0B"/>
    <w:rsid w:val="006A70AA"/>
    <w:rsid w:val="006A79BD"/>
    <w:rsid w:val="006A7A93"/>
    <w:rsid w:val="006B0735"/>
    <w:rsid w:val="006B1DC0"/>
    <w:rsid w:val="006B1EB0"/>
    <w:rsid w:val="006B2CA5"/>
    <w:rsid w:val="006B31EB"/>
    <w:rsid w:val="006B4982"/>
    <w:rsid w:val="006B49B3"/>
    <w:rsid w:val="006B6346"/>
    <w:rsid w:val="006B7069"/>
    <w:rsid w:val="006B79B0"/>
    <w:rsid w:val="006B7DDA"/>
    <w:rsid w:val="006C003D"/>
    <w:rsid w:val="006C0B26"/>
    <w:rsid w:val="006C2C53"/>
    <w:rsid w:val="006C2CFF"/>
    <w:rsid w:val="006C3343"/>
    <w:rsid w:val="006C3BDC"/>
    <w:rsid w:val="006C47E8"/>
    <w:rsid w:val="006C4808"/>
    <w:rsid w:val="006C4975"/>
    <w:rsid w:val="006C4C02"/>
    <w:rsid w:val="006C4C38"/>
    <w:rsid w:val="006C5A8D"/>
    <w:rsid w:val="006C5C86"/>
    <w:rsid w:val="006C7274"/>
    <w:rsid w:val="006D0617"/>
    <w:rsid w:val="006D06F6"/>
    <w:rsid w:val="006D07E6"/>
    <w:rsid w:val="006D0B55"/>
    <w:rsid w:val="006D10ED"/>
    <w:rsid w:val="006D1BC2"/>
    <w:rsid w:val="006D1C37"/>
    <w:rsid w:val="006D2116"/>
    <w:rsid w:val="006D227F"/>
    <w:rsid w:val="006D387B"/>
    <w:rsid w:val="006D3F5F"/>
    <w:rsid w:val="006D4525"/>
    <w:rsid w:val="006D509F"/>
    <w:rsid w:val="006D5651"/>
    <w:rsid w:val="006D5CDC"/>
    <w:rsid w:val="006D6088"/>
    <w:rsid w:val="006D66BF"/>
    <w:rsid w:val="006D6F77"/>
    <w:rsid w:val="006D7005"/>
    <w:rsid w:val="006D70DC"/>
    <w:rsid w:val="006D7651"/>
    <w:rsid w:val="006D7BA7"/>
    <w:rsid w:val="006D7ED7"/>
    <w:rsid w:val="006E00CF"/>
    <w:rsid w:val="006E06AE"/>
    <w:rsid w:val="006E0F2F"/>
    <w:rsid w:val="006E1270"/>
    <w:rsid w:val="006E1950"/>
    <w:rsid w:val="006E1967"/>
    <w:rsid w:val="006E20C7"/>
    <w:rsid w:val="006E2AE6"/>
    <w:rsid w:val="006E2E81"/>
    <w:rsid w:val="006E3543"/>
    <w:rsid w:val="006E360D"/>
    <w:rsid w:val="006E48CF"/>
    <w:rsid w:val="006E78E1"/>
    <w:rsid w:val="006F00D4"/>
    <w:rsid w:val="006F05A9"/>
    <w:rsid w:val="006F0679"/>
    <w:rsid w:val="006F08E5"/>
    <w:rsid w:val="006F0943"/>
    <w:rsid w:val="006F0DD9"/>
    <w:rsid w:val="006F0E74"/>
    <w:rsid w:val="006F2533"/>
    <w:rsid w:val="006F26B5"/>
    <w:rsid w:val="006F3253"/>
    <w:rsid w:val="006F4395"/>
    <w:rsid w:val="006F4B18"/>
    <w:rsid w:val="006F65A2"/>
    <w:rsid w:val="006F6A41"/>
    <w:rsid w:val="006F6B27"/>
    <w:rsid w:val="006F76CE"/>
    <w:rsid w:val="006F7FB6"/>
    <w:rsid w:val="007014AB"/>
    <w:rsid w:val="007017C6"/>
    <w:rsid w:val="00701DD6"/>
    <w:rsid w:val="00702733"/>
    <w:rsid w:val="00703028"/>
    <w:rsid w:val="0070417A"/>
    <w:rsid w:val="007047D2"/>
    <w:rsid w:val="00704805"/>
    <w:rsid w:val="00706B69"/>
    <w:rsid w:val="00711002"/>
    <w:rsid w:val="00711B99"/>
    <w:rsid w:val="00711E55"/>
    <w:rsid w:val="007120D0"/>
    <w:rsid w:val="00712EA1"/>
    <w:rsid w:val="00713606"/>
    <w:rsid w:val="00714318"/>
    <w:rsid w:val="00715860"/>
    <w:rsid w:val="00715C32"/>
    <w:rsid w:val="007165FF"/>
    <w:rsid w:val="00717666"/>
    <w:rsid w:val="00720468"/>
    <w:rsid w:val="00720816"/>
    <w:rsid w:val="00721CA3"/>
    <w:rsid w:val="00722900"/>
    <w:rsid w:val="00723DFF"/>
    <w:rsid w:val="00723E14"/>
    <w:rsid w:val="00723E4D"/>
    <w:rsid w:val="0072421B"/>
    <w:rsid w:val="00725048"/>
    <w:rsid w:val="007250D0"/>
    <w:rsid w:val="0072590A"/>
    <w:rsid w:val="00725A5F"/>
    <w:rsid w:val="007263E2"/>
    <w:rsid w:val="0072712E"/>
    <w:rsid w:val="00727856"/>
    <w:rsid w:val="00731D58"/>
    <w:rsid w:val="007325E5"/>
    <w:rsid w:val="00732E05"/>
    <w:rsid w:val="00733850"/>
    <w:rsid w:val="00734944"/>
    <w:rsid w:val="00734995"/>
    <w:rsid w:val="00734B77"/>
    <w:rsid w:val="00735FDB"/>
    <w:rsid w:val="00736ECE"/>
    <w:rsid w:val="00737109"/>
    <w:rsid w:val="007413E0"/>
    <w:rsid w:val="007416B1"/>
    <w:rsid w:val="00741AF9"/>
    <w:rsid w:val="00741C58"/>
    <w:rsid w:val="0074248E"/>
    <w:rsid w:val="00743AAE"/>
    <w:rsid w:val="00743C37"/>
    <w:rsid w:val="00744E83"/>
    <w:rsid w:val="00746B38"/>
    <w:rsid w:val="00746EDB"/>
    <w:rsid w:val="00747715"/>
    <w:rsid w:val="007518D6"/>
    <w:rsid w:val="00751BCE"/>
    <w:rsid w:val="00751F39"/>
    <w:rsid w:val="007520F6"/>
    <w:rsid w:val="0075228C"/>
    <w:rsid w:val="00753299"/>
    <w:rsid w:val="00753807"/>
    <w:rsid w:val="007539EA"/>
    <w:rsid w:val="00755D7C"/>
    <w:rsid w:val="00755E03"/>
    <w:rsid w:val="00755F6B"/>
    <w:rsid w:val="0075628A"/>
    <w:rsid w:val="007563C1"/>
    <w:rsid w:val="0075674B"/>
    <w:rsid w:val="00756D63"/>
    <w:rsid w:val="00756E11"/>
    <w:rsid w:val="00757A6A"/>
    <w:rsid w:val="00757AD9"/>
    <w:rsid w:val="00762FD8"/>
    <w:rsid w:val="00763A34"/>
    <w:rsid w:val="00763FA1"/>
    <w:rsid w:val="00764A6D"/>
    <w:rsid w:val="00765D90"/>
    <w:rsid w:val="00766E62"/>
    <w:rsid w:val="00767302"/>
    <w:rsid w:val="007676FE"/>
    <w:rsid w:val="00770564"/>
    <w:rsid w:val="00770569"/>
    <w:rsid w:val="00770618"/>
    <w:rsid w:val="00770F4A"/>
    <w:rsid w:val="00771894"/>
    <w:rsid w:val="00772A8C"/>
    <w:rsid w:val="0077327E"/>
    <w:rsid w:val="00773F0E"/>
    <w:rsid w:val="00776144"/>
    <w:rsid w:val="00776BAC"/>
    <w:rsid w:val="007773DA"/>
    <w:rsid w:val="00777783"/>
    <w:rsid w:val="00777905"/>
    <w:rsid w:val="00777B40"/>
    <w:rsid w:val="00777FFD"/>
    <w:rsid w:val="007802C5"/>
    <w:rsid w:val="00781D6A"/>
    <w:rsid w:val="007821DB"/>
    <w:rsid w:val="007843FE"/>
    <w:rsid w:val="00784A6D"/>
    <w:rsid w:val="00784BC9"/>
    <w:rsid w:val="007854E6"/>
    <w:rsid w:val="00785BAF"/>
    <w:rsid w:val="00786FCF"/>
    <w:rsid w:val="0078778B"/>
    <w:rsid w:val="0079038A"/>
    <w:rsid w:val="00790924"/>
    <w:rsid w:val="00790C29"/>
    <w:rsid w:val="00790EAE"/>
    <w:rsid w:val="00793356"/>
    <w:rsid w:val="00793412"/>
    <w:rsid w:val="0079390F"/>
    <w:rsid w:val="00793F70"/>
    <w:rsid w:val="007954B7"/>
    <w:rsid w:val="007955CC"/>
    <w:rsid w:val="0079566E"/>
    <w:rsid w:val="0079585F"/>
    <w:rsid w:val="007971F5"/>
    <w:rsid w:val="007977D3"/>
    <w:rsid w:val="007979DE"/>
    <w:rsid w:val="00797B86"/>
    <w:rsid w:val="00797FEC"/>
    <w:rsid w:val="007A0CD2"/>
    <w:rsid w:val="007A140A"/>
    <w:rsid w:val="007A1598"/>
    <w:rsid w:val="007A381D"/>
    <w:rsid w:val="007A390A"/>
    <w:rsid w:val="007A441D"/>
    <w:rsid w:val="007A4D25"/>
    <w:rsid w:val="007A4F40"/>
    <w:rsid w:val="007A4FF9"/>
    <w:rsid w:val="007A5955"/>
    <w:rsid w:val="007A59B7"/>
    <w:rsid w:val="007A65D4"/>
    <w:rsid w:val="007A6C88"/>
    <w:rsid w:val="007A72F9"/>
    <w:rsid w:val="007B0741"/>
    <w:rsid w:val="007B0A69"/>
    <w:rsid w:val="007B0B6B"/>
    <w:rsid w:val="007B1876"/>
    <w:rsid w:val="007B29BA"/>
    <w:rsid w:val="007B3C1F"/>
    <w:rsid w:val="007B405F"/>
    <w:rsid w:val="007B5A1C"/>
    <w:rsid w:val="007B5F2A"/>
    <w:rsid w:val="007B71CE"/>
    <w:rsid w:val="007B7518"/>
    <w:rsid w:val="007B77AC"/>
    <w:rsid w:val="007B77BC"/>
    <w:rsid w:val="007B7A96"/>
    <w:rsid w:val="007B7C96"/>
    <w:rsid w:val="007C03BD"/>
    <w:rsid w:val="007C0451"/>
    <w:rsid w:val="007C17B4"/>
    <w:rsid w:val="007C3121"/>
    <w:rsid w:val="007C38B5"/>
    <w:rsid w:val="007C3D78"/>
    <w:rsid w:val="007C3E99"/>
    <w:rsid w:val="007C4CA9"/>
    <w:rsid w:val="007C50BA"/>
    <w:rsid w:val="007C5A19"/>
    <w:rsid w:val="007C5CF3"/>
    <w:rsid w:val="007C61A9"/>
    <w:rsid w:val="007C7A28"/>
    <w:rsid w:val="007D0BF5"/>
    <w:rsid w:val="007D198C"/>
    <w:rsid w:val="007D21AA"/>
    <w:rsid w:val="007D2CD6"/>
    <w:rsid w:val="007D5497"/>
    <w:rsid w:val="007D6E59"/>
    <w:rsid w:val="007D7876"/>
    <w:rsid w:val="007E03FD"/>
    <w:rsid w:val="007E041E"/>
    <w:rsid w:val="007E1CEE"/>
    <w:rsid w:val="007E2A8C"/>
    <w:rsid w:val="007E2F58"/>
    <w:rsid w:val="007E2F87"/>
    <w:rsid w:val="007E329F"/>
    <w:rsid w:val="007E32FD"/>
    <w:rsid w:val="007E5434"/>
    <w:rsid w:val="007E5645"/>
    <w:rsid w:val="007E6E46"/>
    <w:rsid w:val="007E6EAA"/>
    <w:rsid w:val="007F03C2"/>
    <w:rsid w:val="007F0F18"/>
    <w:rsid w:val="007F2708"/>
    <w:rsid w:val="007F3386"/>
    <w:rsid w:val="007F3428"/>
    <w:rsid w:val="007F4507"/>
    <w:rsid w:val="007F48DC"/>
    <w:rsid w:val="007F4FCF"/>
    <w:rsid w:val="007F5839"/>
    <w:rsid w:val="007F62E7"/>
    <w:rsid w:val="007F6C31"/>
    <w:rsid w:val="008020B0"/>
    <w:rsid w:val="00802373"/>
    <w:rsid w:val="00802CAA"/>
    <w:rsid w:val="00802D58"/>
    <w:rsid w:val="008046FD"/>
    <w:rsid w:val="008048D7"/>
    <w:rsid w:val="00806D38"/>
    <w:rsid w:val="00810B17"/>
    <w:rsid w:val="00811331"/>
    <w:rsid w:val="00811BD3"/>
    <w:rsid w:val="00813A70"/>
    <w:rsid w:val="00813E0B"/>
    <w:rsid w:val="00814C9D"/>
    <w:rsid w:val="008159D7"/>
    <w:rsid w:val="00815CF2"/>
    <w:rsid w:val="0081600D"/>
    <w:rsid w:val="00816418"/>
    <w:rsid w:val="008169C3"/>
    <w:rsid w:val="00817CCA"/>
    <w:rsid w:val="00817D27"/>
    <w:rsid w:val="00821622"/>
    <w:rsid w:val="00821D3F"/>
    <w:rsid w:val="00821D95"/>
    <w:rsid w:val="00821FC9"/>
    <w:rsid w:val="00822E27"/>
    <w:rsid w:val="00823346"/>
    <w:rsid w:val="00823914"/>
    <w:rsid w:val="0082443B"/>
    <w:rsid w:val="00824879"/>
    <w:rsid w:val="00824B9D"/>
    <w:rsid w:val="008263D1"/>
    <w:rsid w:val="008266C1"/>
    <w:rsid w:val="00826BBA"/>
    <w:rsid w:val="00826BBD"/>
    <w:rsid w:val="00827590"/>
    <w:rsid w:val="008275E0"/>
    <w:rsid w:val="0083033A"/>
    <w:rsid w:val="0083114D"/>
    <w:rsid w:val="00831943"/>
    <w:rsid w:val="00833D48"/>
    <w:rsid w:val="008341E9"/>
    <w:rsid w:val="00834513"/>
    <w:rsid w:val="0083552C"/>
    <w:rsid w:val="0083625A"/>
    <w:rsid w:val="00840325"/>
    <w:rsid w:val="0084259C"/>
    <w:rsid w:val="00842757"/>
    <w:rsid w:val="0084363D"/>
    <w:rsid w:val="00843980"/>
    <w:rsid w:val="00844266"/>
    <w:rsid w:val="00844532"/>
    <w:rsid w:val="00845A34"/>
    <w:rsid w:val="008464BB"/>
    <w:rsid w:val="00846E3E"/>
    <w:rsid w:val="0084705A"/>
    <w:rsid w:val="008470FD"/>
    <w:rsid w:val="00847F76"/>
    <w:rsid w:val="00850D19"/>
    <w:rsid w:val="0085176B"/>
    <w:rsid w:val="00852768"/>
    <w:rsid w:val="00852929"/>
    <w:rsid w:val="008571E3"/>
    <w:rsid w:val="00860701"/>
    <w:rsid w:val="00860FFF"/>
    <w:rsid w:val="00861243"/>
    <w:rsid w:val="008616FE"/>
    <w:rsid w:val="00861F8F"/>
    <w:rsid w:val="00862305"/>
    <w:rsid w:val="00862729"/>
    <w:rsid w:val="00862978"/>
    <w:rsid w:val="008636B3"/>
    <w:rsid w:val="00863897"/>
    <w:rsid w:val="008639E5"/>
    <w:rsid w:val="008643CB"/>
    <w:rsid w:val="00864880"/>
    <w:rsid w:val="00865082"/>
    <w:rsid w:val="00866530"/>
    <w:rsid w:val="00866E2C"/>
    <w:rsid w:val="008706C0"/>
    <w:rsid w:val="00870E99"/>
    <w:rsid w:val="00871988"/>
    <w:rsid w:val="00872088"/>
    <w:rsid w:val="008730B1"/>
    <w:rsid w:val="008736B0"/>
    <w:rsid w:val="00875400"/>
    <w:rsid w:val="008754CC"/>
    <w:rsid w:val="0087563E"/>
    <w:rsid w:val="008768F4"/>
    <w:rsid w:val="00876FA8"/>
    <w:rsid w:val="00880829"/>
    <w:rsid w:val="0088271B"/>
    <w:rsid w:val="0088303D"/>
    <w:rsid w:val="00884824"/>
    <w:rsid w:val="00884C9F"/>
    <w:rsid w:val="0088532A"/>
    <w:rsid w:val="008855DE"/>
    <w:rsid w:val="008856BD"/>
    <w:rsid w:val="00886215"/>
    <w:rsid w:val="00886A55"/>
    <w:rsid w:val="008870F9"/>
    <w:rsid w:val="0088767D"/>
    <w:rsid w:val="008912C8"/>
    <w:rsid w:val="00891A2A"/>
    <w:rsid w:val="0089259E"/>
    <w:rsid w:val="00892AD8"/>
    <w:rsid w:val="008932E1"/>
    <w:rsid w:val="00893B2B"/>
    <w:rsid w:val="00893BA7"/>
    <w:rsid w:val="00894DF4"/>
    <w:rsid w:val="00895C43"/>
    <w:rsid w:val="00895DDD"/>
    <w:rsid w:val="00896640"/>
    <w:rsid w:val="00896796"/>
    <w:rsid w:val="00896E8F"/>
    <w:rsid w:val="0089762E"/>
    <w:rsid w:val="00897C43"/>
    <w:rsid w:val="008A08A1"/>
    <w:rsid w:val="008A0916"/>
    <w:rsid w:val="008A27A9"/>
    <w:rsid w:val="008A2858"/>
    <w:rsid w:val="008A2EFD"/>
    <w:rsid w:val="008A4D86"/>
    <w:rsid w:val="008A59E6"/>
    <w:rsid w:val="008A59E9"/>
    <w:rsid w:val="008A60B8"/>
    <w:rsid w:val="008A6115"/>
    <w:rsid w:val="008A69B3"/>
    <w:rsid w:val="008A6B56"/>
    <w:rsid w:val="008A796E"/>
    <w:rsid w:val="008A79F0"/>
    <w:rsid w:val="008B0890"/>
    <w:rsid w:val="008B162E"/>
    <w:rsid w:val="008B2CDB"/>
    <w:rsid w:val="008B38B9"/>
    <w:rsid w:val="008B50D1"/>
    <w:rsid w:val="008B5503"/>
    <w:rsid w:val="008B696D"/>
    <w:rsid w:val="008B6F55"/>
    <w:rsid w:val="008B7585"/>
    <w:rsid w:val="008B7ACF"/>
    <w:rsid w:val="008B7B07"/>
    <w:rsid w:val="008C0AC9"/>
    <w:rsid w:val="008C0AF0"/>
    <w:rsid w:val="008C1277"/>
    <w:rsid w:val="008C3F5C"/>
    <w:rsid w:val="008C5312"/>
    <w:rsid w:val="008C69D8"/>
    <w:rsid w:val="008C6D2A"/>
    <w:rsid w:val="008C7ACB"/>
    <w:rsid w:val="008D0861"/>
    <w:rsid w:val="008D0CC9"/>
    <w:rsid w:val="008D0D4E"/>
    <w:rsid w:val="008D0EF5"/>
    <w:rsid w:val="008D1E1E"/>
    <w:rsid w:val="008D356B"/>
    <w:rsid w:val="008D5F2F"/>
    <w:rsid w:val="008D67E9"/>
    <w:rsid w:val="008D67F1"/>
    <w:rsid w:val="008D6A83"/>
    <w:rsid w:val="008D7F06"/>
    <w:rsid w:val="008E02DC"/>
    <w:rsid w:val="008E0438"/>
    <w:rsid w:val="008E0BE6"/>
    <w:rsid w:val="008E0CEC"/>
    <w:rsid w:val="008E193C"/>
    <w:rsid w:val="008E234A"/>
    <w:rsid w:val="008E49CE"/>
    <w:rsid w:val="008E6245"/>
    <w:rsid w:val="008E62E8"/>
    <w:rsid w:val="008E63D1"/>
    <w:rsid w:val="008E63DD"/>
    <w:rsid w:val="008E778A"/>
    <w:rsid w:val="008F08A4"/>
    <w:rsid w:val="008F09E6"/>
    <w:rsid w:val="008F0BC7"/>
    <w:rsid w:val="008F17A9"/>
    <w:rsid w:val="008F231F"/>
    <w:rsid w:val="008F3AC5"/>
    <w:rsid w:val="008F3D8B"/>
    <w:rsid w:val="008F40CF"/>
    <w:rsid w:val="008F5778"/>
    <w:rsid w:val="008F6E86"/>
    <w:rsid w:val="008F7D23"/>
    <w:rsid w:val="008F7ED5"/>
    <w:rsid w:val="0090060B"/>
    <w:rsid w:val="009012B3"/>
    <w:rsid w:val="00901537"/>
    <w:rsid w:val="00902CFC"/>
    <w:rsid w:val="00902ED6"/>
    <w:rsid w:val="00903D0B"/>
    <w:rsid w:val="00904703"/>
    <w:rsid w:val="009054DE"/>
    <w:rsid w:val="00905973"/>
    <w:rsid w:val="00910B37"/>
    <w:rsid w:val="00911D04"/>
    <w:rsid w:val="00912D3D"/>
    <w:rsid w:val="009131DC"/>
    <w:rsid w:val="00913414"/>
    <w:rsid w:val="0091397D"/>
    <w:rsid w:val="009139E7"/>
    <w:rsid w:val="00913E0B"/>
    <w:rsid w:val="00913E8C"/>
    <w:rsid w:val="0091519C"/>
    <w:rsid w:val="00915B9F"/>
    <w:rsid w:val="00915D0B"/>
    <w:rsid w:val="0091735E"/>
    <w:rsid w:val="00917549"/>
    <w:rsid w:val="0091786E"/>
    <w:rsid w:val="009204F6"/>
    <w:rsid w:val="00921B1F"/>
    <w:rsid w:val="009221B6"/>
    <w:rsid w:val="00922792"/>
    <w:rsid w:val="00922BBD"/>
    <w:rsid w:val="00923493"/>
    <w:rsid w:val="009236C1"/>
    <w:rsid w:val="00923DA4"/>
    <w:rsid w:val="00924873"/>
    <w:rsid w:val="00924C83"/>
    <w:rsid w:val="00925D86"/>
    <w:rsid w:val="00926004"/>
    <w:rsid w:val="0092660C"/>
    <w:rsid w:val="00926B12"/>
    <w:rsid w:val="00926B76"/>
    <w:rsid w:val="00930F48"/>
    <w:rsid w:val="0093107D"/>
    <w:rsid w:val="00931A47"/>
    <w:rsid w:val="0093209D"/>
    <w:rsid w:val="009320AF"/>
    <w:rsid w:val="00932E01"/>
    <w:rsid w:val="00933FEE"/>
    <w:rsid w:val="009358AC"/>
    <w:rsid w:val="00936712"/>
    <w:rsid w:val="00936923"/>
    <w:rsid w:val="00936C69"/>
    <w:rsid w:val="00937E13"/>
    <w:rsid w:val="00940665"/>
    <w:rsid w:val="00940736"/>
    <w:rsid w:val="00940993"/>
    <w:rsid w:val="009414F8"/>
    <w:rsid w:val="009415C1"/>
    <w:rsid w:val="00942C85"/>
    <w:rsid w:val="0094358E"/>
    <w:rsid w:val="00943ABE"/>
    <w:rsid w:val="00943C93"/>
    <w:rsid w:val="009444F4"/>
    <w:rsid w:val="0094507D"/>
    <w:rsid w:val="009450A9"/>
    <w:rsid w:val="009450C0"/>
    <w:rsid w:val="009451B3"/>
    <w:rsid w:val="009455BD"/>
    <w:rsid w:val="009462EC"/>
    <w:rsid w:val="00946CA4"/>
    <w:rsid w:val="00946EE6"/>
    <w:rsid w:val="0094758C"/>
    <w:rsid w:val="00947F71"/>
    <w:rsid w:val="009500BE"/>
    <w:rsid w:val="0095032B"/>
    <w:rsid w:val="00951800"/>
    <w:rsid w:val="0095187F"/>
    <w:rsid w:val="00951BF9"/>
    <w:rsid w:val="00951E52"/>
    <w:rsid w:val="00951FE1"/>
    <w:rsid w:val="009521C9"/>
    <w:rsid w:val="0095280F"/>
    <w:rsid w:val="00952A95"/>
    <w:rsid w:val="00952BB6"/>
    <w:rsid w:val="00952C55"/>
    <w:rsid w:val="00952D8A"/>
    <w:rsid w:val="00953998"/>
    <w:rsid w:val="00953DA4"/>
    <w:rsid w:val="00956942"/>
    <w:rsid w:val="009604D5"/>
    <w:rsid w:val="00960567"/>
    <w:rsid w:val="0096092E"/>
    <w:rsid w:val="00960C44"/>
    <w:rsid w:val="00960D03"/>
    <w:rsid w:val="009619FC"/>
    <w:rsid w:val="0096237F"/>
    <w:rsid w:val="00962AEB"/>
    <w:rsid w:val="00962FD5"/>
    <w:rsid w:val="0096326C"/>
    <w:rsid w:val="00966BB3"/>
    <w:rsid w:val="00967A56"/>
    <w:rsid w:val="00967CB8"/>
    <w:rsid w:val="0097132C"/>
    <w:rsid w:val="00971727"/>
    <w:rsid w:val="009717EF"/>
    <w:rsid w:val="00971995"/>
    <w:rsid w:val="00971D88"/>
    <w:rsid w:val="00971FF6"/>
    <w:rsid w:val="00972013"/>
    <w:rsid w:val="009728A0"/>
    <w:rsid w:val="0097356D"/>
    <w:rsid w:val="00973F5B"/>
    <w:rsid w:val="009742BD"/>
    <w:rsid w:val="00975660"/>
    <w:rsid w:val="0097598B"/>
    <w:rsid w:val="00975B07"/>
    <w:rsid w:val="00976301"/>
    <w:rsid w:val="00976CBC"/>
    <w:rsid w:val="00977540"/>
    <w:rsid w:val="00980A36"/>
    <w:rsid w:val="00981AC9"/>
    <w:rsid w:val="00981EAA"/>
    <w:rsid w:val="009821AF"/>
    <w:rsid w:val="00982299"/>
    <w:rsid w:val="0098241D"/>
    <w:rsid w:val="00982A4B"/>
    <w:rsid w:val="009831E4"/>
    <w:rsid w:val="00983445"/>
    <w:rsid w:val="0098394E"/>
    <w:rsid w:val="009839AF"/>
    <w:rsid w:val="0098499D"/>
    <w:rsid w:val="00984C85"/>
    <w:rsid w:val="009867D2"/>
    <w:rsid w:val="0098711F"/>
    <w:rsid w:val="00987771"/>
    <w:rsid w:val="00987AB9"/>
    <w:rsid w:val="009901CB"/>
    <w:rsid w:val="00990C57"/>
    <w:rsid w:val="009926B8"/>
    <w:rsid w:val="0099383C"/>
    <w:rsid w:val="00993AA1"/>
    <w:rsid w:val="00993E20"/>
    <w:rsid w:val="009952A1"/>
    <w:rsid w:val="009961DF"/>
    <w:rsid w:val="00996BB7"/>
    <w:rsid w:val="00997747"/>
    <w:rsid w:val="00997A93"/>
    <w:rsid w:val="009A03EA"/>
    <w:rsid w:val="009A3F5A"/>
    <w:rsid w:val="009A48D5"/>
    <w:rsid w:val="009A4AC7"/>
    <w:rsid w:val="009A4C79"/>
    <w:rsid w:val="009A5618"/>
    <w:rsid w:val="009A63E7"/>
    <w:rsid w:val="009A66CE"/>
    <w:rsid w:val="009A6A41"/>
    <w:rsid w:val="009A77F3"/>
    <w:rsid w:val="009B082D"/>
    <w:rsid w:val="009B08CA"/>
    <w:rsid w:val="009B0D80"/>
    <w:rsid w:val="009B11D6"/>
    <w:rsid w:val="009B26D3"/>
    <w:rsid w:val="009B3D44"/>
    <w:rsid w:val="009B3E12"/>
    <w:rsid w:val="009B40B4"/>
    <w:rsid w:val="009B72AB"/>
    <w:rsid w:val="009C005D"/>
    <w:rsid w:val="009C1246"/>
    <w:rsid w:val="009C159B"/>
    <w:rsid w:val="009C1E4A"/>
    <w:rsid w:val="009C2E8E"/>
    <w:rsid w:val="009C3C93"/>
    <w:rsid w:val="009C4027"/>
    <w:rsid w:val="009C48EE"/>
    <w:rsid w:val="009C4BD7"/>
    <w:rsid w:val="009C4DFF"/>
    <w:rsid w:val="009C5033"/>
    <w:rsid w:val="009C5276"/>
    <w:rsid w:val="009C5AE9"/>
    <w:rsid w:val="009C7168"/>
    <w:rsid w:val="009C72C1"/>
    <w:rsid w:val="009C7CFC"/>
    <w:rsid w:val="009D0FCA"/>
    <w:rsid w:val="009D1E32"/>
    <w:rsid w:val="009D2F7B"/>
    <w:rsid w:val="009D2FD1"/>
    <w:rsid w:val="009D325E"/>
    <w:rsid w:val="009D343E"/>
    <w:rsid w:val="009D4779"/>
    <w:rsid w:val="009D48C1"/>
    <w:rsid w:val="009D5FF0"/>
    <w:rsid w:val="009D6235"/>
    <w:rsid w:val="009D731A"/>
    <w:rsid w:val="009D7340"/>
    <w:rsid w:val="009D74D8"/>
    <w:rsid w:val="009D7602"/>
    <w:rsid w:val="009D7B36"/>
    <w:rsid w:val="009E0241"/>
    <w:rsid w:val="009E1FCA"/>
    <w:rsid w:val="009E2E18"/>
    <w:rsid w:val="009E2E8F"/>
    <w:rsid w:val="009E3259"/>
    <w:rsid w:val="009E44CE"/>
    <w:rsid w:val="009E594C"/>
    <w:rsid w:val="009E5DDA"/>
    <w:rsid w:val="009E6B56"/>
    <w:rsid w:val="009E71B7"/>
    <w:rsid w:val="009E74CF"/>
    <w:rsid w:val="009F1993"/>
    <w:rsid w:val="009F2211"/>
    <w:rsid w:val="009F3165"/>
    <w:rsid w:val="009F3830"/>
    <w:rsid w:val="009F3E74"/>
    <w:rsid w:val="009F6564"/>
    <w:rsid w:val="009F68AD"/>
    <w:rsid w:val="009F7A25"/>
    <w:rsid w:val="00A006FA"/>
    <w:rsid w:val="00A00E87"/>
    <w:rsid w:val="00A014CE"/>
    <w:rsid w:val="00A01662"/>
    <w:rsid w:val="00A025E9"/>
    <w:rsid w:val="00A02C87"/>
    <w:rsid w:val="00A05653"/>
    <w:rsid w:val="00A07C5C"/>
    <w:rsid w:val="00A07EC7"/>
    <w:rsid w:val="00A105D0"/>
    <w:rsid w:val="00A11017"/>
    <w:rsid w:val="00A138BE"/>
    <w:rsid w:val="00A13930"/>
    <w:rsid w:val="00A13D2B"/>
    <w:rsid w:val="00A142D4"/>
    <w:rsid w:val="00A14964"/>
    <w:rsid w:val="00A14CC6"/>
    <w:rsid w:val="00A14DDB"/>
    <w:rsid w:val="00A17739"/>
    <w:rsid w:val="00A17D4A"/>
    <w:rsid w:val="00A17FA1"/>
    <w:rsid w:val="00A20892"/>
    <w:rsid w:val="00A20A66"/>
    <w:rsid w:val="00A2102B"/>
    <w:rsid w:val="00A215C7"/>
    <w:rsid w:val="00A22021"/>
    <w:rsid w:val="00A233E0"/>
    <w:rsid w:val="00A237A0"/>
    <w:rsid w:val="00A24858"/>
    <w:rsid w:val="00A24B9F"/>
    <w:rsid w:val="00A24F8D"/>
    <w:rsid w:val="00A2532B"/>
    <w:rsid w:val="00A253EE"/>
    <w:rsid w:val="00A278CF"/>
    <w:rsid w:val="00A30131"/>
    <w:rsid w:val="00A3067B"/>
    <w:rsid w:val="00A3067F"/>
    <w:rsid w:val="00A30902"/>
    <w:rsid w:val="00A31C04"/>
    <w:rsid w:val="00A31E90"/>
    <w:rsid w:val="00A3267A"/>
    <w:rsid w:val="00A33254"/>
    <w:rsid w:val="00A354FE"/>
    <w:rsid w:val="00A374CE"/>
    <w:rsid w:val="00A40216"/>
    <w:rsid w:val="00A405BA"/>
    <w:rsid w:val="00A4067F"/>
    <w:rsid w:val="00A4090D"/>
    <w:rsid w:val="00A40BD7"/>
    <w:rsid w:val="00A4167E"/>
    <w:rsid w:val="00A421A9"/>
    <w:rsid w:val="00A426A4"/>
    <w:rsid w:val="00A43B91"/>
    <w:rsid w:val="00A44AB3"/>
    <w:rsid w:val="00A44FF5"/>
    <w:rsid w:val="00A4657F"/>
    <w:rsid w:val="00A4695A"/>
    <w:rsid w:val="00A512E6"/>
    <w:rsid w:val="00A51A81"/>
    <w:rsid w:val="00A51C86"/>
    <w:rsid w:val="00A523DF"/>
    <w:rsid w:val="00A53302"/>
    <w:rsid w:val="00A53692"/>
    <w:rsid w:val="00A53FD3"/>
    <w:rsid w:val="00A54630"/>
    <w:rsid w:val="00A54911"/>
    <w:rsid w:val="00A5590F"/>
    <w:rsid w:val="00A56462"/>
    <w:rsid w:val="00A56532"/>
    <w:rsid w:val="00A56FEB"/>
    <w:rsid w:val="00A606B6"/>
    <w:rsid w:val="00A60BD0"/>
    <w:rsid w:val="00A6155C"/>
    <w:rsid w:val="00A62F53"/>
    <w:rsid w:val="00A63190"/>
    <w:rsid w:val="00A6490D"/>
    <w:rsid w:val="00A66B0B"/>
    <w:rsid w:val="00A674B2"/>
    <w:rsid w:val="00A7071C"/>
    <w:rsid w:val="00A711F3"/>
    <w:rsid w:val="00A71F79"/>
    <w:rsid w:val="00A720D9"/>
    <w:rsid w:val="00A72926"/>
    <w:rsid w:val="00A72E4C"/>
    <w:rsid w:val="00A73247"/>
    <w:rsid w:val="00A73DB2"/>
    <w:rsid w:val="00A740D1"/>
    <w:rsid w:val="00A74293"/>
    <w:rsid w:val="00A74414"/>
    <w:rsid w:val="00A747AE"/>
    <w:rsid w:val="00A75D0F"/>
    <w:rsid w:val="00A76C19"/>
    <w:rsid w:val="00A7732C"/>
    <w:rsid w:val="00A804E3"/>
    <w:rsid w:val="00A8075D"/>
    <w:rsid w:val="00A81D85"/>
    <w:rsid w:val="00A82102"/>
    <w:rsid w:val="00A8221D"/>
    <w:rsid w:val="00A822CF"/>
    <w:rsid w:val="00A82FD7"/>
    <w:rsid w:val="00A8311C"/>
    <w:rsid w:val="00A832EC"/>
    <w:rsid w:val="00A844B1"/>
    <w:rsid w:val="00A84763"/>
    <w:rsid w:val="00A84E62"/>
    <w:rsid w:val="00A851CE"/>
    <w:rsid w:val="00A859C9"/>
    <w:rsid w:val="00A864A9"/>
    <w:rsid w:val="00A86E79"/>
    <w:rsid w:val="00A90FFA"/>
    <w:rsid w:val="00A917F3"/>
    <w:rsid w:val="00A91D0D"/>
    <w:rsid w:val="00A920A1"/>
    <w:rsid w:val="00A92142"/>
    <w:rsid w:val="00A92BC2"/>
    <w:rsid w:val="00A93096"/>
    <w:rsid w:val="00A93E68"/>
    <w:rsid w:val="00A9403B"/>
    <w:rsid w:val="00A95467"/>
    <w:rsid w:val="00A95B81"/>
    <w:rsid w:val="00A95C9B"/>
    <w:rsid w:val="00AA070C"/>
    <w:rsid w:val="00AA126F"/>
    <w:rsid w:val="00AA3407"/>
    <w:rsid w:val="00AA3803"/>
    <w:rsid w:val="00AA4998"/>
    <w:rsid w:val="00AA4B4C"/>
    <w:rsid w:val="00AA7A45"/>
    <w:rsid w:val="00AA7CCA"/>
    <w:rsid w:val="00AB0A10"/>
    <w:rsid w:val="00AB190B"/>
    <w:rsid w:val="00AB1BDF"/>
    <w:rsid w:val="00AB28B9"/>
    <w:rsid w:val="00AB298C"/>
    <w:rsid w:val="00AB3945"/>
    <w:rsid w:val="00AB44D7"/>
    <w:rsid w:val="00AB47ED"/>
    <w:rsid w:val="00AB5C19"/>
    <w:rsid w:val="00AB5FB6"/>
    <w:rsid w:val="00AB7077"/>
    <w:rsid w:val="00AB7339"/>
    <w:rsid w:val="00AC0376"/>
    <w:rsid w:val="00AC0B23"/>
    <w:rsid w:val="00AC0E32"/>
    <w:rsid w:val="00AC125C"/>
    <w:rsid w:val="00AC174E"/>
    <w:rsid w:val="00AC1A00"/>
    <w:rsid w:val="00AC1E0F"/>
    <w:rsid w:val="00AC31C8"/>
    <w:rsid w:val="00AC37DF"/>
    <w:rsid w:val="00AC44E1"/>
    <w:rsid w:val="00AC45FB"/>
    <w:rsid w:val="00AC473E"/>
    <w:rsid w:val="00AC4E93"/>
    <w:rsid w:val="00AC67DF"/>
    <w:rsid w:val="00AC6A41"/>
    <w:rsid w:val="00AC6EF3"/>
    <w:rsid w:val="00AC6FB1"/>
    <w:rsid w:val="00AC7739"/>
    <w:rsid w:val="00AC7876"/>
    <w:rsid w:val="00AC7AA3"/>
    <w:rsid w:val="00AD0AE2"/>
    <w:rsid w:val="00AD1FCE"/>
    <w:rsid w:val="00AD250B"/>
    <w:rsid w:val="00AD2583"/>
    <w:rsid w:val="00AD2EDD"/>
    <w:rsid w:val="00AD30E7"/>
    <w:rsid w:val="00AD3163"/>
    <w:rsid w:val="00AD31F0"/>
    <w:rsid w:val="00AD5D57"/>
    <w:rsid w:val="00AD624D"/>
    <w:rsid w:val="00AD6544"/>
    <w:rsid w:val="00AD6F1D"/>
    <w:rsid w:val="00AD7512"/>
    <w:rsid w:val="00AE03EF"/>
    <w:rsid w:val="00AE0F30"/>
    <w:rsid w:val="00AE0FB8"/>
    <w:rsid w:val="00AE1E72"/>
    <w:rsid w:val="00AE22EC"/>
    <w:rsid w:val="00AE2895"/>
    <w:rsid w:val="00AE2896"/>
    <w:rsid w:val="00AE481E"/>
    <w:rsid w:val="00AE5F9E"/>
    <w:rsid w:val="00AE6241"/>
    <w:rsid w:val="00AE6955"/>
    <w:rsid w:val="00AE74A1"/>
    <w:rsid w:val="00AE752C"/>
    <w:rsid w:val="00AE757D"/>
    <w:rsid w:val="00AE776E"/>
    <w:rsid w:val="00AE7D70"/>
    <w:rsid w:val="00AF0F9A"/>
    <w:rsid w:val="00AF1275"/>
    <w:rsid w:val="00AF1F30"/>
    <w:rsid w:val="00AF2FF8"/>
    <w:rsid w:val="00AF32FA"/>
    <w:rsid w:val="00AF335A"/>
    <w:rsid w:val="00AF3480"/>
    <w:rsid w:val="00AF5D33"/>
    <w:rsid w:val="00AF6423"/>
    <w:rsid w:val="00AF6543"/>
    <w:rsid w:val="00AF6CB5"/>
    <w:rsid w:val="00AF716A"/>
    <w:rsid w:val="00B00264"/>
    <w:rsid w:val="00B0059A"/>
    <w:rsid w:val="00B007C7"/>
    <w:rsid w:val="00B0118F"/>
    <w:rsid w:val="00B01524"/>
    <w:rsid w:val="00B024A5"/>
    <w:rsid w:val="00B029E2"/>
    <w:rsid w:val="00B02B8C"/>
    <w:rsid w:val="00B03631"/>
    <w:rsid w:val="00B038B0"/>
    <w:rsid w:val="00B05F9B"/>
    <w:rsid w:val="00B06226"/>
    <w:rsid w:val="00B068CF"/>
    <w:rsid w:val="00B06A2D"/>
    <w:rsid w:val="00B06FD5"/>
    <w:rsid w:val="00B07652"/>
    <w:rsid w:val="00B07BDE"/>
    <w:rsid w:val="00B07D04"/>
    <w:rsid w:val="00B07F0D"/>
    <w:rsid w:val="00B108D0"/>
    <w:rsid w:val="00B11118"/>
    <w:rsid w:val="00B1195E"/>
    <w:rsid w:val="00B11CEA"/>
    <w:rsid w:val="00B1297B"/>
    <w:rsid w:val="00B12D9D"/>
    <w:rsid w:val="00B12E10"/>
    <w:rsid w:val="00B15087"/>
    <w:rsid w:val="00B151D6"/>
    <w:rsid w:val="00B1550A"/>
    <w:rsid w:val="00B1751A"/>
    <w:rsid w:val="00B17990"/>
    <w:rsid w:val="00B20AE3"/>
    <w:rsid w:val="00B21218"/>
    <w:rsid w:val="00B21974"/>
    <w:rsid w:val="00B21D25"/>
    <w:rsid w:val="00B21DE3"/>
    <w:rsid w:val="00B21FA3"/>
    <w:rsid w:val="00B22BC2"/>
    <w:rsid w:val="00B22EF8"/>
    <w:rsid w:val="00B23840"/>
    <w:rsid w:val="00B239AA"/>
    <w:rsid w:val="00B2441F"/>
    <w:rsid w:val="00B244C6"/>
    <w:rsid w:val="00B24734"/>
    <w:rsid w:val="00B24BEC"/>
    <w:rsid w:val="00B260FA"/>
    <w:rsid w:val="00B27668"/>
    <w:rsid w:val="00B27955"/>
    <w:rsid w:val="00B300CB"/>
    <w:rsid w:val="00B30926"/>
    <w:rsid w:val="00B316F7"/>
    <w:rsid w:val="00B328F3"/>
    <w:rsid w:val="00B32970"/>
    <w:rsid w:val="00B32E9B"/>
    <w:rsid w:val="00B336C3"/>
    <w:rsid w:val="00B3376E"/>
    <w:rsid w:val="00B33872"/>
    <w:rsid w:val="00B340F5"/>
    <w:rsid w:val="00B34DB2"/>
    <w:rsid w:val="00B3684B"/>
    <w:rsid w:val="00B36B20"/>
    <w:rsid w:val="00B36C0A"/>
    <w:rsid w:val="00B37092"/>
    <w:rsid w:val="00B378D1"/>
    <w:rsid w:val="00B410C3"/>
    <w:rsid w:val="00B45744"/>
    <w:rsid w:val="00B46B7F"/>
    <w:rsid w:val="00B47379"/>
    <w:rsid w:val="00B47382"/>
    <w:rsid w:val="00B473E1"/>
    <w:rsid w:val="00B47507"/>
    <w:rsid w:val="00B47DDC"/>
    <w:rsid w:val="00B500FA"/>
    <w:rsid w:val="00B506F1"/>
    <w:rsid w:val="00B50B89"/>
    <w:rsid w:val="00B52AD9"/>
    <w:rsid w:val="00B54116"/>
    <w:rsid w:val="00B5435C"/>
    <w:rsid w:val="00B5537B"/>
    <w:rsid w:val="00B5538A"/>
    <w:rsid w:val="00B56882"/>
    <w:rsid w:val="00B56A28"/>
    <w:rsid w:val="00B56E6A"/>
    <w:rsid w:val="00B579B6"/>
    <w:rsid w:val="00B57B0E"/>
    <w:rsid w:val="00B60E19"/>
    <w:rsid w:val="00B626C1"/>
    <w:rsid w:val="00B628FC"/>
    <w:rsid w:val="00B63566"/>
    <w:rsid w:val="00B64049"/>
    <w:rsid w:val="00B644DE"/>
    <w:rsid w:val="00B645A7"/>
    <w:rsid w:val="00B64A3C"/>
    <w:rsid w:val="00B64BFD"/>
    <w:rsid w:val="00B653FF"/>
    <w:rsid w:val="00B66937"/>
    <w:rsid w:val="00B66B15"/>
    <w:rsid w:val="00B670B3"/>
    <w:rsid w:val="00B67EBB"/>
    <w:rsid w:val="00B7043D"/>
    <w:rsid w:val="00B70BB6"/>
    <w:rsid w:val="00B71FA1"/>
    <w:rsid w:val="00B73198"/>
    <w:rsid w:val="00B73243"/>
    <w:rsid w:val="00B73B61"/>
    <w:rsid w:val="00B74838"/>
    <w:rsid w:val="00B74F90"/>
    <w:rsid w:val="00B77036"/>
    <w:rsid w:val="00B77C5B"/>
    <w:rsid w:val="00B804A7"/>
    <w:rsid w:val="00B808C6"/>
    <w:rsid w:val="00B80A06"/>
    <w:rsid w:val="00B80BA0"/>
    <w:rsid w:val="00B80E47"/>
    <w:rsid w:val="00B81BC5"/>
    <w:rsid w:val="00B82883"/>
    <w:rsid w:val="00B82F46"/>
    <w:rsid w:val="00B83105"/>
    <w:rsid w:val="00B83487"/>
    <w:rsid w:val="00B84A9F"/>
    <w:rsid w:val="00B85EB6"/>
    <w:rsid w:val="00B86124"/>
    <w:rsid w:val="00B8620D"/>
    <w:rsid w:val="00B8788F"/>
    <w:rsid w:val="00B87EEB"/>
    <w:rsid w:val="00B9047A"/>
    <w:rsid w:val="00B90734"/>
    <w:rsid w:val="00B91374"/>
    <w:rsid w:val="00B91ABE"/>
    <w:rsid w:val="00B92212"/>
    <w:rsid w:val="00B9274A"/>
    <w:rsid w:val="00B93723"/>
    <w:rsid w:val="00B947E4"/>
    <w:rsid w:val="00B9584C"/>
    <w:rsid w:val="00B9584F"/>
    <w:rsid w:val="00B959F9"/>
    <w:rsid w:val="00B96170"/>
    <w:rsid w:val="00B962E2"/>
    <w:rsid w:val="00BA0981"/>
    <w:rsid w:val="00BA0F54"/>
    <w:rsid w:val="00BA16D5"/>
    <w:rsid w:val="00BA1B72"/>
    <w:rsid w:val="00BA2C09"/>
    <w:rsid w:val="00BA3289"/>
    <w:rsid w:val="00BA3537"/>
    <w:rsid w:val="00BA4E86"/>
    <w:rsid w:val="00BA512B"/>
    <w:rsid w:val="00BA5B78"/>
    <w:rsid w:val="00BA603F"/>
    <w:rsid w:val="00BA7715"/>
    <w:rsid w:val="00BB27C0"/>
    <w:rsid w:val="00BB47C9"/>
    <w:rsid w:val="00BB6045"/>
    <w:rsid w:val="00BB6682"/>
    <w:rsid w:val="00BB6815"/>
    <w:rsid w:val="00BB7730"/>
    <w:rsid w:val="00BC044C"/>
    <w:rsid w:val="00BC06D7"/>
    <w:rsid w:val="00BC260C"/>
    <w:rsid w:val="00BC2EC8"/>
    <w:rsid w:val="00BC6EE0"/>
    <w:rsid w:val="00BC7CE3"/>
    <w:rsid w:val="00BD04E6"/>
    <w:rsid w:val="00BD1173"/>
    <w:rsid w:val="00BD1CFE"/>
    <w:rsid w:val="00BD295B"/>
    <w:rsid w:val="00BD2A55"/>
    <w:rsid w:val="00BD6169"/>
    <w:rsid w:val="00BD6BE3"/>
    <w:rsid w:val="00BE0123"/>
    <w:rsid w:val="00BE0E59"/>
    <w:rsid w:val="00BE14A9"/>
    <w:rsid w:val="00BE19EA"/>
    <w:rsid w:val="00BE23B1"/>
    <w:rsid w:val="00BE3884"/>
    <w:rsid w:val="00BE3DBD"/>
    <w:rsid w:val="00BE58E9"/>
    <w:rsid w:val="00BE608E"/>
    <w:rsid w:val="00BE620C"/>
    <w:rsid w:val="00BE649A"/>
    <w:rsid w:val="00BE6A5D"/>
    <w:rsid w:val="00BE6F69"/>
    <w:rsid w:val="00BF0D8F"/>
    <w:rsid w:val="00BF27C6"/>
    <w:rsid w:val="00BF2BD5"/>
    <w:rsid w:val="00BF301D"/>
    <w:rsid w:val="00BF364A"/>
    <w:rsid w:val="00BF4516"/>
    <w:rsid w:val="00BF51A4"/>
    <w:rsid w:val="00BF586D"/>
    <w:rsid w:val="00BF621A"/>
    <w:rsid w:val="00BF6CD7"/>
    <w:rsid w:val="00BF70EB"/>
    <w:rsid w:val="00C007F7"/>
    <w:rsid w:val="00C01BDB"/>
    <w:rsid w:val="00C03EC9"/>
    <w:rsid w:val="00C0405B"/>
    <w:rsid w:val="00C0474C"/>
    <w:rsid w:val="00C04F09"/>
    <w:rsid w:val="00C1106E"/>
    <w:rsid w:val="00C1157C"/>
    <w:rsid w:val="00C120CF"/>
    <w:rsid w:val="00C143CA"/>
    <w:rsid w:val="00C144CE"/>
    <w:rsid w:val="00C14501"/>
    <w:rsid w:val="00C14C10"/>
    <w:rsid w:val="00C1509A"/>
    <w:rsid w:val="00C1511C"/>
    <w:rsid w:val="00C157B1"/>
    <w:rsid w:val="00C161F8"/>
    <w:rsid w:val="00C171BB"/>
    <w:rsid w:val="00C17920"/>
    <w:rsid w:val="00C17B08"/>
    <w:rsid w:val="00C17FC1"/>
    <w:rsid w:val="00C21AC0"/>
    <w:rsid w:val="00C21EE1"/>
    <w:rsid w:val="00C22360"/>
    <w:rsid w:val="00C22AB1"/>
    <w:rsid w:val="00C247B5"/>
    <w:rsid w:val="00C2519E"/>
    <w:rsid w:val="00C26774"/>
    <w:rsid w:val="00C268BA"/>
    <w:rsid w:val="00C26FCB"/>
    <w:rsid w:val="00C309B1"/>
    <w:rsid w:val="00C312B1"/>
    <w:rsid w:val="00C31969"/>
    <w:rsid w:val="00C32543"/>
    <w:rsid w:val="00C330A4"/>
    <w:rsid w:val="00C332FB"/>
    <w:rsid w:val="00C33CDB"/>
    <w:rsid w:val="00C33D18"/>
    <w:rsid w:val="00C34558"/>
    <w:rsid w:val="00C345F6"/>
    <w:rsid w:val="00C34ACD"/>
    <w:rsid w:val="00C34B65"/>
    <w:rsid w:val="00C3502D"/>
    <w:rsid w:val="00C37784"/>
    <w:rsid w:val="00C37934"/>
    <w:rsid w:val="00C4036D"/>
    <w:rsid w:val="00C4056A"/>
    <w:rsid w:val="00C413FB"/>
    <w:rsid w:val="00C421E4"/>
    <w:rsid w:val="00C4281F"/>
    <w:rsid w:val="00C42C82"/>
    <w:rsid w:val="00C43139"/>
    <w:rsid w:val="00C44FCF"/>
    <w:rsid w:val="00C45214"/>
    <w:rsid w:val="00C469C4"/>
    <w:rsid w:val="00C470D9"/>
    <w:rsid w:val="00C47400"/>
    <w:rsid w:val="00C47A89"/>
    <w:rsid w:val="00C47BAA"/>
    <w:rsid w:val="00C47EB1"/>
    <w:rsid w:val="00C51D28"/>
    <w:rsid w:val="00C51EF4"/>
    <w:rsid w:val="00C51FE1"/>
    <w:rsid w:val="00C5269A"/>
    <w:rsid w:val="00C53C7D"/>
    <w:rsid w:val="00C53FE3"/>
    <w:rsid w:val="00C557A4"/>
    <w:rsid w:val="00C55BD3"/>
    <w:rsid w:val="00C56FA3"/>
    <w:rsid w:val="00C57B0E"/>
    <w:rsid w:val="00C608A2"/>
    <w:rsid w:val="00C61D8C"/>
    <w:rsid w:val="00C61E78"/>
    <w:rsid w:val="00C61F51"/>
    <w:rsid w:val="00C62A1F"/>
    <w:rsid w:val="00C6403F"/>
    <w:rsid w:val="00C64C6E"/>
    <w:rsid w:val="00C65721"/>
    <w:rsid w:val="00C671CB"/>
    <w:rsid w:val="00C677D4"/>
    <w:rsid w:val="00C67C7E"/>
    <w:rsid w:val="00C67F69"/>
    <w:rsid w:val="00C70244"/>
    <w:rsid w:val="00C70307"/>
    <w:rsid w:val="00C70E39"/>
    <w:rsid w:val="00C718BC"/>
    <w:rsid w:val="00C72A90"/>
    <w:rsid w:val="00C73301"/>
    <w:rsid w:val="00C73735"/>
    <w:rsid w:val="00C74035"/>
    <w:rsid w:val="00C7407F"/>
    <w:rsid w:val="00C74D8D"/>
    <w:rsid w:val="00C75734"/>
    <w:rsid w:val="00C7684A"/>
    <w:rsid w:val="00C774E6"/>
    <w:rsid w:val="00C77543"/>
    <w:rsid w:val="00C778CD"/>
    <w:rsid w:val="00C806F7"/>
    <w:rsid w:val="00C80896"/>
    <w:rsid w:val="00C80D03"/>
    <w:rsid w:val="00C81351"/>
    <w:rsid w:val="00C821E5"/>
    <w:rsid w:val="00C841C8"/>
    <w:rsid w:val="00C842CB"/>
    <w:rsid w:val="00C84A98"/>
    <w:rsid w:val="00C850BF"/>
    <w:rsid w:val="00C856CC"/>
    <w:rsid w:val="00C86242"/>
    <w:rsid w:val="00C86887"/>
    <w:rsid w:val="00C86DCA"/>
    <w:rsid w:val="00C91AE0"/>
    <w:rsid w:val="00C91EBC"/>
    <w:rsid w:val="00C920D4"/>
    <w:rsid w:val="00C922A7"/>
    <w:rsid w:val="00C92777"/>
    <w:rsid w:val="00C92C14"/>
    <w:rsid w:val="00C936C8"/>
    <w:rsid w:val="00C94082"/>
    <w:rsid w:val="00C94A71"/>
    <w:rsid w:val="00C95A93"/>
    <w:rsid w:val="00C95BFB"/>
    <w:rsid w:val="00C96323"/>
    <w:rsid w:val="00C967BA"/>
    <w:rsid w:val="00C971B8"/>
    <w:rsid w:val="00CA0CAA"/>
    <w:rsid w:val="00CA14FD"/>
    <w:rsid w:val="00CA1618"/>
    <w:rsid w:val="00CA1933"/>
    <w:rsid w:val="00CA2CE1"/>
    <w:rsid w:val="00CA35CD"/>
    <w:rsid w:val="00CA3618"/>
    <w:rsid w:val="00CA3B4E"/>
    <w:rsid w:val="00CA41EB"/>
    <w:rsid w:val="00CA469E"/>
    <w:rsid w:val="00CA4B91"/>
    <w:rsid w:val="00CA5D9A"/>
    <w:rsid w:val="00CA5E57"/>
    <w:rsid w:val="00CA6819"/>
    <w:rsid w:val="00CA68A3"/>
    <w:rsid w:val="00CA6EA5"/>
    <w:rsid w:val="00CA7BB0"/>
    <w:rsid w:val="00CB13E7"/>
    <w:rsid w:val="00CB1800"/>
    <w:rsid w:val="00CB3428"/>
    <w:rsid w:val="00CB4535"/>
    <w:rsid w:val="00CB4A1B"/>
    <w:rsid w:val="00CB5147"/>
    <w:rsid w:val="00CB520B"/>
    <w:rsid w:val="00CB531C"/>
    <w:rsid w:val="00CB60E2"/>
    <w:rsid w:val="00CB6578"/>
    <w:rsid w:val="00CB6E33"/>
    <w:rsid w:val="00CB76A4"/>
    <w:rsid w:val="00CC1605"/>
    <w:rsid w:val="00CC1D48"/>
    <w:rsid w:val="00CC2079"/>
    <w:rsid w:val="00CC2514"/>
    <w:rsid w:val="00CC25E3"/>
    <w:rsid w:val="00CC26B0"/>
    <w:rsid w:val="00CC2892"/>
    <w:rsid w:val="00CC2D05"/>
    <w:rsid w:val="00CC35C5"/>
    <w:rsid w:val="00CC37A8"/>
    <w:rsid w:val="00CC5A1F"/>
    <w:rsid w:val="00CC5AE9"/>
    <w:rsid w:val="00CC5C74"/>
    <w:rsid w:val="00CC682A"/>
    <w:rsid w:val="00CC7C4D"/>
    <w:rsid w:val="00CD049A"/>
    <w:rsid w:val="00CD1168"/>
    <w:rsid w:val="00CD124A"/>
    <w:rsid w:val="00CD1F47"/>
    <w:rsid w:val="00CD2012"/>
    <w:rsid w:val="00CD2869"/>
    <w:rsid w:val="00CD2C5F"/>
    <w:rsid w:val="00CD2EED"/>
    <w:rsid w:val="00CD3187"/>
    <w:rsid w:val="00CD42F6"/>
    <w:rsid w:val="00CD4611"/>
    <w:rsid w:val="00CD4D6D"/>
    <w:rsid w:val="00CD5060"/>
    <w:rsid w:val="00CD5525"/>
    <w:rsid w:val="00CD5746"/>
    <w:rsid w:val="00CD5984"/>
    <w:rsid w:val="00CD5EDB"/>
    <w:rsid w:val="00CD647F"/>
    <w:rsid w:val="00CD6B1A"/>
    <w:rsid w:val="00CD6E22"/>
    <w:rsid w:val="00CD7723"/>
    <w:rsid w:val="00CE03E9"/>
    <w:rsid w:val="00CE080F"/>
    <w:rsid w:val="00CE0D8D"/>
    <w:rsid w:val="00CE1D93"/>
    <w:rsid w:val="00CE2119"/>
    <w:rsid w:val="00CE26C6"/>
    <w:rsid w:val="00CE376C"/>
    <w:rsid w:val="00CE4083"/>
    <w:rsid w:val="00CE42DA"/>
    <w:rsid w:val="00CE4570"/>
    <w:rsid w:val="00CE4C73"/>
    <w:rsid w:val="00CE4C86"/>
    <w:rsid w:val="00CE63E4"/>
    <w:rsid w:val="00CE6781"/>
    <w:rsid w:val="00CE6B44"/>
    <w:rsid w:val="00CE764B"/>
    <w:rsid w:val="00CF099B"/>
    <w:rsid w:val="00CF0A6B"/>
    <w:rsid w:val="00CF25E2"/>
    <w:rsid w:val="00CF3244"/>
    <w:rsid w:val="00CF39E9"/>
    <w:rsid w:val="00CF4B55"/>
    <w:rsid w:val="00CF4B5A"/>
    <w:rsid w:val="00CF58D3"/>
    <w:rsid w:val="00CF5C3D"/>
    <w:rsid w:val="00CF5E2E"/>
    <w:rsid w:val="00CF66EE"/>
    <w:rsid w:val="00CF7B90"/>
    <w:rsid w:val="00CF7BB9"/>
    <w:rsid w:val="00D00550"/>
    <w:rsid w:val="00D039F6"/>
    <w:rsid w:val="00D03C40"/>
    <w:rsid w:val="00D042A3"/>
    <w:rsid w:val="00D04C6D"/>
    <w:rsid w:val="00D04FDD"/>
    <w:rsid w:val="00D0569F"/>
    <w:rsid w:val="00D06BC7"/>
    <w:rsid w:val="00D06CEC"/>
    <w:rsid w:val="00D06F18"/>
    <w:rsid w:val="00D07013"/>
    <w:rsid w:val="00D0767F"/>
    <w:rsid w:val="00D07771"/>
    <w:rsid w:val="00D07FCD"/>
    <w:rsid w:val="00D13129"/>
    <w:rsid w:val="00D1316F"/>
    <w:rsid w:val="00D13A70"/>
    <w:rsid w:val="00D13AAF"/>
    <w:rsid w:val="00D144D9"/>
    <w:rsid w:val="00D15A14"/>
    <w:rsid w:val="00D16D03"/>
    <w:rsid w:val="00D170A7"/>
    <w:rsid w:val="00D17479"/>
    <w:rsid w:val="00D21330"/>
    <w:rsid w:val="00D2212A"/>
    <w:rsid w:val="00D239B2"/>
    <w:rsid w:val="00D24B77"/>
    <w:rsid w:val="00D24D7B"/>
    <w:rsid w:val="00D24EBC"/>
    <w:rsid w:val="00D2683B"/>
    <w:rsid w:val="00D2689B"/>
    <w:rsid w:val="00D27883"/>
    <w:rsid w:val="00D303BB"/>
    <w:rsid w:val="00D3050C"/>
    <w:rsid w:val="00D30C07"/>
    <w:rsid w:val="00D31CDB"/>
    <w:rsid w:val="00D3319A"/>
    <w:rsid w:val="00D35127"/>
    <w:rsid w:val="00D351E1"/>
    <w:rsid w:val="00D353CC"/>
    <w:rsid w:val="00D36F3C"/>
    <w:rsid w:val="00D37804"/>
    <w:rsid w:val="00D4126F"/>
    <w:rsid w:val="00D41871"/>
    <w:rsid w:val="00D419A6"/>
    <w:rsid w:val="00D41AC7"/>
    <w:rsid w:val="00D41EF4"/>
    <w:rsid w:val="00D42F44"/>
    <w:rsid w:val="00D43A17"/>
    <w:rsid w:val="00D43C20"/>
    <w:rsid w:val="00D43E01"/>
    <w:rsid w:val="00D4461D"/>
    <w:rsid w:val="00D44D39"/>
    <w:rsid w:val="00D465C3"/>
    <w:rsid w:val="00D468BC"/>
    <w:rsid w:val="00D4740B"/>
    <w:rsid w:val="00D47A06"/>
    <w:rsid w:val="00D5011E"/>
    <w:rsid w:val="00D5056C"/>
    <w:rsid w:val="00D51306"/>
    <w:rsid w:val="00D5148A"/>
    <w:rsid w:val="00D514A0"/>
    <w:rsid w:val="00D52089"/>
    <w:rsid w:val="00D522E8"/>
    <w:rsid w:val="00D53141"/>
    <w:rsid w:val="00D532AF"/>
    <w:rsid w:val="00D53746"/>
    <w:rsid w:val="00D53B7F"/>
    <w:rsid w:val="00D53D13"/>
    <w:rsid w:val="00D53E80"/>
    <w:rsid w:val="00D54955"/>
    <w:rsid w:val="00D5642D"/>
    <w:rsid w:val="00D56D86"/>
    <w:rsid w:val="00D56E21"/>
    <w:rsid w:val="00D570D7"/>
    <w:rsid w:val="00D5723F"/>
    <w:rsid w:val="00D575C5"/>
    <w:rsid w:val="00D577B0"/>
    <w:rsid w:val="00D600A7"/>
    <w:rsid w:val="00D60808"/>
    <w:rsid w:val="00D60D4C"/>
    <w:rsid w:val="00D61245"/>
    <w:rsid w:val="00D629D5"/>
    <w:rsid w:val="00D6322D"/>
    <w:rsid w:val="00D6673A"/>
    <w:rsid w:val="00D66E8E"/>
    <w:rsid w:val="00D675EC"/>
    <w:rsid w:val="00D67813"/>
    <w:rsid w:val="00D7023A"/>
    <w:rsid w:val="00D70A44"/>
    <w:rsid w:val="00D70DEF"/>
    <w:rsid w:val="00D71BB5"/>
    <w:rsid w:val="00D739A2"/>
    <w:rsid w:val="00D7426E"/>
    <w:rsid w:val="00D7473F"/>
    <w:rsid w:val="00D74F32"/>
    <w:rsid w:val="00D75041"/>
    <w:rsid w:val="00D75D9D"/>
    <w:rsid w:val="00D76D0D"/>
    <w:rsid w:val="00D7753A"/>
    <w:rsid w:val="00D777FD"/>
    <w:rsid w:val="00D800AC"/>
    <w:rsid w:val="00D806F2"/>
    <w:rsid w:val="00D81122"/>
    <w:rsid w:val="00D8152D"/>
    <w:rsid w:val="00D819C0"/>
    <w:rsid w:val="00D81D3A"/>
    <w:rsid w:val="00D824E2"/>
    <w:rsid w:val="00D825C1"/>
    <w:rsid w:val="00D830B7"/>
    <w:rsid w:val="00D836AB"/>
    <w:rsid w:val="00D83D08"/>
    <w:rsid w:val="00D84A3D"/>
    <w:rsid w:val="00D84D26"/>
    <w:rsid w:val="00D864F4"/>
    <w:rsid w:val="00D8720A"/>
    <w:rsid w:val="00D87A0D"/>
    <w:rsid w:val="00D87F07"/>
    <w:rsid w:val="00D90433"/>
    <w:rsid w:val="00D90C34"/>
    <w:rsid w:val="00D917CE"/>
    <w:rsid w:val="00D917FF"/>
    <w:rsid w:val="00D923CA"/>
    <w:rsid w:val="00D93C2B"/>
    <w:rsid w:val="00D949B4"/>
    <w:rsid w:val="00D94D39"/>
    <w:rsid w:val="00D95298"/>
    <w:rsid w:val="00D9557C"/>
    <w:rsid w:val="00D95581"/>
    <w:rsid w:val="00D96160"/>
    <w:rsid w:val="00D965CB"/>
    <w:rsid w:val="00D96DD3"/>
    <w:rsid w:val="00D9779E"/>
    <w:rsid w:val="00D97C6B"/>
    <w:rsid w:val="00DA2686"/>
    <w:rsid w:val="00DA38F9"/>
    <w:rsid w:val="00DA3A01"/>
    <w:rsid w:val="00DA3A08"/>
    <w:rsid w:val="00DA416C"/>
    <w:rsid w:val="00DA4716"/>
    <w:rsid w:val="00DA4EF7"/>
    <w:rsid w:val="00DA51B3"/>
    <w:rsid w:val="00DA5F92"/>
    <w:rsid w:val="00DA6BFD"/>
    <w:rsid w:val="00DA6E37"/>
    <w:rsid w:val="00DA6F52"/>
    <w:rsid w:val="00DA7044"/>
    <w:rsid w:val="00DA7A7D"/>
    <w:rsid w:val="00DB023C"/>
    <w:rsid w:val="00DB0737"/>
    <w:rsid w:val="00DB0FCF"/>
    <w:rsid w:val="00DB117E"/>
    <w:rsid w:val="00DB2635"/>
    <w:rsid w:val="00DB3303"/>
    <w:rsid w:val="00DB570E"/>
    <w:rsid w:val="00DB67C7"/>
    <w:rsid w:val="00DB7D64"/>
    <w:rsid w:val="00DC09AF"/>
    <w:rsid w:val="00DC0D11"/>
    <w:rsid w:val="00DC0F51"/>
    <w:rsid w:val="00DC12FC"/>
    <w:rsid w:val="00DC1586"/>
    <w:rsid w:val="00DC1AEA"/>
    <w:rsid w:val="00DC1F5B"/>
    <w:rsid w:val="00DC344C"/>
    <w:rsid w:val="00DC3FE5"/>
    <w:rsid w:val="00DC420B"/>
    <w:rsid w:val="00DC4329"/>
    <w:rsid w:val="00DC5A47"/>
    <w:rsid w:val="00DC5BEF"/>
    <w:rsid w:val="00DC73DA"/>
    <w:rsid w:val="00DD0EAC"/>
    <w:rsid w:val="00DD1259"/>
    <w:rsid w:val="00DD17BA"/>
    <w:rsid w:val="00DD1994"/>
    <w:rsid w:val="00DD1DD1"/>
    <w:rsid w:val="00DD2455"/>
    <w:rsid w:val="00DD2C1A"/>
    <w:rsid w:val="00DD2C38"/>
    <w:rsid w:val="00DD3A55"/>
    <w:rsid w:val="00DD3D54"/>
    <w:rsid w:val="00DD4648"/>
    <w:rsid w:val="00DD481F"/>
    <w:rsid w:val="00DD6CCE"/>
    <w:rsid w:val="00DD75AE"/>
    <w:rsid w:val="00DD781D"/>
    <w:rsid w:val="00DE002D"/>
    <w:rsid w:val="00DE2149"/>
    <w:rsid w:val="00DE30F6"/>
    <w:rsid w:val="00DE389F"/>
    <w:rsid w:val="00DE434F"/>
    <w:rsid w:val="00DE43E9"/>
    <w:rsid w:val="00DE4500"/>
    <w:rsid w:val="00DE5A1D"/>
    <w:rsid w:val="00DE5B8A"/>
    <w:rsid w:val="00DE5FEC"/>
    <w:rsid w:val="00DE607F"/>
    <w:rsid w:val="00DE7022"/>
    <w:rsid w:val="00DE7C13"/>
    <w:rsid w:val="00DE7C3C"/>
    <w:rsid w:val="00DF08AA"/>
    <w:rsid w:val="00DF0E67"/>
    <w:rsid w:val="00DF1834"/>
    <w:rsid w:val="00DF273A"/>
    <w:rsid w:val="00DF2AF0"/>
    <w:rsid w:val="00DF2F05"/>
    <w:rsid w:val="00DF2FE2"/>
    <w:rsid w:val="00DF3831"/>
    <w:rsid w:val="00DF42CC"/>
    <w:rsid w:val="00DF4ACE"/>
    <w:rsid w:val="00DF4FC5"/>
    <w:rsid w:val="00DF5EC2"/>
    <w:rsid w:val="00DF67CF"/>
    <w:rsid w:val="00DF6F3F"/>
    <w:rsid w:val="00DF7008"/>
    <w:rsid w:val="00DF7ED6"/>
    <w:rsid w:val="00E003CE"/>
    <w:rsid w:val="00E013D6"/>
    <w:rsid w:val="00E016EE"/>
    <w:rsid w:val="00E03720"/>
    <w:rsid w:val="00E03FB9"/>
    <w:rsid w:val="00E03FE7"/>
    <w:rsid w:val="00E05599"/>
    <w:rsid w:val="00E05C5D"/>
    <w:rsid w:val="00E06964"/>
    <w:rsid w:val="00E0761B"/>
    <w:rsid w:val="00E10732"/>
    <w:rsid w:val="00E10D09"/>
    <w:rsid w:val="00E10D6E"/>
    <w:rsid w:val="00E10EF6"/>
    <w:rsid w:val="00E11036"/>
    <w:rsid w:val="00E11493"/>
    <w:rsid w:val="00E116B8"/>
    <w:rsid w:val="00E11BD2"/>
    <w:rsid w:val="00E11E1E"/>
    <w:rsid w:val="00E11EE7"/>
    <w:rsid w:val="00E1245E"/>
    <w:rsid w:val="00E144BA"/>
    <w:rsid w:val="00E14FC8"/>
    <w:rsid w:val="00E15E5A"/>
    <w:rsid w:val="00E16679"/>
    <w:rsid w:val="00E16C16"/>
    <w:rsid w:val="00E17E0B"/>
    <w:rsid w:val="00E2031A"/>
    <w:rsid w:val="00E20611"/>
    <w:rsid w:val="00E20DB6"/>
    <w:rsid w:val="00E2153C"/>
    <w:rsid w:val="00E224CB"/>
    <w:rsid w:val="00E22F9A"/>
    <w:rsid w:val="00E2366F"/>
    <w:rsid w:val="00E23838"/>
    <w:rsid w:val="00E2394B"/>
    <w:rsid w:val="00E23BAC"/>
    <w:rsid w:val="00E251B8"/>
    <w:rsid w:val="00E2523A"/>
    <w:rsid w:val="00E25C02"/>
    <w:rsid w:val="00E25C58"/>
    <w:rsid w:val="00E26A6A"/>
    <w:rsid w:val="00E26A90"/>
    <w:rsid w:val="00E27ED2"/>
    <w:rsid w:val="00E30755"/>
    <w:rsid w:val="00E30F92"/>
    <w:rsid w:val="00E312CF"/>
    <w:rsid w:val="00E314CB"/>
    <w:rsid w:val="00E31998"/>
    <w:rsid w:val="00E31E10"/>
    <w:rsid w:val="00E3297C"/>
    <w:rsid w:val="00E329E7"/>
    <w:rsid w:val="00E32BF2"/>
    <w:rsid w:val="00E331C7"/>
    <w:rsid w:val="00E339B0"/>
    <w:rsid w:val="00E34179"/>
    <w:rsid w:val="00E354DD"/>
    <w:rsid w:val="00E361A6"/>
    <w:rsid w:val="00E3696E"/>
    <w:rsid w:val="00E36BA7"/>
    <w:rsid w:val="00E374E3"/>
    <w:rsid w:val="00E375DE"/>
    <w:rsid w:val="00E378AB"/>
    <w:rsid w:val="00E379A3"/>
    <w:rsid w:val="00E37DA2"/>
    <w:rsid w:val="00E40424"/>
    <w:rsid w:val="00E40AA1"/>
    <w:rsid w:val="00E40AFB"/>
    <w:rsid w:val="00E414A0"/>
    <w:rsid w:val="00E443FE"/>
    <w:rsid w:val="00E44A21"/>
    <w:rsid w:val="00E459BB"/>
    <w:rsid w:val="00E45A22"/>
    <w:rsid w:val="00E463D4"/>
    <w:rsid w:val="00E463FC"/>
    <w:rsid w:val="00E4699C"/>
    <w:rsid w:val="00E46BA8"/>
    <w:rsid w:val="00E478AB"/>
    <w:rsid w:val="00E47D18"/>
    <w:rsid w:val="00E47EAC"/>
    <w:rsid w:val="00E50A41"/>
    <w:rsid w:val="00E518EE"/>
    <w:rsid w:val="00E52B8C"/>
    <w:rsid w:val="00E52FEE"/>
    <w:rsid w:val="00E5326B"/>
    <w:rsid w:val="00E5567D"/>
    <w:rsid w:val="00E564B1"/>
    <w:rsid w:val="00E565EE"/>
    <w:rsid w:val="00E56BB2"/>
    <w:rsid w:val="00E601BA"/>
    <w:rsid w:val="00E60493"/>
    <w:rsid w:val="00E607BE"/>
    <w:rsid w:val="00E60A18"/>
    <w:rsid w:val="00E62895"/>
    <w:rsid w:val="00E62FFC"/>
    <w:rsid w:val="00E6418D"/>
    <w:rsid w:val="00E6448D"/>
    <w:rsid w:val="00E64829"/>
    <w:rsid w:val="00E64CEB"/>
    <w:rsid w:val="00E658C7"/>
    <w:rsid w:val="00E66A4A"/>
    <w:rsid w:val="00E66B63"/>
    <w:rsid w:val="00E67B68"/>
    <w:rsid w:val="00E70B33"/>
    <w:rsid w:val="00E70D27"/>
    <w:rsid w:val="00E71797"/>
    <w:rsid w:val="00E71C7F"/>
    <w:rsid w:val="00E721BA"/>
    <w:rsid w:val="00E73158"/>
    <w:rsid w:val="00E744C5"/>
    <w:rsid w:val="00E753D8"/>
    <w:rsid w:val="00E75A9F"/>
    <w:rsid w:val="00E76DF0"/>
    <w:rsid w:val="00E777C8"/>
    <w:rsid w:val="00E80B57"/>
    <w:rsid w:val="00E813B7"/>
    <w:rsid w:val="00E81762"/>
    <w:rsid w:val="00E8253A"/>
    <w:rsid w:val="00E84071"/>
    <w:rsid w:val="00E84682"/>
    <w:rsid w:val="00E86807"/>
    <w:rsid w:val="00E869C6"/>
    <w:rsid w:val="00E86A03"/>
    <w:rsid w:val="00E87306"/>
    <w:rsid w:val="00E92F1A"/>
    <w:rsid w:val="00E9321B"/>
    <w:rsid w:val="00E93794"/>
    <w:rsid w:val="00E93853"/>
    <w:rsid w:val="00E9386E"/>
    <w:rsid w:val="00E93A9A"/>
    <w:rsid w:val="00E93FDA"/>
    <w:rsid w:val="00E940D6"/>
    <w:rsid w:val="00E9424B"/>
    <w:rsid w:val="00E949C2"/>
    <w:rsid w:val="00E95063"/>
    <w:rsid w:val="00E9566A"/>
    <w:rsid w:val="00E9635B"/>
    <w:rsid w:val="00EA0139"/>
    <w:rsid w:val="00EA076E"/>
    <w:rsid w:val="00EA11C4"/>
    <w:rsid w:val="00EA1AD6"/>
    <w:rsid w:val="00EA1DA1"/>
    <w:rsid w:val="00EA1E2A"/>
    <w:rsid w:val="00EA20E2"/>
    <w:rsid w:val="00EA26EA"/>
    <w:rsid w:val="00EA27FB"/>
    <w:rsid w:val="00EA2A72"/>
    <w:rsid w:val="00EA2F52"/>
    <w:rsid w:val="00EA30D2"/>
    <w:rsid w:val="00EA31AD"/>
    <w:rsid w:val="00EA3C6E"/>
    <w:rsid w:val="00EA533B"/>
    <w:rsid w:val="00EA6FED"/>
    <w:rsid w:val="00EB24F0"/>
    <w:rsid w:val="00EB31F0"/>
    <w:rsid w:val="00EB4B1A"/>
    <w:rsid w:val="00EB56CF"/>
    <w:rsid w:val="00EB5DBC"/>
    <w:rsid w:val="00EB6738"/>
    <w:rsid w:val="00EB6A3E"/>
    <w:rsid w:val="00EB7A20"/>
    <w:rsid w:val="00EC005D"/>
    <w:rsid w:val="00EC05F4"/>
    <w:rsid w:val="00EC06C4"/>
    <w:rsid w:val="00EC1774"/>
    <w:rsid w:val="00EC1F27"/>
    <w:rsid w:val="00EC2DA7"/>
    <w:rsid w:val="00EC3428"/>
    <w:rsid w:val="00EC37B2"/>
    <w:rsid w:val="00EC4CC1"/>
    <w:rsid w:val="00EC556D"/>
    <w:rsid w:val="00EC569F"/>
    <w:rsid w:val="00EC6FAB"/>
    <w:rsid w:val="00EC799E"/>
    <w:rsid w:val="00EC7FC6"/>
    <w:rsid w:val="00ED1080"/>
    <w:rsid w:val="00ED1B87"/>
    <w:rsid w:val="00ED2FDF"/>
    <w:rsid w:val="00ED4167"/>
    <w:rsid w:val="00ED4337"/>
    <w:rsid w:val="00ED45A5"/>
    <w:rsid w:val="00ED4BC8"/>
    <w:rsid w:val="00ED5106"/>
    <w:rsid w:val="00ED57D0"/>
    <w:rsid w:val="00ED6610"/>
    <w:rsid w:val="00ED6D34"/>
    <w:rsid w:val="00ED73AB"/>
    <w:rsid w:val="00ED7C3F"/>
    <w:rsid w:val="00EE1632"/>
    <w:rsid w:val="00EE1652"/>
    <w:rsid w:val="00EE2D48"/>
    <w:rsid w:val="00EE3453"/>
    <w:rsid w:val="00EE36C1"/>
    <w:rsid w:val="00EE419B"/>
    <w:rsid w:val="00EE43FC"/>
    <w:rsid w:val="00EE5667"/>
    <w:rsid w:val="00EE6894"/>
    <w:rsid w:val="00EE7644"/>
    <w:rsid w:val="00EE797B"/>
    <w:rsid w:val="00EE7A9F"/>
    <w:rsid w:val="00EE7B50"/>
    <w:rsid w:val="00EF05AC"/>
    <w:rsid w:val="00EF0D97"/>
    <w:rsid w:val="00EF1D84"/>
    <w:rsid w:val="00EF273D"/>
    <w:rsid w:val="00EF3236"/>
    <w:rsid w:val="00EF36D6"/>
    <w:rsid w:val="00EF38F8"/>
    <w:rsid w:val="00EF3E7C"/>
    <w:rsid w:val="00EF41BB"/>
    <w:rsid w:val="00EF4D53"/>
    <w:rsid w:val="00EF5B34"/>
    <w:rsid w:val="00EF6059"/>
    <w:rsid w:val="00EF665E"/>
    <w:rsid w:val="00EF6D0F"/>
    <w:rsid w:val="00EF6EFE"/>
    <w:rsid w:val="00EF7161"/>
    <w:rsid w:val="00EF78BC"/>
    <w:rsid w:val="00F009BD"/>
    <w:rsid w:val="00F01FCF"/>
    <w:rsid w:val="00F037E1"/>
    <w:rsid w:val="00F03AA1"/>
    <w:rsid w:val="00F03D97"/>
    <w:rsid w:val="00F04DA2"/>
    <w:rsid w:val="00F056E6"/>
    <w:rsid w:val="00F060E3"/>
    <w:rsid w:val="00F06128"/>
    <w:rsid w:val="00F06247"/>
    <w:rsid w:val="00F063CB"/>
    <w:rsid w:val="00F072DC"/>
    <w:rsid w:val="00F07E3A"/>
    <w:rsid w:val="00F109A5"/>
    <w:rsid w:val="00F113B7"/>
    <w:rsid w:val="00F117A8"/>
    <w:rsid w:val="00F118F3"/>
    <w:rsid w:val="00F12058"/>
    <w:rsid w:val="00F1266F"/>
    <w:rsid w:val="00F12679"/>
    <w:rsid w:val="00F12DA8"/>
    <w:rsid w:val="00F12F40"/>
    <w:rsid w:val="00F138FD"/>
    <w:rsid w:val="00F142B7"/>
    <w:rsid w:val="00F14D27"/>
    <w:rsid w:val="00F15356"/>
    <w:rsid w:val="00F153B8"/>
    <w:rsid w:val="00F17306"/>
    <w:rsid w:val="00F174B5"/>
    <w:rsid w:val="00F20540"/>
    <w:rsid w:val="00F208DC"/>
    <w:rsid w:val="00F20D6B"/>
    <w:rsid w:val="00F217AF"/>
    <w:rsid w:val="00F22362"/>
    <w:rsid w:val="00F22ECA"/>
    <w:rsid w:val="00F22F3C"/>
    <w:rsid w:val="00F232B1"/>
    <w:rsid w:val="00F23B3A"/>
    <w:rsid w:val="00F24986"/>
    <w:rsid w:val="00F258B3"/>
    <w:rsid w:val="00F25D18"/>
    <w:rsid w:val="00F26E46"/>
    <w:rsid w:val="00F27409"/>
    <w:rsid w:val="00F27FB4"/>
    <w:rsid w:val="00F30244"/>
    <w:rsid w:val="00F309EE"/>
    <w:rsid w:val="00F31B06"/>
    <w:rsid w:val="00F32608"/>
    <w:rsid w:val="00F32E79"/>
    <w:rsid w:val="00F33930"/>
    <w:rsid w:val="00F34695"/>
    <w:rsid w:val="00F34A3C"/>
    <w:rsid w:val="00F3599C"/>
    <w:rsid w:val="00F36FF0"/>
    <w:rsid w:val="00F3706A"/>
    <w:rsid w:val="00F37CD5"/>
    <w:rsid w:val="00F37F10"/>
    <w:rsid w:val="00F41128"/>
    <w:rsid w:val="00F4297D"/>
    <w:rsid w:val="00F43D2F"/>
    <w:rsid w:val="00F44651"/>
    <w:rsid w:val="00F44962"/>
    <w:rsid w:val="00F45648"/>
    <w:rsid w:val="00F45DE8"/>
    <w:rsid w:val="00F460F5"/>
    <w:rsid w:val="00F472B3"/>
    <w:rsid w:val="00F47384"/>
    <w:rsid w:val="00F474FF"/>
    <w:rsid w:val="00F47C00"/>
    <w:rsid w:val="00F504FE"/>
    <w:rsid w:val="00F5100B"/>
    <w:rsid w:val="00F52178"/>
    <w:rsid w:val="00F53247"/>
    <w:rsid w:val="00F541B0"/>
    <w:rsid w:val="00F54E1A"/>
    <w:rsid w:val="00F551E1"/>
    <w:rsid w:val="00F5557A"/>
    <w:rsid w:val="00F55A82"/>
    <w:rsid w:val="00F55E87"/>
    <w:rsid w:val="00F55F21"/>
    <w:rsid w:val="00F562D5"/>
    <w:rsid w:val="00F57BFB"/>
    <w:rsid w:val="00F60318"/>
    <w:rsid w:val="00F603A4"/>
    <w:rsid w:val="00F60515"/>
    <w:rsid w:val="00F60F8B"/>
    <w:rsid w:val="00F613A4"/>
    <w:rsid w:val="00F62072"/>
    <w:rsid w:val="00F62BDA"/>
    <w:rsid w:val="00F63466"/>
    <w:rsid w:val="00F656EC"/>
    <w:rsid w:val="00F65E77"/>
    <w:rsid w:val="00F6674D"/>
    <w:rsid w:val="00F678D7"/>
    <w:rsid w:val="00F700AB"/>
    <w:rsid w:val="00F703CB"/>
    <w:rsid w:val="00F70C78"/>
    <w:rsid w:val="00F71181"/>
    <w:rsid w:val="00F7226E"/>
    <w:rsid w:val="00F7279F"/>
    <w:rsid w:val="00F728E3"/>
    <w:rsid w:val="00F72FF9"/>
    <w:rsid w:val="00F734F2"/>
    <w:rsid w:val="00F73C61"/>
    <w:rsid w:val="00F7406A"/>
    <w:rsid w:val="00F74570"/>
    <w:rsid w:val="00F74EB9"/>
    <w:rsid w:val="00F751C9"/>
    <w:rsid w:val="00F757A0"/>
    <w:rsid w:val="00F76859"/>
    <w:rsid w:val="00F77A24"/>
    <w:rsid w:val="00F815AC"/>
    <w:rsid w:val="00F81DA6"/>
    <w:rsid w:val="00F8264F"/>
    <w:rsid w:val="00F8278B"/>
    <w:rsid w:val="00F82B43"/>
    <w:rsid w:val="00F82C98"/>
    <w:rsid w:val="00F838F5"/>
    <w:rsid w:val="00F84FC9"/>
    <w:rsid w:val="00F85E1E"/>
    <w:rsid w:val="00F87009"/>
    <w:rsid w:val="00F872AB"/>
    <w:rsid w:val="00F9130C"/>
    <w:rsid w:val="00F92516"/>
    <w:rsid w:val="00F929CE"/>
    <w:rsid w:val="00F929EF"/>
    <w:rsid w:val="00F92B3D"/>
    <w:rsid w:val="00F92BD7"/>
    <w:rsid w:val="00F932F9"/>
    <w:rsid w:val="00F95525"/>
    <w:rsid w:val="00F965E8"/>
    <w:rsid w:val="00F96DD2"/>
    <w:rsid w:val="00F96DEE"/>
    <w:rsid w:val="00F97511"/>
    <w:rsid w:val="00F97A68"/>
    <w:rsid w:val="00FA03B8"/>
    <w:rsid w:val="00FA0E89"/>
    <w:rsid w:val="00FA1955"/>
    <w:rsid w:val="00FA1DB6"/>
    <w:rsid w:val="00FA25B7"/>
    <w:rsid w:val="00FA5706"/>
    <w:rsid w:val="00FA5E55"/>
    <w:rsid w:val="00FA5E6A"/>
    <w:rsid w:val="00FA5FDD"/>
    <w:rsid w:val="00FA75E3"/>
    <w:rsid w:val="00FB06D3"/>
    <w:rsid w:val="00FB07AD"/>
    <w:rsid w:val="00FB12E6"/>
    <w:rsid w:val="00FB13C4"/>
    <w:rsid w:val="00FB191B"/>
    <w:rsid w:val="00FB2586"/>
    <w:rsid w:val="00FB26D3"/>
    <w:rsid w:val="00FB2FC9"/>
    <w:rsid w:val="00FB34FF"/>
    <w:rsid w:val="00FB390E"/>
    <w:rsid w:val="00FB3A2E"/>
    <w:rsid w:val="00FB46CC"/>
    <w:rsid w:val="00FB4E8C"/>
    <w:rsid w:val="00FB58BE"/>
    <w:rsid w:val="00FB7ED5"/>
    <w:rsid w:val="00FC0222"/>
    <w:rsid w:val="00FC20B0"/>
    <w:rsid w:val="00FC37DF"/>
    <w:rsid w:val="00FC38C8"/>
    <w:rsid w:val="00FC3946"/>
    <w:rsid w:val="00FC3DE3"/>
    <w:rsid w:val="00FC4087"/>
    <w:rsid w:val="00FC4695"/>
    <w:rsid w:val="00FC4B64"/>
    <w:rsid w:val="00FC5DE4"/>
    <w:rsid w:val="00FC6A26"/>
    <w:rsid w:val="00FC7CAA"/>
    <w:rsid w:val="00FC7F3F"/>
    <w:rsid w:val="00FD18BE"/>
    <w:rsid w:val="00FD1C1E"/>
    <w:rsid w:val="00FD2B26"/>
    <w:rsid w:val="00FD2F0A"/>
    <w:rsid w:val="00FD307C"/>
    <w:rsid w:val="00FD371A"/>
    <w:rsid w:val="00FD3762"/>
    <w:rsid w:val="00FD429F"/>
    <w:rsid w:val="00FD4331"/>
    <w:rsid w:val="00FD53D3"/>
    <w:rsid w:val="00FD556A"/>
    <w:rsid w:val="00FD595C"/>
    <w:rsid w:val="00FD6131"/>
    <w:rsid w:val="00FD6189"/>
    <w:rsid w:val="00FD6540"/>
    <w:rsid w:val="00FE2034"/>
    <w:rsid w:val="00FE3A3C"/>
    <w:rsid w:val="00FE3B31"/>
    <w:rsid w:val="00FE42F7"/>
    <w:rsid w:val="00FE44C5"/>
    <w:rsid w:val="00FE4896"/>
    <w:rsid w:val="00FE4907"/>
    <w:rsid w:val="00FE493D"/>
    <w:rsid w:val="00FE5183"/>
    <w:rsid w:val="00FE5644"/>
    <w:rsid w:val="00FE56E3"/>
    <w:rsid w:val="00FE76EC"/>
    <w:rsid w:val="00FE77A8"/>
    <w:rsid w:val="00FE79F4"/>
    <w:rsid w:val="00FF0A5D"/>
    <w:rsid w:val="00FF0DA6"/>
    <w:rsid w:val="00FF10AF"/>
    <w:rsid w:val="00FF1A9D"/>
    <w:rsid w:val="00FF1B80"/>
    <w:rsid w:val="00FF243E"/>
    <w:rsid w:val="00FF243F"/>
    <w:rsid w:val="00FF2E97"/>
    <w:rsid w:val="00FF2EF0"/>
    <w:rsid w:val="00FF306F"/>
    <w:rsid w:val="00FF3593"/>
    <w:rsid w:val="00FF4074"/>
    <w:rsid w:val="00FF4261"/>
    <w:rsid w:val="00FF43C2"/>
    <w:rsid w:val="00FF4747"/>
    <w:rsid w:val="00FF5D82"/>
    <w:rsid w:val="00FF6F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D193EF"/>
  <w15:docId w15:val="{EC2CB30C-F88A-4B1F-905B-C06DE64FD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34FF"/>
    <w:rPr>
      <w:sz w:val="24"/>
      <w:szCs w:val="24"/>
    </w:rPr>
  </w:style>
  <w:style w:type="paragraph" w:styleId="Titolo1">
    <w:name w:val="heading 1"/>
    <w:basedOn w:val="Normale"/>
    <w:next w:val="Normale"/>
    <w:link w:val="Titolo1Carattere"/>
    <w:uiPriority w:val="99"/>
    <w:qFormat/>
    <w:rsid w:val="00FB34FF"/>
    <w:pPr>
      <w:keepNext/>
      <w:spacing w:after="120"/>
      <w:jc w:val="both"/>
      <w:outlineLvl w:val="0"/>
    </w:pPr>
    <w:rPr>
      <w:rFonts w:ascii="Verdana" w:hAnsi="Verdana"/>
      <w:b/>
      <w:bCs/>
      <w:sz w:val="22"/>
    </w:rPr>
  </w:style>
  <w:style w:type="paragraph" w:styleId="Titolo2">
    <w:name w:val="heading 2"/>
    <w:basedOn w:val="Normale"/>
    <w:link w:val="Titolo2Carattere"/>
    <w:uiPriority w:val="99"/>
    <w:qFormat/>
    <w:rsid w:val="00FB34FF"/>
    <w:pPr>
      <w:spacing w:after="120"/>
      <w:outlineLvl w:val="1"/>
    </w:pPr>
    <w:rPr>
      <w:rFonts w:ascii="Verdana" w:hAnsi="Verdana"/>
      <w:bCs/>
      <w:i/>
      <w:sz w:val="21"/>
      <w:szCs w:val="36"/>
    </w:rPr>
  </w:style>
  <w:style w:type="paragraph" w:styleId="Titolo3">
    <w:name w:val="heading 3"/>
    <w:basedOn w:val="Normale"/>
    <w:link w:val="Titolo3Carattere"/>
    <w:uiPriority w:val="99"/>
    <w:qFormat/>
    <w:rsid w:val="00FB34FF"/>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9"/>
    <w:qFormat/>
    <w:rsid w:val="0007346F"/>
    <w:pPr>
      <w:keepNext/>
      <w:jc w:val="center"/>
      <w:outlineLvl w:val="3"/>
    </w:pPr>
    <w:rPr>
      <w:rFonts w:ascii="Calibri" w:hAnsi="Calibri"/>
      <w:b/>
      <w:bCs/>
      <w:sz w:val="28"/>
      <w:szCs w:val="28"/>
    </w:rPr>
  </w:style>
  <w:style w:type="paragraph" w:styleId="Titolo5">
    <w:name w:val="heading 5"/>
    <w:basedOn w:val="Normale"/>
    <w:next w:val="Normale"/>
    <w:link w:val="Titolo5Carattere"/>
    <w:uiPriority w:val="99"/>
    <w:unhideWhenUsed/>
    <w:qFormat/>
    <w:rsid w:val="0007346F"/>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FB34FF"/>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FB34FF"/>
    <w:pPr>
      <w:spacing w:before="100" w:beforeAutospacing="1" w:after="100" w:afterAutospacing="1"/>
    </w:pPr>
  </w:style>
  <w:style w:type="paragraph" w:styleId="Intestazione">
    <w:name w:val="header"/>
    <w:basedOn w:val="Normale"/>
    <w:link w:val="IntestazioneCarattere"/>
    <w:uiPriority w:val="99"/>
    <w:rsid w:val="00FB34FF"/>
    <w:pPr>
      <w:tabs>
        <w:tab w:val="center" w:pos="4819"/>
        <w:tab w:val="right" w:pos="9638"/>
      </w:tabs>
      <w:jc w:val="both"/>
    </w:pPr>
    <w:rPr>
      <w:rFonts w:ascii="Garamond" w:hAnsi="Garamond"/>
      <w:sz w:val="28"/>
    </w:rPr>
  </w:style>
  <w:style w:type="paragraph" w:styleId="Pidipagina">
    <w:name w:val="footer"/>
    <w:basedOn w:val="Normale"/>
    <w:link w:val="PidipaginaCarattere"/>
    <w:uiPriority w:val="99"/>
    <w:rsid w:val="00FB34FF"/>
    <w:pPr>
      <w:tabs>
        <w:tab w:val="center" w:pos="4819"/>
        <w:tab w:val="right" w:pos="9638"/>
      </w:tabs>
      <w:jc w:val="both"/>
    </w:pPr>
    <w:rPr>
      <w:rFonts w:ascii="Garamond" w:hAnsi="Garamond"/>
      <w:sz w:val="28"/>
    </w:rPr>
  </w:style>
  <w:style w:type="character" w:styleId="Numeropagina">
    <w:name w:val="page number"/>
    <w:basedOn w:val="Carpredefinitoparagrafo"/>
    <w:uiPriority w:val="99"/>
    <w:rsid w:val="00FB34FF"/>
  </w:style>
  <w:style w:type="paragraph" w:styleId="Testonotaapidipagina">
    <w:name w:val="footnote text"/>
    <w:aliases w:val="A Footnote"/>
    <w:basedOn w:val="Normale"/>
    <w:link w:val="TestonotaapidipaginaCarattere"/>
    <w:uiPriority w:val="99"/>
    <w:rsid w:val="00FB34FF"/>
    <w:rPr>
      <w:sz w:val="20"/>
      <w:szCs w:val="20"/>
    </w:rPr>
  </w:style>
  <w:style w:type="character" w:styleId="Rimandonotaapidipagina">
    <w:name w:val="footnote reference"/>
    <w:uiPriority w:val="99"/>
    <w:rsid w:val="00FB34FF"/>
    <w:rPr>
      <w:vertAlign w:val="superscript"/>
    </w:rPr>
  </w:style>
  <w:style w:type="paragraph" w:customStyle="1" w:styleId="vedianche">
    <w:name w:val="vedianche"/>
    <w:basedOn w:val="Normale"/>
    <w:rsid w:val="00FB34FF"/>
    <w:pPr>
      <w:spacing w:before="100" w:beforeAutospacing="1" w:after="100" w:afterAutospacing="1"/>
    </w:pPr>
  </w:style>
  <w:style w:type="character" w:styleId="Collegamentoipertestuale">
    <w:name w:val="Hyperlink"/>
    <w:rsid w:val="00FB34FF"/>
    <w:rPr>
      <w:color w:val="0000FF"/>
      <w:u w:val="single"/>
    </w:rPr>
  </w:style>
  <w:style w:type="paragraph" w:styleId="Rientrocorpodeltesto">
    <w:name w:val="Body Text Indent"/>
    <w:basedOn w:val="Normale"/>
    <w:link w:val="RientrocorpodeltestoCarattere"/>
    <w:uiPriority w:val="99"/>
    <w:rsid w:val="00FB34FF"/>
    <w:pPr>
      <w:spacing w:after="120"/>
      <w:ind w:left="283"/>
      <w:jc w:val="both"/>
    </w:pPr>
    <w:rPr>
      <w:rFonts w:ascii="Verdana" w:hAnsi="Verdana"/>
      <w:sz w:val="22"/>
    </w:rPr>
  </w:style>
  <w:style w:type="paragraph" w:styleId="Corpotesto">
    <w:name w:val="Body Text"/>
    <w:basedOn w:val="Normale"/>
    <w:link w:val="CorpotestoCarattere"/>
    <w:uiPriority w:val="99"/>
    <w:rsid w:val="00FB34FF"/>
    <w:pPr>
      <w:spacing w:line="360" w:lineRule="auto"/>
    </w:pPr>
    <w:rPr>
      <w:rFonts w:ascii="Arial" w:hAnsi="Arial" w:cs="Arial"/>
      <w:b/>
      <w:bCs/>
      <w:szCs w:val="23"/>
    </w:rPr>
  </w:style>
  <w:style w:type="character" w:customStyle="1" w:styleId="apple-style-span">
    <w:name w:val="apple-style-span"/>
    <w:basedOn w:val="Carpredefinitoparagrafo"/>
    <w:rsid w:val="00FB34FF"/>
  </w:style>
  <w:style w:type="paragraph" w:styleId="Corpodeltesto2">
    <w:name w:val="Body Text 2"/>
    <w:basedOn w:val="Normale"/>
    <w:rsid w:val="00FB34FF"/>
    <w:pPr>
      <w:spacing w:after="80" w:line="360" w:lineRule="auto"/>
      <w:jc w:val="both"/>
    </w:pPr>
    <w:rPr>
      <w:rFonts w:ascii="Arial" w:hAnsi="Arial" w:cs="Arial"/>
      <w:sz w:val="23"/>
      <w:szCs w:val="23"/>
    </w:rPr>
  </w:style>
  <w:style w:type="character" w:customStyle="1" w:styleId="apple-converted-space">
    <w:name w:val="apple-converted-space"/>
    <w:basedOn w:val="Carpredefinitoparagrafo"/>
    <w:rsid w:val="00FB34FF"/>
  </w:style>
  <w:style w:type="paragraph" w:styleId="Rientrocorpodeltesto2">
    <w:name w:val="Body Text Indent 2"/>
    <w:basedOn w:val="Normale"/>
    <w:rsid w:val="00FB34FF"/>
    <w:pPr>
      <w:spacing w:after="120"/>
      <w:ind w:left="360"/>
      <w:jc w:val="both"/>
    </w:pPr>
    <w:rPr>
      <w:rFonts w:ascii="Arial" w:hAnsi="Arial" w:cs="Arial"/>
      <w:sz w:val="23"/>
      <w:szCs w:val="23"/>
    </w:rPr>
  </w:style>
  <w:style w:type="paragraph" w:styleId="Rientrocorpodeltesto3">
    <w:name w:val="Body Text Indent 3"/>
    <w:basedOn w:val="Normale"/>
    <w:rsid w:val="00FB34FF"/>
    <w:pPr>
      <w:spacing w:after="120"/>
      <w:ind w:left="540"/>
      <w:jc w:val="both"/>
    </w:pPr>
    <w:rPr>
      <w:rFonts w:ascii="Arial" w:hAnsi="Arial" w:cs="Arial"/>
      <w:sz w:val="23"/>
      <w:szCs w:val="23"/>
    </w:rPr>
  </w:style>
  <w:style w:type="character" w:styleId="Enfasigrassetto">
    <w:name w:val="Strong"/>
    <w:qFormat/>
    <w:rsid w:val="00FB34FF"/>
    <w:rPr>
      <w:b/>
      <w:bCs/>
    </w:rPr>
  </w:style>
  <w:style w:type="character" w:styleId="Enfasicorsivo">
    <w:name w:val="Emphasis"/>
    <w:uiPriority w:val="99"/>
    <w:qFormat/>
    <w:rsid w:val="00FB34FF"/>
    <w:rPr>
      <w:i/>
      <w:iCs/>
    </w:rPr>
  </w:style>
  <w:style w:type="paragraph" w:styleId="Testonormale">
    <w:name w:val="Plain Text"/>
    <w:basedOn w:val="Normale"/>
    <w:link w:val="TestonormaleCarattere"/>
    <w:uiPriority w:val="99"/>
    <w:rsid w:val="00FB34FF"/>
    <w:rPr>
      <w:rFonts w:ascii="Courier New" w:hAnsi="Courier New" w:cs="Courier New"/>
      <w:sz w:val="20"/>
      <w:szCs w:val="20"/>
    </w:rPr>
  </w:style>
  <w:style w:type="paragraph" w:styleId="Corpodeltesto3">
    <w:name w:val="Body Text 3"/>
    <w:basedOn w:val="Normale"/>
    <w:link w:val="Corpodeltesto3Carattere"/>
    <w:uiPriority w:val="99"/>
    <w:rsid w:val="00FB34FF"/>
    <w:pPr>
      <w:spacing w:after="120"/>
    </w:pPr>
    <w:rPr>
      <w:sz w:val="16"/>
      <w:szCs w:val="16"/>
    </w:rPr>
  </w:style>
  <w:style w:type="paragraph" w:customStyle="1" w:styleId="TAVOLARapann">
    <w:name w:val="TAVOLA Rapann"/>
    <w:next w:val="Normale"/>
    <w:link w:val="TAVOLARapannCarattere"/>
    <w:rsid w:val="00FB34FF"/>
    <w:pPr>
      <w:tabs>
        <w:tab w:val="left" w:pos="1276"/>
      </w:tabs>
      <w:spacing w:line="200" w:lineRule="exact"/>
      <w:ind w:left="1276" w:hanging="1276"/>
      <w:jc w:val="both"/>
    </w:pPr>
    <w:rPr>
      <w:rFonts w:ascii="Arial" w:hAnsi="Arial"/>
      <w:b/>
      <w:bCs/>
      <w:sz w:val="18"/>
    </w:rPr>
  </w:style>
  <w:style w:type="character" w:customStyle="1" w:styleId="TAVOLARapannCarattere">
    <w:name w:val="TAVOLA Rapann Carattere"/>
    <w:link w:val="TAVOLARapann"/>
    <w:rsid w:val="00FB34FF"/>
    <w:rPr>
      <w:rFonts w:ascii="Arial" w:hAnsi="Arial"/>
      <w:b/>
      <w:bCs/>
      <w:sz w:val="18"/>
      <w:lang w:val="it-IT" w:eastAsia="it-IT" w:bidi="ar-SA"/>
    </w:rPr>
  </w:style>
  <w:style w:type="paragraph" w:customStyle="1" w:styleId="tesina">
    <w:name w:val="tesina"/>
    <w:basedOn w:val="Normale"/>
    <w:rsid w:val="00FB34FF"/>
    <w:pPr>
      <w:widowControl w:val="0"/>
      <w:autoSpaceDE w:val="0"/>
      <w:autoSpaceDN w:val="0"/>
      <w:adjustRightInd w:val="0"/>
      <w:spacing w:line="285" w:lineRule="atLeast"/>
      <w:ind w:left="390" w:right="390"/>
      <w:jc w:val="both"/>
    </w:pPr>
  </w:style>
  <w:style w:type="paragraph" w:customStyle="1" w:styleId="desc">
    <w:name w:val="desc"/>
    <w:basedOn w:val="Normale"/>
    <w:rsid w:val="00FB34FF"/>
    <w:pPr>
      <w:spacing w:before="100" w:beforeAutospacing="1" w:after="100" w:afterAutospacing="1"/>
    </w:pPr>
  </w:style>
  <w:style w:type="character" w:customStyle="1" w:styleId="glossario">
    <w:name w:val="glossario"/>
    <w:basedOn w:val="Carpredefinitoparagrafo"/>
    <w:rsid w:val="00FB34FF"/>
  </w:style>
  <w:style w:type="paragraph" w:styleId="Testofumetto">
    <w:name w:val="Balloon Text"/>
    <w:basedOn w:val="Normale"/>
    <w:link w:val="TestofumettoCarattere"/>
    <w:uiPriority w:val="99"/>
    <w:rsid w:val="00B506F1"/>
    <w:rPr>
      <w:rFonts w:ascii="Tahoma" w:hAnsi="Tahoma"/>
      <w:sz w:val="16"/>
      <w:szCs w:val="16"/>
      <w:lang w:val="x-none" w:eastAsia="x-none"/>
    </w:rPr>
  </w:style>
  <w:style w:type="character" w:customStyle="1" w:styleId="TestofumettoCarattere">
    <w:name w:val="Testo fumetto Carattere"/>
    <w:link w:val="Testofumetto"/>
    <w:uiPriority w:val="99"/>
    <w:rsid w:val="00B506F1"/>
    <w:rPr>
      <w:rFonts w:ascii="Tahoma" w:hAnsi="Tahoma" w:cs="Tahoma"/>
      <w:sz w:val="16"/>
      <w:szCs w:val="16"/>
    </w:rPr>
  </w:style>
  <w:style w:type="character" w:styleId="Rimandocommento">
    <w:name w:val="annotation reference"/>
    <w:uiPriority w:val="99"/>
    <w:rsid w:val="002A2D78"/>
    <w:rPr>
      <w:sz w:val="16"/>
      <w:szCs w:val="16"/>
    </w:rPr>
  </w:style>
  <w:style w:type="paragraph" w:styleId="Testocommento">
    <w:name w:val="annotation text"/>
    <w:basedOn w:val="Normale"/>
    <w:link w:val="TestocommentoCarattere"/>
    <w:uiPriority w:val="99"/>
    <w:rsid w:val="002A2D78"/>
    <w:rPr>
      <w:sz w:val="20"/>
      <w:szCs w:val="20"/>
    </w:rPr>
  </w:style>
  <w:style w:type="character" w:customStyle="1" w:styleId="TestocommentoCarattere">
    <w:name w:val="Testo commento Carattere"/>
    <w:basedOn w:val="Carpredefinitoparagrafo"/>
    <w:link w:val="Testocommento"/>
    <w:uiPriority w:val="99"/>
    <w:rsid w:val="002A2D78"/>
  </w:style>
  <w:style w:type="paragraph" w:styleId="Soggettocommento">
    <w:name w:val="annotation subject"/>
    <w:basedOn w:val="Testocommento"/>
    <w:next w:val="Testocommento"/>
    <w:link w:val="SoggettocommentoCarattere"/>
    <w:uiPriority w:val="99"/>
    <w:rsid w:val="002A2D78"/>
    <w:rPr>
      <w:b/>
      <w:bCs/>
    </w:rPr>
  </w:style>
  <w:style w:type="character" w:customStyle="1" w:styleId="SoggettocommentoCarattere">
    <w:name w:val="Soggetto commento Carattere"/>
    <w:link w:val="Soggettocommento"/>
    <w:uiPriority w:val="99"/>
    <w:rsid w:val="002A2D78"/>
    <w:rPr>
      <w:b/>
      <w:bCs/>
    </w:rPr>
  </w:style>
  <w:style w:type="paragraph" w:styleId="Paragrafoelenco">
    <w:name w:val="List Paragraph"/>
    <w:basedOn w:val="Normale"/>
    <w:uiPriority w:val="99"/>
    <w:qFormat/>
    <w:rsid w:val="009C4DFF"/>
    <w:pPr>
      <w:ind w:left="720"/>
      <w:contextualSpacing/>
    </w:pPr>
  </w:style>
  <w:style w:type="character" w:customStyle="1" w:styleId="PidipaginaCarattere">
    <w:name w:val="Piè di pagina Carattere"/>
    <w:basedOn w:val="Carpredefinitoparagrafo"/>
    <w:link w:val="Pidipagina"/>
    <w:uiPriority w:val="99"/>
    <w:rsid w:val="00CC37A8"/>
    <w:rPr>
      <w:rFonts w:ascii="Garamond" w:hAnsi="Garamond"/>
      <w:sz w:val="28"/>
      <w:szCs w:val="24"/>
    </w:rPr>
  </w:style>
  <w:style w:type="character" w:customStyle="1" w:styleId="mw-headline">
    <w:name w:val="mw-headline"/>
    <w:basedOn w:val="Carpredefinitoparagrafo"/>
    <w:rsid w:val="00CF66EE"/>
  </w:style>
  <w:style w:type="table" w:styleId="Grigliatabella">
    <w:name w:val="Table Grid"/>
    <w:basedOn w:val="Tabellanormale"/>
    <w:uiPriority w:val="59"/>
    <w:rsid w:val="0061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AB47ED"/>
    <w:rPr>
      <w:sz w:val="24"/>
      <w:szCs w:val="24"/>
    </w:rPr>
  </w:style>
  <w:style w:type="character" w:customStyle="1" w:styleId="IntestazioneCarattere">
    <w:name w:val="Intestazione Carattere"/>
    <w:basedOn w:val="Carpredefinitoparagrafo"/>
    <w:link w:val="Intestazione"/>
    <w:uiPriority w:val="99"/>
    <w:rsid w:val="00DF2FE2"/>
    <w:rPr>
      <w:rFonts w:ascii="Garamond" w:hAnsi="Garamond"/>
      <w:sz w:val="28"/>
      <w:szCs w:val="24"/>
    </w:rPr>
  </w:style>
  <w:style w:type="character" w:customStyle="1" w:styleId="TestonotaapidipaginaCarattere">
    <w:name w:val="Testo nota a piè di pagina Carattere"/>
    <w:aliases w:val="A Footnote Carattere"/>
    <w:basedOn w:val="Carpredefinitoparagrafo"/>
    <w:link w:val="Testonotaapidipagina"/>
    <w:uiPriority w:val="99"/>
    <w:rsid w:val="00DD1259"/>
  </w:style>
  <w:style w:type="paragraph" w:styleId="Testonotadichiusura">
    <w:name w:val="endnote text"/>
    <w:basedOn w:val="Normale"/>
    <w:link w:val="TestonotadichiusuraCarattere"/>
    <w:semiHidden/>
    <w:unhideWhenUsed/>
    <w:rsid w:val="00C91EBC"/>
    <w:rPr>
      <w:sz w:val="20"/>
      <w:szCs w:val="20"/>
    </w:rPr>
  </w:style>
  <w:style w:type="character" w:customStyle="1" w:styleId="TestonotadichiusuraCarattere">
    <w:name w:val="Testo nota di chiusura Carattere"/>
    <w:basedOn w:val="Carpredefinitoparagrafo"/>
    <w:link w:val="Testonotadichiusura"/>
    <w:semiHidden/>
    <w:rsid w:val="00C91EBC"/>
  </w:style>
  <w:style w:type="character" w:styleId="Rimandonotadichiusura">
    <w:name w:val="endnote reference"/>
    <w:basedOn w:val="Carpredefinitoparagrafo"/>
    <w:uiPriority w:val="99"/>
    <w:semiHidden/>
    <w:unhideWhenUsed/>
    <w:rsid w:val="00C91EBC"/>
    <w:rPr>
      <w:vertAlign w:val="superscript"/>
    </w:rPr>
  </w:style>
  <w:style w:type="paragraph" w:customStyle="1" w:styleId="Default">
    <w:name w:val="Default"/>
    <w:rsid w:val="00A2532B"/>
    <w:pPr>
      <w:autoSpaceDE w:val="0"/>
      <w:autoSpaceDN w:val="0"/>
      <w:adjustRightInd w:val="0"/>
    </w:pPr>
    <w:rPr>
      <w:color w:val="000000"/>
      <w:sz w:val="24"/>
      <w:szCs w:val="24"/>
    </w:rPr>
  </w:style>
  <w:style w:type="character" w:customStyle="1" w:styleId="Titolo5Carattere">
    <w:name w:val="Titolo 5 Carattere"/>
    <w:basedOn w:val="Carpredefinitoparagrafo"/>
    <w:link w:val="Titolo5"/>
    <w:uiPriority w:val="99"/>
    <w:semiHidden/>
    <w:rsid w:val="0007346F"/>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07346F"/>
    <w:rPr>
      <w:rFonts w:ascii="Calibri" w:hAnsi="Calibri"/>
      <w:b/>
      <w:bCs/>
      <w:sz w:val="28"/>
      <w:szCs w:val="28"/>
    </w:rPr>
  </w:style>
  <w:style w:type="character" w:customStyle="1" w:styleId="Titolo1Carattere">
    <w:name w:val="Titolo 1 Carattere"/>
    <w:basedOn w:val="Carpredefinitoparagrafo"/>
    <w:link w:val="Titolo1"/>
    <w:uiPriority w:val="99"/>
    <w:locked/>
    <w:rsid w:val="0007346F"/>
    <w:rPr>
      <w:rFonts w:ascii="Verdana" w:hAnsi="Verdana"/>
      <w:b/>
      <w:bCs/>
      <w:sz w:val="22"/>
      <w:szCs w:val="24"/>
    </w:rPr>
  </w:style>
  <w:style w:type="character" w:customStyle="1" w:styleId="Titolo2Carattere">
    <w:name w:val="Titolo 2 Carattere"/>
    <w:basedOn w:val="Carpredefinitoparagrafo"/>
    <w:link w:val="Titolo2"/>
    <w:uiPriority w:val="99"/>
    <w:locked/>
    <w:rsid w:val="0007346F"/>
    <w:rPr>
      <w:rFonts w:ascii="Verdana" w:hAnsi="Verdana"/>
      <w:bCs/>
      <w:i/>
      <w:sz w:val="21"/>
      <w:szCs w:val="36"/>
    </w:rPr>
  </w:style>
  <w:style w:type="character" w:customStyle="1" w:styleId="Titolo3Carattere">
    <w:name w:val="Titolo 3 Carattere"/>
    <w:basedOn w:val="Carpredefinitoparagrafo"/>
    <w:link w:val="Titolo3"/>
    <w:uiPriority w:val="99"/>
    <w:locked/>
    <w:rsid w:val="0007346F"/>
    <w:rPr>
      <w:b/>
      <w:bCs/>
      <w:sz w:val="27"/>
      <w:szCs w:val="27"/>
    </w:rPr>
  </w:style>
  <w:style w:type="character" w:customStyle="1" w:styleId="Titolo6Carattere">
    <w:name w:val="Titolo 6 Carattere"/>
    <w:basedOn w:val="Carpredefinitoparagrafo"/>
    <w:link w:val="Titolo6"/>
    <w:uiPriority w:val="99"/>
    <w:locked/>
    <w:rsid w:val="0007346F"/>
    <w:rPr>
      <w:b/>
      <w:bCs/>
      <w:sz w:val="22"/>
      <w:szCs w:val="22"/>
    </w:rPr>
  </w:style>
  <w:style w:type="character" w:customStyle="1" w:styleId="CorpotestoCarattere">
    <w:name w:val="Corpo testo Carattere"/>
    <w:basedOn w:val="Carpredefinitoparagrafo"/>
    <w:link w:val="Corpotesto"/>
    <w:uiPriority w:val="99"/>
    <w:locked/>
    <w:rsid w:val="0007346F"/>
    <w:rPr>
      <w:rFonts w:ascii="Arial" w:hAnsi="Arial" w:cs="Arial"/>
      <w:b/>
      <w:bCs/>
      <w:sz w:val="24"/>
      <w:szCs w:val="23"/>
    </w:rPr>
  </w:style>
  <w:style w:type="character" w:customStyle="1" w:styleId="Corpodeltesto3Carattere">
    <w:name w:val="Corpo del testo 3 Carattere"/>
    <w:basedOn w:val="Carpredefinitoparagrafo"/>
    <w:link w:val="Corpodeltesto3"/>
    <w:uiPriority w:val="99"/>
    <w:locked/>
    <w:rsid w:val="0007346F"/>
    <w:rPr>
      <w:sz w:val="16"/>
      <w:szCs w:val="16"/>
    </w:rPr>
  </w:style>
  <w:style w:type="paragraph" w:styleId="Mappadocumento">
    <w:name w:val="Document Map"/>
    <w:basedOn w:val="Normale"/>
    <w:link w:val="MappadocumentoCarattere"/>
    <w:uiPriority w:val="99"/>
    <w:semiHidden/>
    <w:rsid w:val="0007346F"/>
    <w:pPr>
      <w:shd w:val="clear" w:color="auto" w:fill="000080"/>
    </w:pPr>
    <w:rPr>
      <w:sz w:val="2"/>
      <w:szCs w:val="2"/>
    </w:rPr>
  </w:style>
  <w:style w:type="character" w:customStyle="1" w:styleId="MappadocumentoCarattere">
    <w:name w:val="Mappa documento Carattere"/>
    <w:basedOn w:val="Carpredefinitoparagrafo"/>
    <w:link w:val="Mappadocumento"/>
    <w:uiPriority w:val="99"/>
    <w:semiHidden/>
    <w:rsid w:val="0007346F"/>
    <w:rPr>
      <w:sz w:val="2"/>
      <w:szCs w:val="2"/>
      <w:shd w:val="clear" w:color="auto" w:fill="000080"/>
    </w:rPr>
  </w:style>
  <w:style w:type="character" w:customStyle="1" w:styleId="RientrocorpodeltestoCarattere">
    <w:name w:val="Rientro corpo del testo Carattere"/>
    <w:basedOn w:val="Carpredefinitoparagrafo"/>
    <w:link w:val="Rientrocorpodeltesto"/>
    <w:uiPriority w:val="99"/>
    <w:locked/>
    <w:rsid w:val="0007346F"/>
    <w:rPr>
      <w:rFonts w:ascii="Verdana" w:hAnsi="Verdana"/>
      <w:sz w:val="22"/>
      <w:szCs w:val="24"/>
    </w:rPr>
  </w:style>
  <w:style w:type="paragraph" w:customStyle="1" w:styleId="Comunicato">
    <w:name w:val="Comunicato"/>
    <w:basedOn w:val="Normale"/>
    <w:link w:val="ComunicatoCarattere"/>
    <w:uiPriority w:val="99"/>
    <w:rsid w:val="0007346F"/>
    <w:pPr>
      <w:jc w:val="both"/>
    </w:pPr>
    <w:rPr>
      <w:sz w:val="23"/>
      <w:szCs w:val="20"/>
    </w:rPr>
  </w:style>
  <w:style w:type="character" w:customStyle="1" w:styleId="ComunicatoCarattere">
    <w:name w:val="Comunicato Carattere"/>
    <w:link w:val="Comunicato"/>
    <w:uiPriority w:val="99"/>
    <w:locked/>
    <w:rsid w:val="0007346F"/>
    <w:rPr>
      <w:sz w:val="23"/>
    </w:rPr>
  </w:style>
  <w:style w:type="paragraph" w:styleId="Sommario1">
    <w:name w:val="toc 1"/>
    <w:basedOn w:val="Normale"/>
    <w:next w:val="Normale"/>
    <w:autoRedefine/>
    <w:uiPriority w:val="99"/>
    <w:semiHidden/>
    <w:rsid w:val="0007346F"/>
    <w:pPr>
      <w:tabs>
        <w:tab w:val="right" w:leader="dot" w:pos="9060"/>
      </w:tabs>
      <w:spacing w:before="40" w:after="80"/>
    </w:pPr>
    <w:rPr>
      <w:rFonts w:ascii="Verdana" w:hAnsi="Verdana" w:cs="Verdana"/>
      <w:i/>
      <w:iCs/>
      <w:noProof/>
      <w:color w:val="800000"/>
      <w:sz w:val="18"/>
      <w:szCs w:val="18"/>
    </w:rPr>
  </w:style>
  <w:style w:type="character" w:customStyle="1" w:styleId="TestonormaleCarattere">
    <w:name w:val="Testo normale Carattere"/>
    <w:basedOn w:val="Carpredefinitoparagrafo"/>
    <w:link w:val="Testonormale"/>
    <w:uiPriority w:val="99"/>
    <w:locked/>
    <w:rsid w:val="0007346F"/>
    <w:rPr>
      <w:rFonts w:ascii="Courier New" w:hAnsi="Courier New" w:cs="Courier New"/>
    </w:rPr>
  </w:style>
  <w:style w:type="character" w:customStyle="1" w:styleId="CarattereCarattere9">
    <w:name w:val="Carattere Carattere9"/>
    <w:uiPriority w:val="99"/>
    <w:semiHidden/>
    <w:locked/>
    <w:rsid w:val="0007346F"/>
    <w:rPr>
      <w:sz w:val="20"/>
    </w:rPr>
  </w:style>
  <w:style w:type="character" w:styleId="Collegamentovisitato">
    <w:name w:val="FollowedHyperlink"/>
    <w:basedOn w:val="Carpredefinitoparagrafo"/>
    <w:uiPriority w:val="99"/>
    <w:semiHidden/>
    <w:unhideWhenUsed/>
    <w:rsid w:val="0007346F"/>
    <w:rPr>
      <w:color w:val="800080" w:themeColor="followedHyperlink"/>
      <w:u w:val="single"/>
    </w:rPr>
  </w:style>
  <w:style w:type="table" w:styleId="Sfondochiaro-Colore2">
    <w:name w:val="Light Shading Accent 2"/>
    <w:basedOn w:val="Tabellanormale"/>
    <w:uiPriority w:val="60"/>
    <w:rsid w:val="00695F6B"/>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00TitoGra1">
    <w:name w:val="00TitoGra1"/>
    <w:basedOn w:val="Normale"/>
    <w:qFormat/>
    <w:rsid w:val="0038412A"/>
    <w:pPr>
      <w:widowControl w:val="0"/>
      <w:overflowPunct w:val="0"/>
      <w:autoSpaceDE w:val="0"/>
      <w:autoSpaceDN w:val="0"/>
      <w:adjustRightInd w:val="0"/>
      <w:spacing w:line="280" w:lineRule="exact"/>
    </w:pPr>
    <w:rPr>
      <w:rFonts w:ascii="Calibri" w:hAnsi="Calibri" w:cs="Arial"/>
      <w:b/>
      <w:color w:val="D90B13"/>
      <w:kern w:val="28"/>
      <w:sz w:val="28"/>
      <w:szCs w:val="28"/>
    </w:rPr>
  </w:style>
  <w:style w:type="table" w:styleId="Elencochiaro-Colore1">
    <w:name w:val="Light List Accent 1"/>
    <w:basedOn w:val="Tabellanormale"/>
    <w:uiPriority w:val="61"/>
    <w:rsid w:val="0001542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eruskpl">
    <w:name w:val="Peruskpl"/>
    <w:basedOn w:val="Normale"/>
    <w:uiPriority w:val="99"/>
    <w:rsid w:val="00685F7B"/>
    <w:pPr>
      <w:tabs>
        <w:tab w:val="left" w:pos="2592"/>
        <w:tab w:val="left" w:pos="3024"/>
        <w:tab w:val="left" w:pos="3456"/>
      </w:tabs>
      <w:spacing w:before="120" w:line="280" w:lineRule="atLeast"/>
      <w:ind w:left="2591"/>
    </w:pPr>
    <w:rPr>
      <w:color w:val="FF0000"/>
      <w:lang w:val="en-GB"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13515">
      <w:bodyDiv w:val="1"/>
      <w:marLeft w:val="0"/>
      <w:marRight w:val="0"/>
      <w:marTop w:val="0"/>
      <w:marBottom w:val="0"/>
      <w:divBdr>
        <w:top w:val="none" w:sz="0" w:space="0" w:color="auto"/>
        <w:left w:val="none" w:sz="0" w:space="0" w:color="auto"/>
        <w:bottom w:val="none" w:sz="0" w:space="0" w:color="auto"/>
        <w:right w:val="none" w:sz="0" w:space="0" w:color="auto"/>
      </w:divBdr>
    </w:div>
    <w:div w:id="151414931">
      <w:bodyDiv w:val="1"/>
      <w:marLeft w:val="0"/>
      <w:marRight w:val="0"/>
      <w:marTop w:val="0"/>
      <w:marBottom w:val="0"/>
      <w:divBdr>
        <w:top w:val="none" w:sz="0" w:space="0" w:color="auto"/>
        <w:left w:val="none" w:sz="0" w:space="0" w:color="auto"/>
        <w:bottom w:val="none" w:sz="0" w:space="0" w:color="auto"/>
        <w:right w:val="none" w:sz="0" w:space="0" w:color="auto"/>
      </w:divBdr>
    </w:div>
    <w:div w:id="348718963">
      <w:bodyDiv w:val="1"/>
      <w:marLeft w:val="0"/>
      <w:marRight w:val="0"/>
      <w:marTop w:val="0"/>
      <w:marBottom w:val="0"/>
      <w:divBdr>
        <w:top w:val="none" w:sz="0" w:space="0" w:color="auto"/>
        <w:left w:val="none" w:sz="0" w:space="0" w:color="auto"/>
        <w:bottom w:val="none" w:sz="0" w:space="0" w:color="auto"/>
        <w:right w:val="none" w:sz="0" w:space="0" w:color="auto"/>
      </w:divBdr>
    </w:div>
    <w:div w:id="397242870">
      <w:bodyDiv w:val="1"/>
      <w:marLeft w:val="0"/>
      <w:marRight w:val="0"/>
      <w:marTop w:val="0"/>
      <w:marBottom w:val="0"/>
      <w:divBdr>
        <w:top w:val="none" w:sz="0" w:space="0" w:color="auto"/>
        <w:left w:val="none" w:sz="0" w:space="0" w:color="auto"/>
        <w:bottom w:val="none" w:sz="0" w:space="0" w:color="auto"/>
        <w:right w:val="none" w:sz="0" w:space="0" w:color="auto"/>
      </w:divBdr>
    </w:div>
    <w:div w:id="666784563">
      <w:bodyDiv w:val="1"/>
      <w:marLeft w:val="0"/>
      <w:marRight w:val="0"/>
      <w:marTop w:val="0"/>
      <w:marBottom w:val="0"/>
      <w:divBdr>
        <w:top w:val="none" w:sz="0" w:space="0" w:color="auto"/>
        <w:left w:val="none" w:sz="0" w:space="0" w:color="auto"/>
        <w:bottom w:val="none" w:sz="0" w:space="0" w:color="auto"/>
        <w:right w:val="none" w:sz="0" w:space="0" w:color="auto"/>
      </w:divBdr>
    </w:div>
    <w:div w:id="899444333">
      <w:bodyDiv w:val="1"/>
      <w:marLeft w:val="0"/>
      <w:marRight w:val="0"/>
      <w:marTop w:val="0"/>
      <w:marBottom w:val="0"/>
      <w:divBdr>
        <w:top w:val="none" w:sz="0" w:space="0" w:color="auto"/>
        <w:left w:val="none" w:sz="0" w:space="0" w:color="auto"/>
        <w:bottom w:val="none" w:sz="0" w:space="0" w:color="auto"/>
        <w:right w:val="none" w:sz="0" w:space="0" w:color="auto"/>
      </w:divBdr>
    </w:div>
    <w:div w:id="1234658441">
      <w:bodyDiv w:val="1"/>
      <w:marLeft w:val="0"/>
      <w:marRight w:val="0"/>
      <w:marTop w:val="0"/>
      <w:marBottom w:val="0"/>
      <w:divBdr>
        <w:top w:val="none" w:sz="0" w:space="0" w:color="auto"/>
        <w:left w:val="none" w:sz="0" w:space="0" w:color="auto"/>
        <w:bottom w:val="none" w:sz="0" w:space="0" w:color="auto"/>
        <w:right w:val="none" w:sz="0" w:space="0" w:color="auto"/>
      </w:divBdr>
    </w:div>
    <w:div w:id="1265265809">
      <w:bodyDiv w:val="1"/>
      <w:marLeft w:val="0"/>
      <w:marRight w:val="0"/>
      <w:marTop w:val="0"/>
      <w:marBottom w:val="0"/>
      <w:divBdr>
        <w:top w:val="none" w:sz="0" w:space="0" w:color="auto"/>
        <w:left w:val="none" w:sz="0" w:space="0" w:color="auto"/>
        <w:bottom w:val="none" w:sz="0" w:space="0" w:color="auto"/>
        <w:right w:val="none" w:sz="0" w:space="0" w:color="auto"/>
      </w:divBdr>
    </w:div>
    <w:div w:id="1396779605">
      <w:bodyDiv w:val="1"/>
      <w:marLeft w:val="0"/>
      <w:marRight w:val="0"/>
      <w:marTop w:val="0"/>
      <w:marBottom w:val="0"/>
      <w:divBdr>
        <w:top w:val="none" w:sz="0" w:space="0" w:color="auto"/>
        <w:left w:val="none" w:sz="0" w:space="0" w:color="auto"/>
        <w:bottom w:val="none" w:sz="0" w:space="0" w:color="auto"/>
        <w:right w:val="none" w:sz="0" w:space="0" w:color="auto"/>
      </w:divBdr>
      <w:divsChild>
        <w:div w:id="156967650">
          <w:marLeft w:val="0"/>
          <w:marRight w:val="0"/>
          <w:marTop w:val="0"/>
          <w:marBottom w:val="0"/>
          <w:divBdr>
            <w:top w:val="none" w:sz="0" w:space="0" w:color="auto"/>
            <w:left w:val="none" w:sz="0" w:space="0" w:color="auto"/>
            <w:bottom w:val="none" w:sz="0" w:space="0" w:color="auto"/>
            <w:right w:val="none" w:sz="0" w:space="0" w:color="auto"/>
          </w:divBdr>
          <w:divsChild>
            <w:div w:id="725907525">
              <w:marLeft w:val="0"/>
              <w:marRight w:val="0"/>
              <w:marTop w:val="0"/>
              <w:marBottom w:val="0"/>
              <w:divBdr>
                <w:top w:val="none" w:sz="0" w:space="0" w:color="auto"/>
                <w:left w:val="none" w:sz="0" w:space="0" w:color="auto"/>
                <w:bottom w:val="none" w:sz="0" w:space="0" w:color="auto"/>
                <w:right w:val="none" w:sz="0" w:space="0" w:color="auto"/>
              </w:divBdr>
              <w:divsChild>
                <w:div w:id="697244885">
                  <w:marLeft w:val="0"/>
                  <w:marRight w:val="0"/>
                  <w:marTop w:val="0"/>
                  <w:marBottom w:val="0"/>
                  <w:divBdr>
                    <w:top w:val="none" w:sz="0" w:space="0" w:color="auto"/>
                    <w:left w:val="none" w:sz="0" w:space="0" w:color="auto"/>
                    <w:bottom w:val="none" w:sz="0" w:space="0" w:color="auto"/>
                    <w:right w:val="none" w:sz="0" w:space="0" w:color="auto"/>
                  </w:divBdr>
                  <w:divsChild>
                    <w:div w:id="1695110768">
                      <w:marLeft w:val="0"/>
                      <w:marRight w:val="0"/>
                      <w:marTop w:val="0"/>
                      <w:marBottom w:val="0"/>
                      <w:divBdr>
                        <w:top w:val="none" w:sz="0" w:space="0" w:color="auto"/>
                        <w:left w:val="none" w:sz="0" w:space="0" w:color="auto"/>
                        <w:bottom w:val="none" w:sz="0" w:space="0" w:color="auto"/>
                        <w:right w:val="none" w:sz="0" w:space="0" w:color="auto"/>
                      </w:divBdr>
                      <w:divsChild>
                        <w:div w:id="1982420720">
                          <w:marLeft w:val="0"/>
                          <w:marRight w:val="0"/>
                          <w:marTop w:val="0"/>
                          <w:marBottom w:val="0"/>
                          <w:divBdr>
                            <w:top w:val="none" w:sz="0" w:space="0" w:color="auto"/>
                            <w:left w:val="none" w:sz="0" w:space="0" w:color="auto"/>
                            <w:bottom w:val="none" w:sz="0" w:space="0" w:color="auto"/>
                            <w:right w:val="none" w:sz="0" w:space="0" w:color="auto"/>
                          </w:divBdr>
                          <w:divsChild>
                            <w:div w:id="645470970">
                              <w:marLeft w:val="-225"/>
                              <w:marRight w:val="-225"/>
                              <w:marTop w:val="0"/>
                              <w:marBottom w:val="0"/>
                              <w:divBdr>
                                <w:top w:val="none" w:sz="0" w:space="0" w:color="auto"/>
                                <w:left w:val="none" w:sz="0" w:space="0" w:color="auto"/>
                                <w:bottom w:val="none" w:sz="0" w:space="0" w:color="auto"/>
                                <w:right w:val="none" w:sz="0" w:space="0" w:color="auto"/>
                              </w:divBdr>
                              <w:divsChild>
                                <w:div w:id="303052284">
                                  <w:marLeft w:val="0"/>
                                  <w:marRight w:val="0"/>
                                  <w:marTop w:val="0"/>
                                  <w:marBottom w:val="450"/>
                                  <w:divBdr>
                                    <w:top w:val="none" w:sz="0" w:space="0" w:color="auto"/>
                                    <w:left w:val="none" w:sz="0" w:space="0" w:color="auto"/>
                                    <w:bottom w:val="none" w:sz="0" w:space="0" w:color="auto"/>
                                    <w:right w:val="none" w:sz="0" w:space="0" w:color="auto"/>
                                  </w:divBdr>
                                  <w:divsChild>
                                    <w:div w:id="1574967485">
                                      <w:marLeft w:val="0"/>
                                      <w:marRight w:val="0"/>
                                      <w:marTop w:val="0"/>
                                      <w:marBottom w:val="0"/>
                                      <w:divBdr>
                                        <w:top w:val="none" w:sz="0" w:space="0" w:color="auto"/>
                                        <w:left w:val="none" w:sz="0" w:space="0" w:color="auto"/>
                                        <w:bottom w:val="none" w:sz="0" w:space="0" w:color="auto"/>
                                        <w:right w:val="none" w:sz="0" w:space="0" w:color="auto"/>
                                      </w:divBdr>
                                      <w:divsChild>
                                        <w:div w:id="1623875720">
                                          <w:marLeft w:val="0"/>
                                          <w:marRight w:val="0"/>
                                          <w:marTop w:val="75"/>
                                          <w:marBottom w:val="0"/>
                                          <w:divBdr>
                                            <w:top w:val="none" w:sz="0" w:space="0" w:color="auto"/>
                                            <w:left w:val="none" w:sz="0" w:space="0" w:color="auto"/>
                                            <w:bottom w:val="none" w:sz="0" w:space="0" w:color="auto"/>
                                            <w:right w:val="none" w:sz="0" w:space="0" w:color="auto"/>
                                          </w:divBdr>
                                          <w:divsChild>
                                            <w:div w:id="1168709416">
                                              <w:marLeft w:val="0"/>
                                              <w:marRight w:val="0"/>
                                              <w:marTop w:val="0"/>
                                              <w:marBottom w:val="0"/>
                                              <w:divBdr>
                                                <w:top w:val="none" w:sz="0" w:space="0" w:color="auto"/>
                                                <w:left w:val="none" w:sz="0" w:space="0" w:color="auto"/>
                                                <w:bottom w:val="none" w:sz="0" w:space="0" w:color="auto"/>
                                                <w:right w:val="none" w:sz="0" w:space="0" w:color="auto"/>
                                              </w:divBdr>
                                              <w:divsChild>
                                                <w:div w:id="17937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7963574">
      <w:bodyDiv w:val="1"/>
      <w:marLeft w:val="0"/>
      <w:marRight w:val="0"/>
      <w:marTop w:val="0"/>
      <w:marBottom w:val="0"/>
      <w:divBdr>
        <w:top w:val="none" w:sz="0" w:space="0" w:color="auto"/>
        <w:left w:val="none" w:sz="0" w:space="0" w:color="auto"/>
        <w:bottom w:val="none" w:sz="0" w:space="0" w:color="auto"/>
        <w:right w:val="none" w:sz="0" w:space="0" w:color="auto"/>
      </w:divBdr>
    </w:div>
    <w:div w:id="1563981558">
      <w:bodyDiv w:val="1"/>
      <w:marLeft w:val="0"/>
      <w:marRight w:val="0"/>
      <w:marTop w:val="0"/>
      <w:marBottom w:val="0"/>
      <w:divBdr>
        <w:top w:val="none" w:sz="0" w:space="0" w:color="auto"/>
        <w:left w:val="none" w:sz="0" w:space="0" w:color="auto"/>
        <w:bottom w:val="none" w:sz="0" w:space="0" w:color="auto"/>
        <w:right w:val="none" w:sz="0" w:space="0" w:color="auto"/>
      </w:divBdr>
    </w:div>
    <w:div w:id="1583950345">
      <w:bodyDiv w:val="1"/>
      <w:marLeft w:val="0"/>
      <w:marRight w:val="0"/>
      <w:marTop w:val="0"/>
      <w:marBottom w:val="0"/>
      <w:divBdr>
        <w:top w:val="none" w:sz="0" w:space="0" w:color="auto"/>
        <w:left w:val="none" w:sz="0" w:space="0" w:color="auto"/>
        <w:bottom w:val="none" w:sz="0" w:space="0" w:color="auto"/>
        <w:right w:val="none" w:sz="0" w:space="0" w:color="auto"/>
      </w:divBdr>
    </w:div>
    <w:div w:id="1604069811">
      <w:bodyDiv w:val="1"/>
      <w:marLeft w:val="0"/>
      <w:marRight w:val="0"/>
      <w:marTop w:val="0"/>
      <w:marBottom w:val="0"/>
      <w:divBdr>
        <w:top w:val="none" w:sz="0" w:space="0" w:color="auto"/>
        <w:left w:val="none" w:sz="0" w:space="0" w:color="auto"/>
        <w:bottom w:val="none" w:sz="0" w:space="0" w:color="auto"/>
        <w:right w:val="none" w:sz="0" w:space="0" w:color="auto"/>
      </w:divBdr>
    </w:div>
    <w:div w:id="1665472774">
      <w:bodyDiv w:val="1"/>
      <w:marLeft w:val="0"/>
      <w:marRight w:val="0"/>
      <w:marTop w:val="0"/>
      <w:marBottom w:val="0"/>
      <w:divBdr>
        <w:top w:val="none" w:sz="0" w:space="0" w:color="auto"/>
        <w:left w:val="none" w:sz="0" w:space="0" w:color="auto"/>
        <w:bottom w:val="none" w:sz="0" w:space="0" w:color="auto"/>
        <w:right w:val="none" w:sz="0" w:space="0" w:color="auto"/>
      </w:divBdr>
    </w:div>
    <w:div w:id="1702046355">
      <w:bodyDiv w:val="1"/>
      <w:marLeft w:val="0"/>
      <w:marRight w:val="0"/>
      <w:marTop w:val="0"/>
      <w:marBottom w:val="0"/>
      <w:divBdr>
        <w:top w:val="none" w:sz="0" w:space="0" w:color="auto"/>
        <w:left w:val="none" w:sz="0" w:space="0" w:color="auto"/>
        <w:bottom w:val="none" w:sz="0" w:space="0" w:color="auto"/>
        <w:right w:val="none" w:sz="0" w:space="0" w:color="auto"/>
      </w:divBdr>
    </w:div>
    <w:div w:id="1790706012">
      <w:bodyDiv w:val="1"/>
      <w:marLeft w:val="0"/>
      <w:marRight w:val="0"/>
      <w:marTop w:val="0"/>
      <w:marBottom w:val="0"/>
      <w:divBdr>
        <w:top w:val="none" w:sz="0" w:space="0" w:color="auto"/>
        <w:left w:val="none" w:sz="0" w:space="0" w:color="auto"/>
        <w:bottom w:val="none" w:sz="0" w:space="0" w:color="auto"/>
        <w:right w:val="none" w:sz="0" w:space="0" w:color="auto"/>
      </w:divBdr>
    </w:div>
    <w:div w:id="181595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orsini@istat.it"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mailto:orsini@istat.it" TargetMode="External"/><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ufficiostampa@istat.it" TargetMode="External"/><Relationship Id="rId2" Type="http://schemas.openxmlformats.org/officeDocument/2006/relationships/hyperlink" Target="https://contact.istat.it/" TargetMode="External"/><Relationship Id="rId1" Type="http://schemas.openxmlformats.org/officeDocument/2006/relationships/hyperlink" Target="mailto:ufficiostampa@istat.it" TargetMode="External"/><Relationship Id="rId5" Type="http://schemas.openxmlformats.org/officeDocument/2006/relationships/image" Target="media/image2.jpeg"/><Relationship Id="rId4" Type="http://schemas.openxmlformats.org/officeDocument/2006/relationships/hyperlink" Target="https://contact.istat.it/"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886d22a-1eb9-406b-961e-e52bb60f5915" xsi:nil="true"/>
    <_dlc_DocIdUrl xmlns="2886d22a-1eb9-406b-961e-e52bb60f5915">
      <Url xsi:nil="true"/>
      <Description xsi:nil="true"/>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291AB-2845-43EA-8B4E-302923A356CF}">
  <ds:schemaRefs>
    <ds:schemaRef ds:uri="http://schemas.microsoft.com/sharepoint/v3/contenttype/forms"/>
  </ds:schemaRefs>
</ds:datastoreItem>
</file>

<file path=customXml/itemProps2.xml><?xml version="1.0" encoding="utf-8"?>
<ds:datastoreItem xmlns:ds="http://schemas.openxmlformats.org/officeDocument/2006/customXml" ds:itemID="{2A34F405-51A5-4B52-AC73-CD70E7394D49}">
  <ds:schemaRef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2886d22a-1eb9-406b-961e-e52bb60f5915"/>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E594750E-6A2C-45A8-B958-688CE1F85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9DF54-7B5F-4F0E-A042-7ABEEDFEDBED}">
  <ds:schemaRefs>
    <ds:schemaRef ds:uri="http://schemas.microsoft.com/sharepoint/events"/>
  </ds:schemaRefs>
</ds:datastoreItem>
</file>

<file path=customXml/itemProps5.xml><?xml version="1.0" encoding="utf-8"?>
<ds:datastoreItem xmlns:ds="http://schemas.openxmlformats.org/officeDocument/2006/customXml" ds:itemID="{E40DBF0D-0B8C-40C7-913F-89BF0230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4642</Words>
  <Characters>28231</Characters>
  <Application>Microsoft Office Word</Application>
  <DocSecurity>0</DocSecurity>
  <Lines>235</Lines>
  <Paragraphs>65</Paragraphs>
  <ScaleCrop>false</ScaleCrop>
  <HeadingPairs>
    <vt:vector size="2" baseType="variant">
      <vt:variant>
        <vt:lpstr>Titolo</vt:lpstr>
      </vt:variant>
      <vt:variant>
        <vt:i4>1</vt:i4>
      </vt:variant>
    </vt:vector>
  </HeadingPairs>
  <TitlesOfParts>
    <vt:vector size="1" baseType="lpstr">
      <vt:lpstr/>
    </vt:vector>
  </TitlesOfParts>
  <Company>ISTAT</Company>
  <LinksUpToDate>false</LinksUpToDate>
  <CharactersWithSpaces>32808</CharactersWithSpaces>
  <SharedDoc>false</SharedDoc>
  <HLinks>
    <vt:vector size="18" baseType="variant">
      <vt:variant>
        <vt:i4>4456451</vt:i4>
      </vt:variant>
      <vt:variant>
        <vt:i4>3</vt:i4>
      </vt:variant>
      <vt:variant>
        <vt:i4>0</vt:i4>
      </vt:variant>
      <vt:variant>
        <vt:i4>5</vt:i4>
      </vt:variant>
      <vt:variant>
        <vt:lpwstr>http://demo.istat.it/</vt:lpwstr>
      </vt:variant>
      <vt:variant>
        <vt:lpwstr/>
      </vt:variant>
      <vt:variant>
        <vt:i4>5374032</vt:i4>
      </vt:variant>
      <vt:variant>
        <vt:i4>0</vt:i4>
      </vt:variant>
      <vt:variant>
        <vt:i4>0</vt:i4>
      </vt:variant>
      <vt:variant>
        <vt:i4>5</vt:i4>
      </vt:variant>
      <vt:variant>
        <vt:lpwstr>http://www.istat.it/it/archivio/99464</vt:lpwstr>
      </vt:variant>
      <vt:variant>
        <vt:lpwstr/>
      </vt:variant>
      <vt:variant>
        <vt:i4>2228278</vt:i4>
      </vt:variant>
      <vt:variant>
        <vt:i4>0</vt:i4>
      </vt:variant>
      <vt:variant>
        <vt:i4>0</vt:i4>
      </vt:variant>
      <vt:variant>
        <vt:i4>5</vt:i4>
      </vt:variant>
      <vt:variant>
        <vt:lpwstr>http://epp.eurostat.ec.europa.eu/portal/page/portal/population/data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template</dc:creator>
  <cp:lastModifiedBy>Lidia Fagiolo</cp:lastModifiedBy>
  <cp:revision>4</cp:revision>
  <cp:lastPrinted>2021-11-17T16:19:00Z</cp:lastPrinted>
  <dcterms:created xsi:type="dcterms:W3CDTF">2022-07-15T05:10:00Z</dcterms:created>
  <dcterms:modified xsi:type="dcterms:W3CDTF">2022-07-15T07:33:00Z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0x010100B795A82E90F7744F8BBD5BCEA1E47B9D00412BB8B24175FB4599016A296A388103</vt:lpwstr>
  </property>
  <property fmtid="{D5CDD505-2E9C-101B-9397-08002B2CF9AE}" pid="3" name="_dlc_DocIdItemGuid">
    <vt:lpwstr>be1cbb5e-ae93-4b12-95d6-ba55690cb57c</vt:lpwstr>
  </property>
</Properties>
</file>