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25F5" w14:textId="4CD3F155" w:rsidR="00E624EF" w:rsidRDefault="00E624EF" w:rsidP="00966D2A">
      <w:pPr>
        <w:spacing w:before="60"/>
        <w:ind w:left="1814"/>
        <w:rPr>
          <w:rFonts w:ascii="Arial" w:hAnsi="Arial" w:cs="Arial"/>
          <w:noProof/>
          <w:color w:val="5F5F5F"/>
          <w:sz w:val="10"/>
          <w:szCs w:val="28"/>
        </w:rPr>
      </w:pPr>
      <w:bookmarkStart w:id="0" w:name="_GoBack"/>
      <w:bookmarkEnd w:id="0"/>
    </w:p>
    <w:p w14:paraId="7D698CBF" w14:textId="77777777" w:rsidR="004D6464" w:rsidRPr="00E624EF" w:rsidRDefault="004D6464" w:rsidP="00966D2A">
      <w:pPr>
        <w:spacing w:before="60"/>
        <w:ind w:left="1814"/>
        <w:rPr>
          <w:rFonts w:ascii="Arial" w:hAnsi="Arial" w:cs="Arial"/>
          <w:noProof/>
          <w:color w:val="5F5F5F"/>
          <w:sz w:val="10"/>
          <w:szCs w:val="28"/>
        </w:rPr>
      </w:pPr>
    </w:p>
    <w:p w14:paraId="24A5E550" w14:textId="3E63C84D" w:rsidR="00A651E1" w:rsidRPr="00826A5F" w:rsidRDefault="000B5DFE" w:rsidP="00966D2A">
      <w:pPr>
        <w:spacing w:before="60"/>
        <w:ind w:left="1814"/>
        <w:rPr>
          <w:rFonts w:ascii="Arial" w:hAnsi="Arial" w:cs="Arial"/>
          <w:color w:val="5F5F5F"/>
          <w:sz w:val="28"/>
          <w:szCs w:val="28"/>
        </w:rPr>
      </w:pPr>
      <w:r w:rsidRPr="00826A5F">
        <w:rPr>
          <w:rFonts w:ascii="Arial" w:hAnsi="Arial" w:cs="Arial"/>
          <w:noProof/>
          <w:color w:val="5F5F5F"/>
          <w:sz w:val="28"/>
          <w:szCs w:val="28"/>
        </w:rPr>
        <mc:AlternateContent>
          <mc:Choice Requires="wps">
            <w:drawing>
              <wp:anchor distT="0" distB="0" distL="114300" distR="114300" simplePos="0" relativeHeight="251659264" behindDoc="0" locked="0" layoutInCell="1" allowOverlap="1" wp14:anchorId="1DB58C85" wp14:editId="58DC98FD">
                <wp:simplePos x="0" y="0"/>
                <wp:positionH relativeFrom="column">
                  <wp:posOffset>4194175</wp:posOffset>
                </wp:positionH>
                <wp:positionV relativeFrom="paragraph">
                  <wp:posOffset>-2416175</wp:posOffset>
                </wp:positionV>
                <wp:extent cx="1008380" cy="198120"/>
                <wp:effectExtent l="0" t="0" r="20320" b="11430"/>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98120"/>
                        </a:xfrm>
                        <a:prstGeom prst="rect">
                          <a:avLst/>
                        </a:prstGeom>
                        <a:solidFill>
                          <a:srgbClr val="FFFFFF"/>
                        </a:solidFill>
                        <a:ln w="9525">
                          <a:solidFill>
                            <a:srgbClr val="FFFFFF"/>
                          </a:solidFill>
                          <a:miter lim="800000"/>
                          <a:headEnd/>
                          <a:tailEnd/>
                        </a:ln>
                      </wps:spPr>
                      <wps:txbx>
                        <w:txbxContent>
                          <w:p w14:paraId="37A1633D" w14:textId="77777777" w:rsidR="001E7FE4" w:rsidRDefault="001E7FE4">
                            <w:pPr>
                              <w:jc w:val="right"/>
                              <w:rPr>
                                <w:rFonts w:ascii="Arial Narrow" w:hAnsi="Arial Narrow"/>
                                <w:b/>
                                <w:color w:val="808080"/>
                                <w:sz w:val="26"/>
                                <w:szCs w:val="26"/>
                              </w:rPr>
                            </w:pPr>
                            <w:r>
                              <w:rPr>
                                <w:rFonts w:ascii="Arial Narrow" w:hAnsi="Arial Narrow"/>
                                <w:b/>
                                <w:color w:val="808080"/>
                                <w:sz w:val="26"/>
                                <w:szCs w:val="26"/>
                              </w:rPr>
                              <w:t>24 luglio 2017</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B58C85" id="_x0000_t202" coordsize="21600,21600" o:spt="202" path="m,l,21600r21600,l21600,xe">
                <v:stroke joinstyle="miter"/>
                <v:path gradientshapeok="t" o:connecttype="rect"/>
              </v:shapetype>
              <v:shape id="Casella di testo 2" o:spid="_x0000_s1026" type="#_x0000_t202" style="position:absolute;left:0;text-align:left;margin-left:330.25pt;margin-top:-190.25pt;width:79.4pt;height:1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" strokecolor="white">
                <v:textbox style="mso-fit-shape-to-text:t" inset="0,0,0,0">
                  <w:txbxContent>
                    <w:p w14:paraId="37A1633D" w14:textId="77777777" w:rsidR="001E7FE4" w:rsidRDefault="001E7FE4">
                      <w:pPr>
                        <w:jc w:val="right"/>
                        <w:rPr>
                          <w:rFonts w:ascii="Arial Narrow" w:hAnsi="Arial Narrow"/>
                          <w:b/>
                          <w:color w:val="808080"/>
                          <w:sz w:val="26"/>
                          <w:szCs w:val="26"/>
                        </w:rPr>
                      </w:pPr>
                      <w:r>
                        <w:rPr>
                          <w:rFonts w:ascii="Arial Narrow" w:hAnsi="Arial Narrow"/>
                          <w:b/>
                          <w:color w:val="808080"/>
                          <w:sz w:val="26"/>
                          <w:szCs w:val="26"/>
                        </w:rPr>
                        <w:t>24 luglio 2017</w:t>
                      </w:r>
                    </w:p>
                  </w:txbxContent>
                </v:textbox>
              </v:shape>
            </w:pict>
          </mc:Fallback>
        </mc:AlternateContent>
      </w:r>
      <w:r w:rsidR="005D270B">
        <w:rPr>
          <w:rFonts w:ascii="Arial" w:hAnsi="Arial" w:cs="Arial"/>
          <w:noProof/>
          <w:color w:val="5F5F5F"/>
          <w:sz w:val="28"/>
          <w:szCs w:val="28"/>
        </w:rPr>
        <w:t>Agosto</w:t>
      </w:r>
      <w:r w:rsidR="00EE2CF2" w:rsidRPr="00826A5F">
        <w:rPr>
          <w:rFonts w:ascii="Arial" w:hAnsi="Arial" w:cs="Arial"/>
          <w:color w:val="5F5F5F"/>
          <w:sz w:val="28"/>
          <w:szCs w:val="28"/>
        </w:rPr>
        <w:t xml:space="preserve"> </w:t>
      </w:r>
      <w:r w:rsidR="001C7A5F">
        <w:rPr>
          <w:rFonts w:ascii="Arial" w:hAnsi="Arial" w:cs="Arial"/>
          <w:color w:val="5F5F5F"/>
          <w:sz w:val="28"/>
          <w:szCs w:val="28"/>
        </w:rPr>
        <w:t>2022</w:t>
      </w:r>
    </w:p>
    <w:p w14:paraId="0B5AFF83" w14:textId="77777777" w:rsidR="00FC0937" w:rsidRPr="00211BB7" w:rsidRDefault="00E777A0" w:rsidP="00C35C46">
      <w:pPr>
        <w:tabs>
          <w:tab w:val="left" w:pos="9765"/>
        </w:tabs>
        <w:spacing w:after="360"/>
        <w:ind w:left="1814"/>
        <w:outlineLvl w:val="0"/>
        <w:rPr>
          <w:rFonts w:ascii="Calibri" w:hAnsi="Calibri" w:cs="Arial"/>
          <w:b/>
          <w:bCs/>
          <w:caps/>
          <w:color w:val="5F5F5F"/>
          <w:sz w:val="44"/>
          <w:szCs w:val="52"/>
        </w:rPr>
      </w:pPr>
      <w:r w:rsidRPr="00211BB7">
        <w:rPr>
          <w:rFonts w:ascii="Calibri" w:hAnsi="Calibri" w:cs="Arial"/>
          <w:b/>
          <w:bCs/>
          <w:caps/>
          <w:color w:val="5F5F5F"/>
          <w:sz w:val="44"/>
          <w:szCs w:val="52"/>
        </w:rPr>
        <w:t>COMMERCIO ESTERO EXTRA UE</w:t>
      </w:r>
    </w:p>
    <w:p w14:paraId="3F280BA2" w14:textId="6D9BE5A0" w:rsidR="00B10BC9" w:rsidRPr="00E5455F" w:rsidRDefault="00B10BC9" w:rsidP="00C35C46">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sidRPr="00E5455F">
        <w:rPr>
          <w:rFonts w:ascii="Arial" w:hAnsi="Arial"/>
          <w:sz w:val="21"/>
          <w:szCs w:val="21"/>
          <w:lang w:eastAsia="ar-SA"/>
        </w:rPr>
        <w:t>A</w:t>
      </w:r>
      <w:r w:rsidR="00D60E1A">
        <w:rPr>
          <w:rFonts w:ascii="Arial" w:hAnsi="Arial"/>
          <w:sz w:val="21"/>
          <w:szCs w:val="21"/>
          <w:lang w:eastAsia="ar-SA"/>
        </w:rPr>
        <w:t>d</w:t>
      </w:r>
      <w:r w:rsidR="00A275FF">
        <w:rPr>
          <w:rFonts w:ascii="Arial" w:hAnsi="Arial"/>
          <w:sz w:val="21"/>
          <w:szCs w:val="21"/>
          <w:lang w:eastAsia="ar-SA"/>
        </w:rPr>
        <w:t xml:space="preserve"> </w:t>
      </w:r>
      <w:r w:rsidR="00D60E1A">
        <w:rPr>
          <w:rFonts w:ascii="Arial" w:hAnsi="Arial"/>
          <w:sz w:val="21"/>
          <w:szCs w:val="21"/>
          <w:lang w:eastAsia="ar-SA"/>
        </w:rPr>
        <w:t>agosto</w:t>
      </w:r>
      <w:r w:rsidR="00A275FF">
        <w:rPr>
          <w:rFonts w:ascii="Arial" w:hAnsi="Arial"/>
          <w:sz w:val="21"/>
          <w:szCs w:val="21"/>
          <w:lang w:eastAsia="ar-SA"/>
        </w:rPr>
        <w:t xml:space="preserve"> </w:t>
      </w:r>
      <w:r w:rsidR="00DA6B39" w:rsidRPr="00E5455F">
        <w:rPr>
          <w:rFonts w:ascii="Arial" w:hAnsi="Arial"/>
          <w:sz w:val="21"/>
          <w:szCs w:val="21"/>
          <w:lang w:eastAsia="ar-SA"/>
        </w:rPr>
        <w:t>2022</w:t>
      </w:r>
      <w:r w:rsidRPr="00E5455F">
        <w:rPr>
          <w:rFonts w:ascii="Arial" w:hAnsi="Arial"/>
          <w:sz w:val="21"/>
          <w:szCs w:val="21"/>
          <w:lang w:eastAsia="ar-SA"/>
        </w:rPr>
        <w:t xml:space="preserve"> si stima, per l’interscambio commerciale con i paesi extra </w:t>
      </w:r>
      <w:r w:rsidRPr="00E5455F">
        <w:rPr>
          <w:rFonts w:ascii="Arial" w:hAnsi="Arial" w:cs="Arial"/>
          <w:sz w:val="21"/>
          <w:szCs w:val="21"/>
        </w:rPr>
        <w:t>Ue27</w:t>
      </w:r>
      <w:r w:rsidRPr="00E5455F">
        <w:rPr>
          <w:rStyle w:val="Rimandonotaapidipagina"/>
          <w:rFonts w:ascii="Arial" w:hAnsi="Arial"/>
          <w:sz w:val="21"/>
          <w:szCs w:val="21"/>
        </w:rPr>
        <w:footnoteReference w:id="1"/>
      </w:r>
      <w:r w:rsidR="001655DC" w:rsidRPr="00E5455F">
        <w:rPr>
          <w:rFonts w:ascii="Arial" w:hAnsi="Arial" w:cs="Arial"/>
          <w:sz w:val="21"/>
          <w:szCs w:val="21"/>
        </w:rPr>
        <w:t xml:space="preserve">, </w:t>
      </w:r>
      <w:r w:rsidR="000809E8">
        <w:rPr>
          <w:rFonts w:ascii="Arial" w:hAnsi="Arial"/>
          <w:sz w:val="21"/>
          <w:szCs w:val="21"/>
          <w:lang w:eastAsia="ar-SA"/>
        </w:rPr>
        <w:t xml:space="preserve">una diminuzione congiunturale per entrambi i flussi, più ampia per le esportazioni </w:t>
      </w:r>
      <w:r w:rsidR="00352BB7" w:rsidRPr="00E5455F">
        <w:rPr>
          <w:rFonts w:ascii="Arial" w:hAnsi="Arial"/>
          <w:sz w:val="21"/>
          <w:szCs w:val="21"/>
          <w:lang w:eastAsia="ar-SA"/>
        </w:rPr>
        <w:t>(</w:t>
      </w:r>
      <w:r w:rsidR="000809E8">
        <w:rPr>
          <w:rFonts w:ascii="Arial" w:hAnsi="Arial"/>
          <w:sz w:val="21"/>
          <w:szCs w:val="21"/>
          <w:lang w:eastAsia="ar-SA"/>
        </w:rPr>
        <w:t>-7</w:t>
      </w:r>
      <w:r w:rsidR="00352BB7" w:rsidRPr="00E5455F">
        <w:rPr>
          <w:rFonts w:ascii="Arial" w:hAnsi="Arial"/>
          <w:sz w:val="21"/>
          <w:szCs w:val="21"/>
          <w:lang w:eastAsia="ar-SA"/>
        </w:rPr>
        <w:t>,</w:t>
      </w:r>
      <w:r w:rsidR="000809E8">
        <w:rPr>
          <w:rFonts w:ascii="Arial" w:hAnsi="Arial"/>
          <w:sz w:val="21"/>
          <w:szCs w:val="21"/>
          <w:lang w:eastAsia="ar-SA"/>
        </w:rPr>
        <w:t>0</w:t>
      </w:r>
      <w:r w:rsidRPr="00E5455F">
        <w:rPr>
          <w:rFonts w:ascii="Arial" w:hAnsi="Arial"/>
          <w:sz w:val="21"/>
          <w:szCs w:val="21"/>
          <w:lang w:eastAsia="ar-SA"/>
        </w:rPr>
        <w:t xml:space="preserve">%) </w:t>
      </w:r>
      <w:r w:rsidR="000809E8">
        <w:rPr>
          <w:rFonts w:ascii="Arial" w:hAnsi="Arial"/>
          <w:sz w:val="21"/>
          <w:szCs w:val="21"/>
          <w:lang w:eastAsia="ar-SA"/>
        </w:rPr>
        <w:t>rispetto all</w:t>
      </w:r>
      <w:r w:rsidR="00787978">
        <w:rPr>
          <w:rFonts w:ascii="Arial" w:hAnsi="Arial"/>
          <w:sz w:val="21"/>
          <w:szCs w:val="21"/>
          <w:lang w:eastAsia="ar-SA"/>
        </w:rPr>
        <w:t xml:space="preserve">e </w:t>
      </w:r>
      <w:r w:rsidR="000809E8">
        <w:rPr>
          <w:rFonts w:ascii="Arial" w:hAnsi="Arial"/>
          <w:sz w:val="21"/>
          <w:szCs w:val="21"/>
          <w:lang w:eastAsia="ar-SA"/>
        </w:rPr>
        <w:t xml:space="preserve">importazioni </w:t>
      </w:r>
      <w:r w:rsidRPr="00E5455F">
        <w:rPr>
          <w:rFonts w:ascii="Arial" w:hAnsi="Arial"/>
          <w:sz w:val="21"/>
          <w:szCs w:val="21"/>
          <w:lang w:eastAsia="ar-SA"/>
        </w:rPr>
        <w:t>(</w:t>
      </w:r>
      <w:r w:rsidR="00787978">
        <w:rPr>
          <w:rFonts w:ascii="Arial" w:hAnsi="Arial"/>
          <w:sz w:val="21"/>
          <w:szCs w:val="21"/>
          <w:lang w:eastAsia="ar-SA"/>
        </w:rPr>
        <w:t>-</w:t>
      </w:r>
      <w:r w:rsidR="000809E8">
        <w:rPr>
          <w:rFonts w:ascii="Arial" w:hAnsi="Arial"/>
          <w:sz w:val="21"/>
          <w:szCs w:val="21"/>
          <w:lang w:eastAsia="ar-SA"/>
        </w:rPr>
        <w:t>3</w:t>
      </w:r>
      <w:r w:rsidRPr="00E5455F">
        <w:rPr>
          <w:rFonts w:ascii="Arial" w:hAnsi="Arial"/>
          <w:sz w:val="21"/>
          <w:szCs w:val="21"/>
          <w:lang w:eastAsia="ar-SA"/>
        </w:rPr>
        <w:t>,</w:t>
      </w:r>
      <w:r w:rsidR="005856FB">
        <w:rPr>
          <w:rFonts w:ascii="Arial" w:hAnsi="Arial"/>
          <w:sz w:val="21"/>
          <w:szCs w:val="21"/>
          <w:lang w:eastAsia="ar-SA"/>
        </w:rPr>
        <w:t>6</w:t>
      </w:r>
      <w:r w:rsidRPr="00E5455F">
        <w:rPr>
          <w:rFonts w:ascii="Arial" w:hAnsi="Arial"/>
          <w:sz w:val="21"/>
          <w:szCs w:val="21"/>
          <w:lang w:eastAsia="ar-SA"/>
        </w:rPr>
        <w:t>%).</w:t>
      </w:r>
    </w:p>
    <w:p w14:paraId="7E530BE8" w14:textId="7B819528" w:rsidR="00B10BC9" w:rsidRPr="00CD2CDE" w:rsidRDefault="003A47AD" w:rsidP="00C35C46">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sidRPr="00CD2CDE">
        <w:rPr>
          <w:rFonts w:ascii="Arial" w:hAnsi="Arial"/>
          <w:sz w:val="21"/>
          <w:szCs w:val="21"/>
          <w:lang w:eastAsia="ar-SA"/>
        </w:rPr>
        <w:t>L</w:t>
      </w:r>
      <w:r w:rsidR="00CD0BC6">
        <w:rPr>
          <w:rFonts w:ascii="Arial" w:hAnsi="Arial"/>
          <w:sz w:val="21"/>
          <w:szCs w:val="21"/>
          <w:lang w:eastAsia="ar-SA"/>
        </w:rPr>
        <w:t xml:space="preserve">a </w:t>
      </w:r>
      <w:r w:rsidR="00483B99">
        <w:rPr>
          <w:rFonts w:ascii="Arial" w:hAnsi="Arial"/>
          <w:sz w:val="21"/>
          <w:szCs w:val="21"/>
          <w:lang w:eastAsia="ar-SA"/>
        </w:rPr>
        <w:t>flessione</w:t>
      </w:r>
      <w:r w:rsidRPr="00CD2CDE">
        <w:rPr>
          <w:rFonts w:ascii="Arial" w:hAnsi="Arial"/>
          <w:sz w:val="21"/>
          <w:szCs w:val="21"/>
          <w:lang w:eastAsia="ar-SA"/>
        </w:rPr>
        <w:t xml:space="preserve"> su base mensile dell’export </w:t>
      </w:r>
      <w:r w:rsidR="00FE47ED">
        <w:rPr>
          <w:rFonts w:ascii="Arial" w:hAnsi="Arial"/>
          <w:sz w:val="21"/>
          <w:szCs w:val="21"/>
          <w:lang w:eastAsia="ar-SA"/>
        </w:rPr>
        <w:t xml:space="preserve">è </w:t>
      </w:r>
      <w:r w:rsidR="000677B5">
        <w:rPr>
          <w:rFonts w:ascii="Arial" w:hAnsi="Arial"/>
          <w:sz w:val="21"/>
          <w:szCs w:val="21"/>
          <w:lang w:eastAsia="ar-SA"/>
        </w:rPr>
        <w:t>determinata in particolare</w:t>
      </w:r>
      <w:r w:rsidR="00FE47ED">
        <w:rPr>
          <w:rFonts w:ascii="Arial" w:hAnsi="Arial"/>
          <w:sz w:val="21"/>
          <w:szCs w:val="21"/>
          <w:lang w:eastAsia="ar-SA"/>
        </w:rPr>
        <w:t xml:space="preserve"> </w:t>
      </w:r>
      <w:r w:rsidR="000677B5">
        <w:rPr>
          <w:rFonts w:ascii="Arial" w:hAnsi="Arial"/>
          <w:sz w:val="21"/>
          <w:szCs w:val="21"/>
          <w:lang w:eastAsia="ar-SA"/>
        </w:rPr>
        <w:t>d</w:t>
      </w:r>
      <w:r w:rsidR="00FE47ED">
        <w:rPr>
          <w:rFonts w:ascii="Arial" w:hAnsi="Arial"/>
          <w:sz w:val="21"/>
          <w:szCs w:val="21"/>
          <w:lang w:eastAsia="ar-SA"/>
        </w:rPr>
        <w:t xml:space="preserve">al calo </w:t>
      </w:r>
      <w:r w:rsidR="00F61F89">
        <w:rPr>
          <w:rFonts w:ascii="Arial" w:hAnsi="Arial"/>
          <w:sz w:val="21"/>
          <w:szCs w:val="21"/>
          <w:lang w:eastAsia="ar-SA"/>
        </w:rPr>
        <w:t xml:space="preserve">delle vendite di </w:t>
      </w:r>
      <w:r w:rsidR="007F5B79">
        <w:rPr>
          <w:rFonts w:ascii="Arial" w:hAnsi="Arial"/>
          <w:sz w:val="21"/>
          <w:szCs w:val="21"/>
          <w:lang w:eastAsia="ar-SA"/>
        </w:rPr>
        <w:t xml:space="preserve">energia </w:t>
      </w:r>
      <w:r w:rsidR="000677B5">
        <w:rPr>
          <w:rFonts w:ascii="Arial" w:hAnsi="Arial"/>
          <w:sz w:val="21"/>
          <w:szCs w:val="21"/>
          <w:lang w:eastAsia="ar-SA"/>
        </w:rPr>
        <w:t xml:space="preserve">             </w:t>
      </w:r>
      <w:proofErr w:type="gramStart"/>
      <w:r w:rsidR="000677B5">
        <w:rPr>
          <w:rFonts w:ascii="Arial" w:hAnsi="Arial"/>
          <w:sz w:val="21"/>
          <w:szCs w:val="21"/>
          <w:lang w:eastAsia="ar-SA"/>
        </w:rPr>
        <w:t xml:space="preserve">   </w:t>
      </w:r>
      <w:r w:rsidR="007F5B79">
        <w:rPr>
          <w:rFonts w:ascii="Arial" w:hAnsi="Arial"/>
          <w:sz w:val="21"/>
          <w:szCs w:val="21"/>
          <w:lang w:eastAsia="ar-SA"/>
        </w:rPr>
        <w:t>(</w:t>
      </w:r>
      <w:proofErr w:type="gramEnd"/>
      <w:r w:rsidR="007F5B79">
        <w:rPr>
          <w:rFonts w:ascii="Arial" w:hAnsi="Arial"/>
          <w:sz w:val="21"/>
          <w:szCs w:val="21"/>
          <w:lang w:eastAsia="ar-SA"/>
        </w:rPr>
        <w:t xml:space="preserve">-44,8%) e </w:t>
      </w:r>
      <w:r w:rsidR="00F61F89">
        <w:rPr>
          <w:rFonts w:ascii="Arial" w:hAnsi="Arial"/>
          <w:sz w:val="21"/>
          <w:szCs w:val="21"/>
          <w:lang w:eastAsia="ar-SA"/>
        </w:rPr>
        <w:t>beni strumentali</w:t>
      </w:r>
      <w:r w:rsidR="007F5B79">
        <w:rPr>
          <w:rFonts w:ascii="Arial" w:hAnsi="Arial"/>
          <w:sz w:val="21"/>
          <w:szCs w:val="21"/>
          <w:lang w:eastAsia="ar-SA"/>
        </w:rPr>
        <w:t xml:space="preserve"> </w:t>
      </w:r>
      <w:r w:rsidR="00F61F89">
        <w:rPr>
          <w:rFonts w:ascii="Arial" w:hAnsi="Arial"/>
          <w:sz w:val="21"/>
          <w:szCs w:val="21"/>
          <w:lang w:eastAsia="ar-SA"/>
        </w:rPr>
        <w:t>(-</w:t>
      </w:r>
      <w:r w:rsidR="007F5B79">
        <w:rPr>
          <w:rFonts w:ascii="Arial" w:hAnsi="Arial"/>
          <w:sz w:val="21"/>
          <w:szCs w:val="21"/>
          <w:lang w:eastAsia="ar-SA"/>
        </w:rPr>
        <w:t>13,9</w:t>
      </w:r>
      <w:r w:rsidR="000349CE">
        <w:rPr>
          <w:rFonts w:ascii="Arial" w:hAnsi="Arial"/>
          <w:sz w:val="21"/>
          <w:szCs w:val="21"/>
          <w:lang w:eastAsia="ar-SA"/>
        </w:rPr>
        <w:t xml:space="preserve">%); </w:t>
      </w:r>
      <w:r w:rsidR="00483B99">
        <w:rPr>
          <w:rFonts w:ascii="Arial" w:hAnsi="Arial"/>
          <w:sz w:val="21"/>
          <w:szCs w:val="21"/>
          <w:lang w:eastAsia="ar-SA"/>
        </w:rPr>
        <w:t xml:space="preserve">diminuiscono </w:t>
      </w:r>
      <w:r w:rsidR="000349CE">
        <w:rPr>
          <w:rFonts w:ascii="Arial" w:hAnsi="Arial"/>
          <w:sz w:val="21"/>
          <w:szCs w:val="21"/>
          <w:lang w:eastAsia="ar-SA"/>
        </w:rPr>
        <w:t xml:space="preserve">anche le esportazioni di </w:t>
      </w:r>
      <w:r w:rsidR="00F61F89">
        <w:rPr>
          <w:rFonts w:ascii="Arial" w:hAnsi="Arial"/>
          <w:sz w:val="21"/>
          <w:szCs w:val="21"/>
          <w:lang w:eastAsia="ar-SA"/>
        </w:rPr>
        <w:t xml:space="preserve">beni di consumo durevoli </w:t>
      </w:r>
      <w:r w:rsidR="00B15421">
        <w:rPr>
          <w:rFonts w:ascii="Arial" w:hAnsi="Arial"/>
          <w:sz w:val="21"/>
          <w:szCs w:val="21"/>
          <w:lang w:eastAsia="ar-SA"/>
        </w:rPr>
        <w:t xml:space="preserve">                     </w:t>
      </w:r>
      <w:r w:rsidR="00F61F89">
        <w:rPr>
          <w:rFonts w:ascii="Arial" w:hAnsi="Arial"/>
          <w:sz w:val="21"/>
          <w:szCs w:val="21"/>
          <w:lang w:eastAsia="ar-SA"/>
        </w:rPr>
        <w:t>(</w:t>
      </w:r>
      <w:r w:rsidR="007F5B79">
        <w:rPr>
          <w:rFonts w:ascii="Arial" w:hAnsi="Arial"/>
          <w:sz w:val="21"/>
          <w:szCs w:val="21"/>
          <w:lang w:eastAsia="ar-SA"/>
        </w:rPr>
        <w:t>-5,4</w:t>
      </w:r>
      <w:r w:rsidR="00F61F89">
        <w:rPr>
          <w:rFonts w:ascii="Arial" w:hAnsi="Arial"/>
          <w:sz w:val="21"/>
          <w:szCs w:val="21"/>
          <w:lang w:eastAsia="ar-SA"/>
        </w:rPr>
        <w:t>%)</w:t>
      </w:r>
      <w:r w:rsidR="000349CE">
        <w:rPr>
          <w:rFonts w:ascii="Arial" w:hAnsi="Arial"/>
          <w:sz w:val="21"/>
          <w:szCs w:val="21"/>
          <w:lang w:eastAsia="ar-SA"/>
        </w:rPr>
        <w:t xml:space="preserve"> mentre </w:t>
      </w:r>
      <w:r w:rsidR="00A137D9">
        <w:rPr>
          <w:rFonts w:ascii="Arial" w:hAnsi="Arial"/>
          <w:sz w:val="21"/>
          <w:szCs w:val="21"/>
          <w:lang w:eastAsia="ar-SA"/>
        </w:rPr>
        <w:t>aumentano</w:t>
      </w:r>
      <w:r w:rsidR="007F5B79">
        <w:rPr>
          <w:rFonts w:ascii="Arial" w:hAnsi="Arial"/>
          <w:sz w:val="21"/>
          <w:szCs w:val="21"/>
          <w:lang w:eastAsia="ar-SA"/>
        </w:rPr>
        <w:t xml:space="preserve"> </w:t>
      </w:r>
      <w:r w:rsidR="000349CE">
        <w:rPr>
          <w:rFonts w:ascii="Arial" w:hAnsi="Arial"/>
          <w:sz w:val="21"/>
          <w:szCs w:val="21"/>
          <w:lang w:eastAsia="ar-SA"/>
        </w:rPr>
        <w:t xml:space="preserve">quelle </w:t>
      </w:r>
      <w:r w:rsidR="00A137D9">
        <w:rPr>
          <w:rFonts w:ascii="Arial" w:hAnsi="Arial"/>
          <w:sz w:val="21"/>
          <w:szCs w:val="21"/>
          <w:lang w:eastAsia="ar-SA"/>
        </w:rPr>
        <w:t xml:space="preserve">di </w:t>
      </w:r>
      <w:r w:rsidR="007F5B79">
        <w:rPr>
          <w:rFonts w:ascii="Arial" w:hAnsi="Arial"/>
          <w:sz w:val="21"/>
          <w:szCs w:val="21"/>
          <w:lang w:eastAsia="ar-SA"/>
        </w:rPr>
        <w:t xml:space="preserve">beni di consumo non durevoli </w:t>
      </w:r>
      <w:r w:rsidR="00C53191">
        <w:rPr>
          <w:rFonts w:ascii="Arial" w:hAnsi="Arial"/>
          <w:sz w:val="21"/>
          <w:szCs w:val="21"/>
          <w:lang w:eastAsia="ar-SA"/>
        </w:rPr>
        <w:t>(</w:t>
      </w:r>
      <w:r w:rsidR="007F5B79">
        <w:rPr>
          <w:rFonts w:ascii="Arial" w:hAnsi="Arial"/>
          <w:sz w:val="21"/>
          <w:szCs w:val="21"/>
          <w:lang w:eastAsia="ar-SA"/>
        </w:rPr>
        <w:t>+4,7</w:t>
      </w:r>
      <w:r w:rsidR="00001929">
        <w:rPr>
          <w:rFonts w:ascii="Arial" w:hAnsi="Arial"/>
          <w:sz w:val="21"/>
          <w:szCs w:val="21"/>
          <w:lang w:eastAsia="ar-SA"/>
        </w:rPr>
        <w:t>%)</w:t>
      </w:r>
      <w:r w:rsidR="00A137D9">
        <w:rPr>
          <w:rFonts w:ascii="Arial" w:hAnsi="Arial"/>
          <w:sz w:val="21"/>
          <w:szCs w:val="21"/>
          <w:lang w:eastAsia="ar-SA"/>
        </w:rPr>
        <w:t xml:space="preserve"> e beni </w:t>
      </w:r>
      <w:r w:rsidR="007F5B79">
        <w:rPr>
          <w:rFonts w:ascii="Arial" w:hAnsi="Arial"/>
          <w:sz w:val="21"/>
          <w:szCs w:val="21"/>
          <w:lang w:eastAsia="ar-SA"/>
        </w:rPr>
        <w:t>intermedi (+1</w:t>
      </w:r>
      <w:r w:rsidR="00A137D9">
        <w:rPr>
          <w:rFonts w:ascii="Arial" w:hAnsi="Arial"/>
          <w:sz w:val="21"/>
          <w:szCs w:val="21"/>
          <w:lang w:eastAsia="ar-SA"/>
        </w:rPr>
        <w:t>,4%)</w:t>
      </w:r>
      <w:r w:rsidR="00001929">
        <w:rPr>
          <w:rFonts w:ascii="Arial" w:hAnsi="Arial"/>
          <w:sz w:val="21"/>
          <w:szCs w:val="21"/>
          <w:lang w:eastAsia="ar-SA"/>
        </w:rPr>
        <w:t>.</w:t>
      </w:r>
      <w:r w:rsidRPr="00CD2CDE">
        <w:rPr>
          <w:rFonts w:ascii="Arial" w:hAnsi="Arial"/>
          <w:sz w:val="21"/>
          <w:szCs w:val="21"/>
          <w:lang w:eastAsia="ar-SA"/>
        </w:rPr>
        <w:t> </w:t>
      </w:r>
      <w:r w:rsidR="000504B8">
        <w:rPr>
          <w:rFonts w:ascii="Arial" w:hAnsi="Arial"/>
          <w:sz w:val="21"/>
          <w:szCs w:val="21"/>
          <w:lang w:eastAsia="ar-SA"/>
        </w:rPr>
        <w:t xml:space="preserve">Per </w:t>
      </w:r>
      <w:r w:rsidR="00870D68">
        <w:rPr>
          <w:rFonts w:ascii="Arial" w:hAnsi="Arial"/>
          <w:sz w:val="21"/>
          <w:szCs w:val="21"/>
          <w:lang w:eastAsia="ar-SA"/>
        </w:rPr>
        <w:t xml:space="preserve">l’import, </w:t>
      </w:r>
      <w:r w:rsidR="00C53ECF">
        <w:rPr>
          <w:rFonts w:ascii="Arial" w:hAnsi="Arial"/>
          <w:sz w:val="21"/>
          <w:szCs w:val="21"/>
          <w:lang w:eastAsia="ar-SA"/>
        </w:rPr>
        <w:t>il calo</w:t>
      </w:r>
      <w:r w:rsidR="001A3039">
        <w:rPr>
          <w:rFonts w:ascii="Arial" w:hAnsi="Arial"/>
          <w:sz w:val="21"/>
          <w:szCs w:val="21"/>
          <w:lang w:eastAsia="ar-SA"/>
        </w:rPr>
        <w:t xml:space="preserve"> </w:t>
      </w:r>
      <w:r w:rsidR="00CA1835" w:rsidRPr="00CD2CDE">
        <w:rPr>
          <w:rFonts w:ascii="Arial" w:hAnsi="Arial"/>
          <w:sz w:val="21"/>
          <w:szCs w:val="21"/>
          <w:lang w:eastAsia="ar-SA"/>
        </w:rPr>
        <w:t xml:space="preserve">congiunturale è </w:t>
      </w:r>
      <w:r w:rsidR="000677B5">
        <w:rPr>
          <w:rFonts w:ascii="Arial" w:hAnsi="Arial"/>
          <w:sz w:val="21"/>
          <w:szCs w:val="21"/>
          <w:lang w:eastAsia="ar-SA"/>
        </w:rPr>
        <w:t xml:space="preserve">dovuto </w:t>
      </w:r>
      <w:r w:rsidR="00A965A5">
        <w:rPr>
          <w:rFonts w:ascii="Arial" w:hAnsi="Arial"/>
          <w:sz w:val="21"/>
          <w:szCs w:val="21"/>
          <w:lang w:eastAsia="ar-SA"/>
        </w:rPr>
        <w:t>sostanzialmente</w:t>
      </w:r>
      <w:r w:rsidR="000677B5">
        <w:rPr>
          <w:rFonts w:ascii="Arial" w:hAnsi="Arial"/>
          <w:sz w:val="21"/>
          <w:szCs w:val="21"/>
          <w:lang w:eastAsia="ar-SA"/>
        </w:rPr>
        <w:t xml:space="preserve"> alla </w:t>
      </w:r>
      <w:r w:rsidR="00555635">
        <w:rPr>
          <w:rFonts w:ascii="Arial" w:hAnsi="Arial"/>
          <w:sz w:val="21"/>
          <w:szCs w:val="21"/>
          <w:lang w:eastAsia="ar-SA"/>
        </w:rPr>
        <w:t xml:space="preserve">contrazione </w:t>
      </w:r>
      <w:r w:rsidR="000677B5">
        <w:rPr>
          <w:rFonts w:ascii="Arial" w:hAnsi="Arial"/>
          <w:sz w:val="21"/>
          <w:szCs w:val="21"/>
          <w:lang w:eastAsia="ar-SA"/>
        </w:rPr>
        <w:t>de</w:t>
      </w:r>
      <w:r w:rsidR="000504B8">
        <w:rPr>
          <w:rFonts w:ascii="Arial" w:hAnsi="Arial"/>
          <w:sz w:val="21"/>
          <w:szCs w:val="21"/>
          <w:lang w:eastAsia="ar-SA"/>
        </w:rPr>
        <w:t>gli acquisti</w:t>
      </w:r>
      <w:r w:rsidR="009915C7">
        <w:rPr>
          <w:rFonts w:ascii="Arial" w:hAnsi="Arial"/>
          <w:sz w:val="21"/>
          <w:szCs w:val="21"/>
          <w:lang w:eastAsia="ar-SA"/>
        </w:rPr>
        <w:t xml:space="preserve"> di</w:t>
      </w:r>
      <w:r w:rsidR="000E6B15">
        <w:rPr>
          <w:rFonts w:ascii="Arial" w:hAnsi="Arial"/>
          <w:sz w:val="21"/>
          <w:szCs w:val="21"/>
          <w:lang w:eastAsia="ar-SA"/>
        </w:rPr>
        <w:t xml:space="preserve"> </w:t>
      </w:r>
      <w:r w:rsidR="001872AF">
        <w:rPr>
          <w:rFonts w:ascii="Arial" w:hAnsi="Arial"/>
          <w:sz w:val="21"/>
          <w:szCs w:val="21"/>
          <w:lang w:eastAsia="ar-SA"/>
        </w:rPr>
        <w:t>energia</w:t>
      </w:r>
      <w:r w:rsidR="000504B8">
        <w:rPr>
          <w:rFonts w:ascii="Arial" w:hAnsi="Arial"/>
          <w:sz w:val="21"/>
          <w:szCs w:val="21"/>
          <w:lang w:eastAsia="ar-SA"/>
        </w:rPr>
        <w:t xml:space="preserve"> </w:t>
      </w:r>
      <w:r w:rsidR="001872AF">
        <w:rPr>
          <w:rFonts w:ascii="Arial" w:hAnsi="Arial"/>
          <w:sz w:val="21"/>
          <w:szCs w:val="21"/>
          <w:lang w:eastAsia="ar-SA"/>
        </w:rPr>
        <w:t>(</w:t>
      </w:r>
      <w:r w:rsidR="00816A8F">
        <w:rPr>
          <w:rFonts w:ascii="Arial" w:hAnsi="Arial"/>
          <w:sz w:val="21"/>
          <w:szCs w:val="21"/>
          <w:lang w:eastAsia="ar-SA"/>
        </w:rPr>
        <w:t>-13</w:t>
      </w:r>
      <w:r w:rsidR="00071857" w:rsidRPr="00CD2CDE">
        <w:rPr>
          <w:rFonts w:ascii="Arial" w:hAnsi="Arial"/>
          <w:sz w:val="21"/>
          <w:szCs w:val="21"/>
          <w:lang w:eastAsia="ar-SA"/>
        </w:rPr>
        <w:t>,</w:t>
      </w:r>
      <w:r w:rsidR="00816A8F">
        <w:rPr>
          <w:rFonts w:ascii="Arial" w:hAnsi="Arial"/>
          <w:sz w:val="21"/>
          <w:szCs w:val="21"/>
          <w:lang w:eastAsia="ar-SA"/>
        </w:rPr>
        <w:t>5%)</w:t>
      </w:r>
      <w:r w:rsidR="00B268BD" w:rsidRPr="00CD2CDE">
        <w:rPr>
          <w:rFonts w:ascii="Arial" w:hAnsi="Arial"/>
          <w:sz w:val="21"/>
          <w:szCs w:val="21"/>
          <w:lang w:eastAsia="ar-SA"/>
        </w:rPr>
        <w:t>.</w:t>
      </w:r>
      <w:r w:rsidR="004C401B" w:rsidRPr="00CD2CDE">
        <w:rPr>
          <w:rFonts w:ascii="Arial" w:hAnsi="Arial"/>
          <w:sz w:val="21"/>
          <w:szCs w:val="21"/>
          <w:lang w:eastAsia="ar-SA"/>
        </w:rPr>
        <w:t xml:space="preserve"> </w:t>
      </w:r>
    </w:p>
    <w:p w14:paraId="52FCBD1D" w14:textId="328B99C2" w:rsidR="00B10BC9" w:rsidRPr="007F094F" w:rsidRDefault="00B10BC9" w:rsidP="00C35C46">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sidRPr="007F094F">
        <w:rPr>
          <w:rFonts w:ascii="Arial" w:hAnsi="Arial"/>
          <w:sz w:val="21"/>
          <w:szCs w:val="21"/>
          <w:lang w:eastAsia="ar-SA"/>
        </w:rPr>
        <w:t xml:space="preserve">Nel </w:t>
      </w:r>
      <w:r w:rsidR="00D52D2E">
        <w:rPr>
          <w:rFonts w:ascii="Arial" w:hAnsi="Arial"/>
          <w:sz w:val="21"/>
          <w:szCs w:val="21"/>
          <w:lang w:eastAsia="ar-SA"/>
        </w:rPr>
        <w:t>trimestre giugno-agosto 2022</w:t>
      </w:r>
      <w:r w:rsidRPr="007F094F">
        <w:rPr>
          <w:rFonts w:ascii="Arial" w:hAnsi="Arial"/>
          <w:sz w:val="21"/>
          <w:szCs w:val="21"/>
          <w:lang w:eastAsia="ar-SA"/>
        </w:rPr>
        <w:t xml:space="preserve">, rispetto </w:t>
      </w:r>
      <w:r w:rsidR="00FD53ED">
        <w:rPr>
          <w:rFonts w:ascii="Arial" w:hAnsi="Arial"/>
          <w:sz w:val="21"/>
          <w:szCs w:val="21"/>
          <w:lang w:eastAsia="ar-SA"/>
        </w:rPr>
        <w:t>al trimestre precedente</w:t>
      </w:r>
      <w:r w:rsidRPr="007F094F">
        <w:rPr>
          <w:rFonts w:ascii="Arial" w:hAnsi="Arial"/>
          <w:sz w:val="21"/>
          <w:szCs w:val="21"/>
          <w:lang w:eastAsia="ar-SA"/>
        </w:rPr>
        <w:t xml:space="preserve">, l’export </w:t>
      </w:r>
      <w:r w:rsidR="00BA76A9" w:rsidRPr="007F094F">
        <w:rPr>
          <w:rFonts w:ascii="Arial" w:hAnsi="Arial"/>
          <w:sz w:val="21"/>
          <w:szCs w:val="21"/>
          <w:lang w:eastAsia="ar-SA"/>
        </w:rPr>
        <w:t>cresce de</w:t>
      </w:r>
      <w:r w:rsidR="00A22A09">
        <w:rPr>
          <w:rFonts w:ascii="Arial" w:hAnsi="Arial"/>
          <w:sz w:val="21"/>
          <w:szCs w:val="21"/>
          <w:lang w:eastAsia="ar-SA"/>
        </w:rPr>
        <w:t>l</w:t>
      </w:r>
      <w:r w:rsidR="004718B5">
        <w:rPr>
          <w:rFonts w:ascii="Arial" w:hAnsi="Arial"/>
          <w:sz w:val="21"/>
          <w:szCs w:val="21"/>
          <w:lang w:eastAsia="ar-SA"/>
        </w:rPr>
        <w:t xml:space="preserve"> </w:t>
      </w:r>
      <w:r w:rsidR="00DD7E92">
        <w:rPr>
          <w:rFonts w:ascii="Arial" w:hAnsi="Arial"/>
          <w:sz w:val="21"/>
          <w:szCs w:val="21"/>
          <w:lang w:eastAsia="ar-SA"/>
        </w:rPr>
        <w:t>3</w:t>
      </w:r>
      <w:r w:rsidR="00BA76A9" w:rsidRPr="007F094F">
        <w:rPr>
          <w:rFonts w:ascii="Arial" w:hAnsi="Arial"/>
          <w:sz w:val="21"/>
          <w:szCs w:val="21"/>
          <w:lang w:eastAsia="ar-SA"/>
        </w:rPr>
        <w:t>,</w:t>
      </w:r>
      <w:r w:rsidR="00DD7E92">
        <w:rPr>
          <w:rFonts w:ascii="Arial" w:hAnsi="Arial"/>
          <w:sz w:val="21"/>
          <w:szCs w:val="21"/>
          <w:lang w:eastAsia="ar-SA"/>
        </w:rPr>
        <w:t>5</w:t>
      </w:r>
      <w:r w:rsidR="00834E24" w:rsidRPr="007F094F">
        <w:rPr>
          <w:rFonts w:ascii="Arial" w:hAnsi="Arial"/>
          <w:sz w:val="21"/>
          <w:szCs w:val="21"/>
          <w:lang w:eastAsia="ar-SA"/>
        </w:rPr>
        <w:t>%</w:t>
      </w:r>
      <w:r w:rsidR="00AD2C53" w:rsidRPr="007F094F">
        <w:rPr>
          <w:rFonts w:ascii="Arial" w:hAnsi="Arial"/>
          <w:sz w:val="21"/>
          <w:szCs w:val="21"/>
          <w:lang w:eastAsia="ar-SA"/>
        </w:rPr>
        <w:t>; l’au</w:t>
      </w:r>
      <w:r w:rsidR="00F9021E" w:rsidRPr="007F094F">
        <w:rPr>
          <w:rFonts w:ascii="Arial" w:hAnsi="Arial"/>
          <w:sz w:val="21"/>
          <w:szCs w:val="21"/>
          <w:lang w:eastAsia="ar-SA"/>
        </w:rPr>
        <w:t>mento</w:t>
      </w:r>
      <w:r w:rsidR="000504B8">
        <w:rPr>
          <w:rFonts w:ascii="Arial" w:hAnsi="Arial"/>
          <w:sz w:val="21"/>
          <w:szCs w:val="21"/>
          <w:lang w:eastAsia="ar-SA"/>
        </w:rPr>
        <w:t xml:space="preserve"> </w:t>
      </w:r>
      <w:r w:rsidR="00B80D38">
        <w:rPr>
          <w:rFonts w:ascii="Arial" w:hAnsi="Arial"/>
          <w:sz w:val="21"/>
          <w:szCs w:val="21"/>
          <w:lang w:eastAsia="ar-SA"/>
        </w:rPr>
        <w:t>riguarda</w:t>
      </w:r>
      <w:r w:rsidR="00B50E11">
        <w:rPr>
          <w:rFonts w:ascii="Arial" w:hAnsi="Arial"/>
          <w:sz w:val="21"/>
          <w:szCs w:val="21"/>
          <w:lang w:eastAsia="ar-SA"/>
        </w:rPr>
        <w:t xml:space="preserve"> tutti i raggruppamenti</w:t>
      </w:r>
      <w:r w:rsidR="00111A6A" w:rsidRPr="007F094F">
        <w:rPr>
          <w:rFonts w:ascii="Arial" w:hAnsi="Arial"/>
          <w:sz w:val="21"/>
          <w:szCs w:val="21"/>
          <w:lang w:eastAsia="ar-SA"/>
        </w:rPr>
        <w:t xml:space="preserve"> </w:t>
      </w:r>
      <w:r w:rsidR="00B80D38">
        <w:rPr>
          <w:rFonts w:ascii="Arial" w:hAnsi="Arial"/>
          <w:sz w:val="21"/>
          <w:szCs w:val="21"/>
          <w:lang w:eastAsia="ar-SA"/>
        </w:rPr>
        <w:t xml:space="preserve">con intensità diverse ed </w:t>
      </w:r>
      <w:r w:rsidR="00F41915" w:rsidRPr="007F094F">
        <w:rPr>
          <w:rFonts w:ascii="Arial" w:hAnsi="Arial"/>
          <w:sz w:val="21"/>
          <w:szCs w:val="21"/>
          <w:lang w:eastAsia="ar-SA"/>
        </w:rPr>
        <w:t xml:space="preserve">è </w:t>
      </w:r>
      <w:r w:rsidR="00B80D38">
        <w:rPr>
          <w:rFonts w:ascii="Arial" w:hAnsi="Arial"/>
          <w:sz w:val="21"/>
          <w:szCs w:val="21"/>
          <w:lang w:eastAsia="ar-SA"/>
        </w:rPr>
        <w:t xml:space="preserve">più </w:t>
      </w:r>
      <w:r w:rsidR="00870D68">
        <w:rPr>
          <w:rFonts w:ascii="Arial" w:hAnsi="Arial"/>
          <w:sz w:val="21"/>
          <w:szCs w:val="21"/>
          <w:lang w:eastAsia="ar-SA"/>
        </w:rPr>
        <w:t>s</w:t>
      </w:r>
      <w:r w:rsidR="00ED3DC5" w:rsidRPr="007F094F">
        <w:rPr>
          <w:rFonts w:ascii="Arial" w:hAnsi="Arial"/>
          <w:sz w:val="21"/>
          <w:szCs w:val="21"/>
          <w:lang w:eastAsia="ar-SA"/>
        </w:rPr>
        <w:t>ostenuto per</w:t>
      </w:r>
      <w:r w:rsidR="0034196B">
        <w:rPr>
          <w:rFonts w:ascii="Arial" w:hAnsi="Arial"/>
          <w:sz w:val="21"/>
          <w:szCs w:val="21"/>
          <w:lang w:eastAsia="ar-SA"/>
        </w:rPr>
        <w:t xml:space="preserve"> energia (+</w:t>
      </w:r>
      <w:r w:rsidR="00DD7E92">
        <w:rPr>
          <w:rFonts w:ascii="Arial" w:hAnsi="Arial"/>
          <w:sz w:val="21"/>
          <w:szCs w:val="21"/>
          <w:lang w:eastAsia="ar-SA"/>
        </w:rPr>
        <w:t>25,0</w:t>
      </w:r>
      <w:r w:rsidR="00922FEA">
        <w:rPr>
          <w:rFonts w:ascii="Arial" w:hAnsi="Arial"/>
          <w:sz w:val="21"/>
          <w:szCs w:val="21"/>
          <w:lang w:eastAsia="ar-SA"/>
        </w:rPr>
        <w:t>%</w:t>
      </w:r>
      <w:r w:rsidR="0034196B">
        <w:rPr>
          <w:rFonts w:ascii="Arial" w:hAnsi="Arial"/>
          <w:sz w:val="21"/>
          <w:szCs w:val="21"/>
          <w:lang w:eastAsia="ar-SA"/>
        </w:rPr>
        <w:t>)</w:t>
      </w:r>
      <w:r w:rsidR="00345963" w:rsidRPr="007F094F">
        <w:rPr>
          <w:rFonts w:ascii="Arial" w:hAnsi="Arial"/>
          <w:sz w:val="21"/>
          <w:szCs w:val="21"/>
          <w:lang w:eastAsia="ar-SA"/>
        </w:rPr>
        <w:t xml:space="preserve">. </w:t>
      </w:r>
      <w:r w:rsidRPr="00596DC8">
        <w:rPr>
          <w:rFonts w:ascii="Arial" w:hAnsi="Arial"/>
          <w:sz w:val="21"/>
          <w:szCs w:val="21"/>
          <w:lang w:eastAsia="ar-SA"/>
        </w:rPr>
        <w:t xml:space="preserve">Nello stesso periodo, l’import </w:t>
      </w:r>
      <w:r w:rsidR="00AD2C53" w:rsidRPr="00596DC8">
        <w:rPr>
          <w:rFonts w:ascii="Arial" w:hAnsi="Arial"/>
          <w:sz w:val="21"/>
          <w:szCs w:val="21"/>
          <w:lang w:eastAsia="ar-SA"/>
        </w:rPr>
        <w:t>segna</w:t>
      </w:r>
      <w:r w:rsidRPr="00596DC8">
        <w:rPr>
          <w:rFonts w:ascii="Arial" w:hAnsi="Arial"/>
          <w:sz w:val="21"/>
          <w:szCs w:val="21"/>
          <w:lang w:eastAsia="ar-SA"/>
        </w:rPr>
        <w:t xml:space="preserve"> un </w:t>
      </w:r>
      <w:r w:rsidR="00AD2C53" w:rsidRPr="00596DC8">
        <w:rPr>
          <w:rFonts w:ascii="Arial" w:hAnsi="Arial"/>
          <w:sz w:val="21"/>
          <w:szCs w:val="21"/>
          <w:lang w:eastAsia="ar-SA"/>
        </w:rPr>
        <w:t xml:space="preserve">rialzo congiunturale </w:t>
      </w:r>
      <w:r w:rsidR="00484ED5" w:rsidRPr="00596DC8">
        <w:rPr>
          <w:rFonts w:ascii="Arial" w:hAnsi="Arial"/>
          <w:sz w:val="21"/>
          <w:szCs w:val="21"/>
          <w:lang w:eastAsia="ar-SA"/>
        </w:rPr>
        <w:t>del 1</w:t>
      </w:r>
      <w:r w:rsidR="00DD7E92">
        <w:rPr>
          <w:rFonts w:ascii="Arial" w:hAnsi="Arial"/>
          <w:sz w:val="21"/>
          <w:szCs w:val="21"/>
          <w:lang w:eastAsia="ar-SA"/>
        </w:rPr>
        <w:t>3,1</w:t>
      </w:r>
      <w:r w:rsidRPr="00596DC8">
        <w:rPr>
          <w:rFonts w:ascii="Arial" w:hAnsi="Arial"/>
          <w:sz w:val="21"/>
          <w:szCs w:val="21"/>
          <w:lang w:eastAsia="ar-SA"/>
        </w:rPr>
        <w:t xml:space="preserve">%, </w:t>
      </w:r>
      <w:r w:rsidR="000E6B15" w:rsidRPr="00596DC8">
        <w:rPr>
          <w:rFonts w:ascii="Arial" w:hAnsi="Arial"/>
          <w:sz w:val="21"/>
          <w:szCs w:val="21"/>
          <w:lang w:eastAsia="ar-SA"/>
        </w:rPr>
        <w:t>cui contribuisc</w:t>
      </w:r>
      <w:r w:rsidR="00555635">
        <w:rPr>
          <w:rFonts w:ascii="Arial" w:hAnsi="Arial"/>
          <w:sz w:val="21"/>
          <w:szCs w:val="21"/>
          <w:lang w:eastAsia="ar-SA"/>
        </w:rPr>
        <w:t>ono</w:t>
      </w:r>
      <w:r w:rsidR="00870D68">
        <w:rPr>
          <w:rFonts w:ascii="Arial" w:hAnsi="Arial"/>
          <w:sz w:val="21"/>
          <w:szCs w:val="21"/>
          <w:lang w:eastAsia="ar-SA"/>
        </w:rPr>
        <w:t xml:space="preserve"> </w:t>
      </w:r>
      <w:r w:rsidR="007C4FE8">
        <w:rPr>
          <w:rFonts w:ascii="Arial" w:hAnsi="Arial"/>
          <w:sz w:val="21"/>
          <w:szCs w:val="21"/>
          <w:lang w:eastAsia="ar-SA"/>
        </w:rPr>
        <w:t xml:space="preserve">in misura rilevante </w:t>
      </w:r>
      <w:r w:rsidR="00555635">
        <w:rPr>
          <w:rFonts w:ascii="Arial" w:hAnsi="Arial"/>
          <w:sz w:val="21"/>
          <w:szCs w:val="21"/>
          <w:lang w:eastAsia="ar-SA"/>
        </w:rPr>
        <w:t>i maggiori acquisti</w:t>
      </w:r>
      <w:r w:rsidR="00525BE0">
        <w:rPr>
          <w:rFonts w:ascii="Arial" w:hAnsi="Arial"/>
          <w:sz w:val="21"/>
          <w:szCs w:val="21"/>
          <w:lang w:eastAsia="ar-SA"/>
        </w:rPr>
        <w:t xml:space="preserve"> di energia</w:t>
      </w:r>
      <w:r w:rsidR="00BF747E" w:rsidRPr="00596DC8">
        <w:rPr>
          <w:rFonts w:ascii="Arial" w:hAnsi="Arial"/>
          <w:sz w:val="21"/>
          <w:szCs w:val="21"/>
          <w:lang w:eastAsia="ar-SA"/>
        </w:rPr>
        <w:t xml:space="preserve"> (+</w:t>
      </w:r>
      <w:r w:rsidR="00DD7E92">
        <w:rPr>
          <w:rFonts w:ascii="Arial" w:hAnsi="Arial"/>
          <w:sz w:val="21"/>
          <w:szCs w:val="21"/>
          <w:lang w:eastAsia="ar-SA"/>
        </w:rPr>
        <w:t>21</w:t>
      </w:r>
      <w:r w:rsidR="00484ED5" w:rsidRPr="00596DC8">
        <w:rPr>
          <w:rFonts w:ascii="Arial" w:hAnsi="Arial"/>
          <w:sz w:val="21"/>
          <w:szCs w:val="21"/>
          <w:lang w:eastAsia="ar-SA"/>
        </w:rPr>
        <w:t>,</w:t>
      </w:r>
      <w:r w:rsidR="00DD7E92">
        <w:rPr>
          <w:rFonts w:ascii="Arial" w:hAnsi="Arial"/>
          <w:sz w:val="21"/>
          <w:szCs w:val="21"/>
          <w:lang w:eastAsia="ar-SA"/>
        </w:rPr>
        <w:t>2</w:t>
      </w:r>
      <w:r w:rsidR="005079CF" w:rsidRPr="00596DC8">
        <w:rPr>
          <w:rFonts w:ascii="Arial" w:hAnsi="Arial"/>
          <w:sz w:val="21"/>
          <w:szCs w:val="21"/>
          <w:lang w:eastAsia="ar-SA"/>
        </w:rPr>
        <w:t>%)</w:t>
      </w:r>
      <w:r w:rsidR="00870D68">
        <w:rPr>
          <w:rFonts w:ascii="Arial" w:hAnsi="Arial"/>
          <w:sz w:val="21"/>
          <w:szCs w:val="21"/>
          <w:lang w:eastAsia="ar-SA"/>
        </w:rPr>
        <w:t>.</w:t>
      </w:r>
      <w:r w:rsidR="00267403">
        <w:rPr>
          <w:rFonts w:ascii="Arial" w:hAnsi="Arial"/>
          <w:sz w:val="21"/>
          <w:szCs w:val="21"/>
          <w:lang w:eastAsia="ar-SA"/>
        </w:rPr>
        <w:t xml:space="preserve"> </w:t>
      </w:r>
    </w:p>
    <w:p w14:paraId="44EFE8DC" w14:textId="4F31D393" w:rsidR="00B10BC9" w:rsidRPr="0008231C" w:rsidRDefault="00F753EE" w:rsidP="00C35C46">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sidRPr="0008231C">
        <w:rPr>
          <w:rFonts w:ascii="Arial" w:hAnsi="Arial"/>
          <w:sz w:val="21"/>
          <w:szCs w:val="21"/>
          <w:lang w:eastAsia="ar-SA"/>
        </w:rPr>
        <w:t>A</w:t>
      </w:r>
      <w:r w:rsidR="00D60E1A">
        <w:rPr>
          <w:rFonts w:ascii="Arial" w:hAnsi="Arial"/>
          <w:sz w:val="21"/>
          <w:szCs w:val="21"/>
          <w:lang w:eastAsia="ar-SA"/>
        </w:rPr>
        <w:t>d</w:t>
      </w:r>
      <w:r w:rsidRPr="0008231C">
        <w:rPr>
          <w:rFonts w:ascii="Arial" w:hAnsi="Arial"/>
          <w:sz w:val="21"/>
          <w:szCs w:val="21"/>
          <w:lang w:eastAsia="ar-SA"/>
        </w:rPr>
        <w:t xml:space="preserve"> </w:t>
      </w:r>
      <w:r w:rsidR="00D60E1A">
        <w:rPr>
          <w:rFonts w:ascii="Arial" w:hAnsi="Arial"/>
          <w:sz w:val="21"/>
          <w:szCs w:val="21"/>
          <w:lang w:eastAsia="ar-SA"/>
        </w:rPr>
        <w:t>agosto</w:t>
      </w:r>
      <w:r w:rsidR="005A4EF0">
        <w:rPr>
          <w:rFonts w:ascii="Arial" w:hAnsi="Arial"/>
          <w:sz w:val="21"/>
          <w:szCs w:val="21"/>
          <w:lang w:eastAsia="ar-SA"/>
        </w:rPr>
        <w:t xml:space="preserve"> </w:t>
      </w:r>
      <w:r w:rsidR="004D029B" w:rsidRPr="0008231C">
        <w:rPr>
          <w:rFonts w:ascii="Arial" w:hAnsi="Arial"/>
          <w:sz w:val="21"/>
          <w:szCs w:val="21"/>
          <w:lang w:eastAsia="ar-SA"/>
        </w:rPr>
        <w:t>2022</w:t>
      </w:r>
      <w:r w:rsidR="00B10BC9" w:rsidRPr="0008231C">
        <w:rPr>
          <w:rFonts w:ascii="Arial" w:hAnsi="Arial"/>
          <w:sz w:val="21"/>
          <w:szCs w:val="21"/>
          <w:lang w:eastAsia="ar-SA"/>
        </w:rPr>
        <w:t xml:space="preserve">, l’export </w:t>
      </w:r>
      <w:r w:rsidR="009A3F62" w:rsidRPr="0008231C">
        <w:rPr>
          <w:rFonts w:ascii="Arial" w:hAnsi="Arial"/>
          <w:sz w:val="21"/>
          <w:szCs w:val="21"/>
          <w:lang w:eastAsia="ar-SA"/>
        </w:rPr>
        <w:t xml:space="preserve">cresce </w:t>
      </w:r>
      <w:r w:rsidR="00683837" w:rsidRPr="0008231C">
        <w:rPr>
          <w:rFonts w:ascii="Arial" w:hAnsi="Arial"/>
          <w:sz w:val="21"/>
          <w:szCs w:val="21"/>
          <w:lang w:eastAsia="ar-SA"/>
        </w:rPr>
        <w:t xml:space="preserve">su base annua del </w:t>
      </w:r>
      <w:r w:rsidR="00440F41" w:rsidRPr="0008231C">
        <w:rPr>
          <w:rFonts w:ascii="Arial" w:hAnsi="Arial"/>
          <w:sz w:val="21"/>
          <w:szCs w:val="21"/>
          <w:lang w:eastAsia="ar-SA"/>
        </w:rPr>
        <w:t>2</w:t>
      </w:r>
      <w:r w:rsidR="002269AE">
        <w:rPr>
          <w:rFonts w:ascii="Arial" w:hAnsi="Arial"/>
          <w:sz w:val="21"/>
          <w:szCs w:val="21"/>
          <w:lang w:eastAsia="ar-SA"/>
        </w:rPr>
        <w:t>2</w:t>
      </w:r>
      <w:r w:rsidR="00683837" w:rsidRPr="0008231C">
        <w:rPr>
          <w:rFonts w:ascii="Arial" w:hAnsi="Arial"/>
          <w:sz w:val="21"/>
          <w:szCs w:val="21"/>
          <w:lang w:eastAsia="ar-SA"/>
        </w:rPr>
        <w:t>,</w:t>
      </w:r>
      <w:r w:rsidR="00C2469F">
        <w:rPr>
          <w:rFonts w:ascii="Arial" w:hAnsi="Arial"/>
          <w:sz w:val="21"/>
          <w:szCs w:val="21"/>
          <w:lang w:eastAsia="ar-SA"/>
        </w:rPr>
        <w:t>0</w:t>
      </w:r>
      <w:r w:rsidR="00B10BC9" w:rsidRPr="0008231C">
        <w:rPr>
          <w:rFonts w:ascii="Arial" w:hAnsi="Arial"/>
          <w:sz w:val="21"/>
          <w:szCs w:val="21"/>
          <w:lang w:eastAsia="ar-SA"/>
        </w:rPr>
        <w:t>%</w:t>
      </w:r>
      <w:r w:rsidR="00FE1A68">
        <w:rPr>
          <w:rFonts w:ascii="Arial" w:hAnsi="Arial"/>
          <w:sz w:val="21"/>
          <w:szCs w:val="21"/>
          <w:lang w:eastAsia="ar-SA"/>
        </w:rPr>
        <w:t xml:space="preserve"> (</w:t>
      </w:r>
      <w:r w:rsidR="00FE1A68" w:rsidRPr="002269AE">
        <w:rPr>
          <w:rFonts w:ascii="Arial" w:hAnsi="Arial"/>
          <w:sz w:val="21"/>
          <w:szCs w:val="21"/>
          <w:lang w:eastAsia="ar-SA"/>
        </w:rPr>
        <w:t>era</w:t>
      </w:r>
      <w:r w:rsidR="002269AE">
        <w:rPr>
          <w:rFonts w:ascii="Arial" w:hAnsi="Arial"/>
          <w:sz w:val="21"/>
          <w:szCs w:val="21"/>
          <w:lang w:eastAsia="ar-SA"/>
        </w:rPr>
        <w:t xml:space="preserve"> +14,2</w:t>
      </w:r>
      <w:r w:rsidR="00FE1A68" w:rsidRPr="002269AE">
        <w:rPr>
          <w:rFonts w:ascii="Arial" w:hAnsi="Arial"/>
          <w:sz w:val="21"/>
          <w:szCs w:val="21"/>
          <w:lang w:eastAsia="ar-SA"/>
        </w:rPr>
        <w:t xml:space="preserve">% a </w:t>
      </w:r>
      <w:r w:rsidR="002269AE">
        <w:rPr>
          <w:rFonts w:ascii="Arial" w:hAnsi="Arial"/>
          <w:sz w:val="21"/>
          <w:szCs w:val="21"/>
          <w:lang w:eastAsia="ar-SA"/>
        </w:rPr>
        <w:t>luglio</w:t>
      </w:r>
      <w:r w:rsidR="00FE1A68">
        <w:rPr>
          <w:rFonts w:ascii="ArialMT" w:hAnsi="ArialMT"/>
          <w:sz w:val="21"/>
          <w:szCs w:val="21"/>
        </w:rPr>
        <w:t>)</w:t>
      </w:r>
      <w:r w:rsidR="00B10BC9" w:rsidRPr="0008231C">
        <w:rPr>
          <w:rFonts w:ascii="Arial" w:hAnsi="Arial"/>
          <w:sz w:val="21"/>
          <w:szCs w:val="21"/>
          <w:lang w:eastAsia="ar-SA"/>
        </w:rPr>
        <w:t>. L</w:t>
      </w:r>
      <w:r w:rsidR="00B80D38">
        <w:rPr>
          <w:rFonts w:ascii="Arial" w:hAnsi="Arial"/>
          <w:sz w:val="21"/>
          <w:szCs w:val="21"/>
          <w:lang w:eastAsia="ar-SA"/>
        </w:rPr>
        <w:t xml:space="preserve">a crescita, </w:t>
      </w:r>
      <w:proofErr w:type="gramStart"/>
      <w:r w:rsidR="00B80D38">
        <w:rPr>
          <w:rFonts w:ascii="Arial" w:hAnsi="Arial"/>
          <w:sz w:val="21"/>
          <w:szCs w:val="21"/>
          <w:lang w:eastAsia="ar-SA"/>
        </w:rPr>
        <w:t>generalizzata,</w:t>
      </w:r>
      <w:r w:rsidR="00BC3B34">
        <w:rPr>
          <w:rFonts w:ascii="Arial" w:hAnsi="Arial"/>
          <w:sz w:val="21"/>
          <w:szCs w:val="21"/>
          <w:lang w:eastAsia="ar-SA"/>
        </w:rPr>
        <w:t xml:space="preserve"> </w:t>
      </w:r>
      <w:r w:rsidR="006B4B70" w:rsidRPr="0008231C">
        <w:rPr>
          <w:rFonts w:ascii="Arial" w:hAnsi="Arial"/>
          <w:sz w:val="21"/>
          <w:szCs w:val="21"/>
          <w:lang w:eastAsia="ar-SA"/>
        </w:rPr>
        <w:t xml:space="preserve"> </w:t>
      </w:r>
      <w:r w:rsidR="00525BE0">
        <w:rPr>
          <w:rFonts w:ascii="Arial" w:hAnsi="Arial"/>
          <w:sz w:val="21"/>
          <w:szCs w:val="21"/>
          <w:lang w:eastAsia="ar-SA"/>
        </w:rPr>
        <w:t>si</w:t>
      </w:r>
      <w:proofErr w:type="gramEnd"/>
      <w:r w:rsidR="00525BE0">
        <w:rPr>
          <w:rFonts w:ascii="Arial" w:hAnsi="Arial"/>
          <w:sz w:val="21"/>
          <w:szCs w:val="21"/>
          <w:lang w:eastAsia="ar-SA"/>
        </w:rPr>
        <w:t xml:space="preserve"> conferma molto </w:t>
      </w:r>
      <w:r w:rsidR="006B4B70" w:rsidRPr="0008231C">
        <w:rPr>
          <w:rFonts w:ascii="Arial" w:hAnsi="Arial"/>
          <w:sz w:val="21"/>
          <w:szCs w:val="21"/>
          <w:lang w:eastAsia="ar-SA"/>
        </w:rPr>
        <w:t>accentuat</w:t>
      </w:r>
      <w:r w:rsidR="00B80D38">
        <w:rPr>
          <w:rFonts w:ascii="Arial" w:hAnsi="Arial"/>
          <w:sz w:val="21"/>
          <w:szCs w:val="21"/>
          <w:lang w:eastAsia="ar-SA"/>
        </w:rPr>
        <w:t>a</w:t>
      </w:r>
      <w:r w:rsidR="006B4B70" w:rsidRPr="0008231C">
        <w:rPr>
          <w:rFonts w:ascii="Arial" w:hAnsi="Arial"/>
          <w:sz w:val="21"/>
          <w:szCs w:val="21"/>
          <w:lang w:eastAsia="ar-SA"/>
        </w:rPr>
        <w:t xml:space="preserve"> per </w:t>
      </w:r>
      <w:r w:rsidR="001F1EBF" w:rsidRPr="0008231C">
        <w:rPr>
          <w:rFonts w:ascii="Arial" w:hAnsi="Arial"/>
          <w:sz w:val="21"/>
          <w:szCs w:val="21"/>
          <w:lang w:eastAsia="ar-SA"/>
        </w:rPr>
        <w:t>energia (+</w:t>
      </w:r>
      <w:r w:rsidR="002269AE">
        <w:rPr>
          <w:rFonts w:ascii="Arial" w:hAnsi="Arial"/>
          <w:sz w:val="21"/>
          <w:szCs w:val="21"/>
          <w:lang w:eastAsia="ar-SA"/>
        </w:rPr>
        <w:t>89</w:t>
      </w:r>
      <w:r w:rsidR="00683837" w:rsidRPr="0008231C">
        <w:rPr>
          <w:rFonts w:ascii="Arial" w:hAnsi="Arial"/>
          <w:sz w:val="21"/>
          <w:szCs w:val="21"/>
          <w:lang w:eastAsia="ar-SA"/>
        </w:rPr>
        <w:t>,</w:t>
      </w:r>
      <w:r w:rsidR="002269AE">
        <w:rPr>
          <w:rFonts w:ascii="Arial" w:hAnsi="Arial"/>
          <w:sz w:val="21"/>
          <w:szCs w:val="21"/>
          <w:lang w:eastAsia="ar-SA"/>
        </w:rPr>
        <w:t>8</w:t>
      </w:r>
      <w:r w:rsidR="00B10BC9" w:rsidRPr="0008231C">
        <w:rPr>
          <w:rFonts w:ascii="Arial" w:hAnsi="Arial"/>
          <w:sz w:val="21"/>
          <w:szCs w:val="21"/>
          <w:lang w:eastAsia="ar-SA"/>
        </w:rPr>
        <w:t>%)</w:t>
      </w:r>
      <w:r w:rsidR="00B80D38">
        <w:rPr>
          <w:rFonts w:ascii="Arial" w:hAnsi="Arial"/>
          <w:sz w:val="21"/>
          <w:szCs w:val="21"/>
          <w:lang w:eastAsia="ar-SA"/>
        </w:rPr>
        <w:t xml:space="preserve"> e</w:t>
      </w:r>
      <w:r w:rsidR="002F6827">
        <w:rPr>
          <w:rFonts w:ascii="Arial" w:hAnsi="Arial"/>
          <w:sz w:val="21"/>
          <w:szCs w:val="21"/>
          <w:lang w:eastAsia="ar-SA"/>
        </w:rPr>
        <w:t xml:space="preserve">d è più intensa anche </w:t>
      </w:r>
      <w:r w:rsidR="00B80D38">
        <w:rPr>
          <w:rFonts w:ascii="Arial" w:hAnsi="Arial"/>
          <w:sz w:val="21"/>
          <w:szCs w:val="21"/>
          <w:lang w:eastAsia="ar-SA"/>
        </w:rPr>
        <w:t>per</w:t>
      </w:r>
      <w:r w:rsidR="002F6827">
        <w:rPr>
          <w:rFonts w:ascii="Arial" w:hAnsi="Arial"/>
          <w:sz w:val="21"/>
          <w:szCs w:val="21"/>
          <w:lang w:eastAsia="ar-SA"/>
        </w:rPr>
        <w:t xml:space="preserve"> i</w:t>
      </w:r>
      <w:r w:rsidR="00B80D38">
        <w:rPr>
          <w:rFonts w:ascii="Arial" w:hAnsi="Arial"/>
          <w:sz w:val="21"/>
          <w:szCs w:val="21"/>
          <w:lang w:eastAsia="ar-SA"/>
        </w:rPr>
        <w:t xml:space="preserve"> beni di consumo non durevoli (+30,2%)</w:t>
      </w:r>
      <w:r w:rsidR="00B10BC9" w:rsidRPr="0008231C">
        <w:rPr>
          <w:rFonts w:ascii="Arial" w:hAnsi="Arial"/>
          <w:sz w:val="21"/>
          <w:szCs w:val="21"/>
          <w:lang w:eastAsia="ar-SA"/>
        </w:rPr>
        <w:t>.</w:t>
      </w:r>
      <w:r w:rsidR="0027636B">
        <w:rPr>
          <w:rFonts w:ascii="Arial" w:hAnsi="Arial"/>
          <w:sz w:val="21"/>
          <w:szCs w:val="21"/>
          <w:lang w:eastAsia="ar-SA"/>
        </w:rPr>
        <w:t xml:space="preserve"> </w:t>
      </w:r>
      <w:r w:rsidR="002F33E3" w:rsidRPr="0008231C">
        <w:rPr>
          <w:rFonts w:ascii="Arial" w:hAnsi="Arial"/>
          <w:sz w:val="21"/>
          <w:szCs w:val="21"/>
          <w:lang w:eastAsia="ar-SA"/>
        </w:rPr>
        <w:t xml:space="preserve">L’import </w:t>
      </w:r>
      <w:r w:rsidR="00E46FA1" w:rsidRPr="0008231C">
        <w:rPr>
          <w:rFonts w:ascii="Arial" w:hAnsi="Arial"/>
          <w:sz w:val="21"/>
          <w:szCs w:val="21"/>
          <w:lang w:eastAsia="ar-SA"/>
        </w:rPr>
        <w:t>registra</w:t>
      </w:r>
      <w:r w:rsidR="00F028E8" w:rsidRPr="0008231C">
        <w:rPr>
          <w:rFonts w:ascii="Arial" w:hAnsi="Arial"/>
          <w:sz w:val="21"/>
          <w:szCs w:val="21"/>
          <w:lang w:eastAsia="ar-SA"/>
        </w:rPr>
        <w:t xml:space="preserve"> una crescita </w:t>
      </w:r>
      <w:r w:rsidR="00EC7D47">
        <w:rPr>
          <w:rFonts w:ascii="Arial" w:hAnsi="Arial"/>
          <w:sz w:val="21"/>
          <w:szCs w:val="21"/>
          <w:lang w:eastAsia="ar-SA"/>
        </w:rPr>
        <w:t>su base annua</w:t>
      </w:r>
      <w:r w:rsidR="002F33E3" w:rsidRPr="0008231C">
        <w:rPr>
          <w:rFonts w:ascii="Arial" w:hAnsi="Arial"/>
          <w:sz w:val="21"/>
          <w:szCs w:val="21"/>
          <w:lang w:eastAsia="ar-SA"/>
        </w:rPr>
        <w:t xml:space="preserve"> </w:t>
      </w:r>
      <w:r w:rsidR="00525BE0">
        <w:rPr>
          <w:rFonts w:ascii="Arial" w:hAnsi="Arial"/>
          <w:sz w:val="21"/>
          <w:szCs w:val="21"/>
          <w:lang w:eastAsia="ar-SA"/>
        </w:rPr>
        <w:t>del 70,9%</w:t>
      </w:r>
      <w:r w:rsidR="002F33E3" w:rsidRPr="0008231C">
        <w:rPr>
          <w:rFonts w:ascii="Arial" w:hAnsi="Arial"/>
          <w:sz w:val="21"/>
          <w:szCs w:val="21"/>
          <w:lang w:eastAsia="ar-SA"/>
        </w:rPr>
        <w:t xml:space="preserve">, </w:t>
      </w:r>
      <w:r w:rsidR="0008231C" w:rsidRPr="0008231C">
        <w:rPr>
          <w:rFonts w:ascii="Arial" w:hAnsi="Arial"/>
          <w:sz w:val="21"/>
          <w:szCs w:val="21"/>
          <w:lang w:eastAsia="ar-SA"/>
        </w:rPr>
        <w:t xml:space="preserve">anch’essa </w:t>
      </w:r>
      <w:r w:rsidR="00B15421">
        <w:rPr>
          <w:rFonts w:ascii="Arial" w:hAnsi="Arial"/>
          <w:sz w:val="21"/>
          <w:szCs w:val="21"/>
          <w:lang w:eastAsia="ar-SA"/>
        </w:rPr>
        <w:t xml:space="preserve">diffusa </w:t>
      </w:r>
      <w:r w:rsidR="0008231C" w:rsidRPr="0008231C">
        <w:rPr>
          <w:rFonts w:ascii="Arial" w:hAnsi="Arial"/>
          <w:sz w:val="21"/>
          <w:szCs w:val="21"/>
          <w:lang w:eastAsia="ar-SA"/>
        </w:rPr>
        <w:t xml:space="preserve">e </w:t>
      </w:r>
      <w:r w:rsidR="0027636B">
        <w:rPr>
          <w:rFonts w:ascii="Arial" w:hAnsi="Arial"/>
          <w:sz w:val="21"/>
          <w:szCs w:val="21"/>
          <w:lang w:eastAsia="ar-SA"/>
        </w:rPr>
        <w:t>notevolmente</w:t>
      </w:r>
      <w:r w:rsidR="002F33E3" w:rsidRPr="0008231C">
        <w:rPr>
          <w:rFonts w:ascii="Arial" w:hAnsi="Arial"/>
          <w:sz w:val="21"/>
          <w:szCs w:val="21"/>
          <w:lang w:eastAsia="ar-SA"/>
        </w:rPr>
        <w:t xml:space="preserve"> </w:t>
      </w:r>
      <w:r w:rsidR="00FE29A6" w:rsidRPr="0008231C">
        <w:rPr>
          <w:rFonts w:ascii="Arial" w:hAnsi="Arial"/>
          <w:sz w:val="21"/>
          <w:szCs w:val="21"/>
          <w:lang w:eastAsia="ar-SA"/>
        </w:rPr>
        <w:t xml:space="preserve">elevata </w:t>
      </w:r>
      <w:r w:rsidR="00DE6DCD" w:rsidRPr="0008231C">
        <w:rPr>
          <w:rFonts w:ascii="Arial" w:hAnsi="Arial"/>
          <w:sz w:val="21"/>
          <w:szCs w:val="21"/>
          <w:lang w:eastAsia="ar-SA"/>
        </w:rPr>
        <w:t xml:space="preserve">per energia </w:t>
      </w:r>
      <w:r w:rsidR="002269AE">
        <w:rPr>
          <w:rFonts w:ascii="Arial" w:hAnsi="Arial"/>
          <w:sz w:val="21"/>
          <w:szCs w:val="21"/>
          <w:lang w:eastAsia="ar-SA"/>
        </w:rPr>
        <w:t>(</w:t>
      </w:r>
      <w:r w:rsidR="002269AE" w:rsidRPr="002269AE">
        <w:rPr>
          <w:rFonts w:ascii="Arial" w:hAnsi="Arial"/>
          <w:sz w:val="21"/>
          <w:szCs w:val="21"/>
          <w:lang w:eastAsia="ar-SA"/>
        </w:rPr>
        <w:t>+173,3</w:t>
      </w:r>
      <w:r w:rsidR="00F028E8" w:rsidRPr="0008231C">
        <w:rPr>
          <w:rFonts w:ascii="Arial" w:hAnsi="Arial"/>
          <w:sz w:val="21"/>
          <w:szCs w:val="21"/>
          <w:lang w:eastAsia="ar-SA"/>
        </w:rPr>
        <w:t>%)</w:t>
      </w:r>
      <w:r w:rsidR="000469E5" w:rsidRPr="0008231C">
        <w:rPr>
          <w:rFonts w:ascii="Arial" w:hAnsi="Arial"/>
          <w:sz w:val="21"/>
          <w:szCs w:val="21"/>
          <w:lang w:eastAsia="ar-SA"/>
        </w:rPr>
        <w:t>.</w:t>
      </w:r>
    </w:p>
    <w:p w14:paraId="1C253E16" w14:textId="271EC6F4" w:rsidR="0018754B" w:rsidRPr="0018754B" w:rsidRDefault="006B4B70" w:rsidP="0036337D">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sidRPr="0018754B">
        <w:rPr>
          <w:rFonts w:ascii="Arial" w:hAnsi="Arial"/>
          <w:sz w:val="21"/>
          <w:szCs w:val="21"/>
          <w:lang w:eastAsia="ar-SA"/>
        </w:rPr>
        <w:t>A</w:t>
      </w:r>
      <w:r w:rsidR="00D60E1A">
        <w:rPr>
          <w:rFonts w:ascii="Arial" w:hAnsi="Arial"/>
          <w:sz w:val="21"/>
          <w:szCs w:val="21"/>
          <w:lang w:eastAsia="ar-SA"/>
        </w:rPr>
        <w:t>d</w:t>
      </w:r>
      <w:r w:rsidRPr="0018754B">
        <w:rPr>
          <w:rFonts w:ascii="Arial" w:hAnsi="Arial"/>
          <w:sz w:val="21"/>
          <w:szCs w:val="21"/>
          <w:lang w:eastAsia="ar-SA"/>
        </w:rPr>
        <w:t xml:space="preserve"> </w:t>
      </w:r>
      <w:r w:rsidR="00D60E1A">
        <w:rPr>
          <w:rFonts w:ascii="Arial" w:hAnsi="Arial"/>
          <w:sz w:val="21"/>
          <w:szCs w:val="21"/>
          <w:lang w:eastAsia="ar-SA"/>
        </w:rPr>
        <w:t>agosto</w:t>
      </w:r>
      <w:r w:rsidR="005A4EF0">
        <w:rPr>
          <w:rFonts w:ascii="Arial" w:hAnsi="Arial"/>
          <w:sz w:val="21"/>
          <w:szCs w:val="21"/>
          <w:lang w:eastAsia="ar-SA"/>
        </w:rPr>
        <w:t xml:space="preserve"> </w:t>
      </w:r>
      <w:r w:rsidRPr="0018754B">
        <w:rPr>
          <w:rFonts w:ascii="Arial" w:hAnsi="Arial"/>
          <w:sz w:val="21"/>
          <w:szCs w:val="21"/>
          <w:lang w:eastAsia="ar-SA"/>
        </w:rPr>
        <w:t>2022 il disavanzo commerciale con</w:t>
      </w:r>
      <w:r w:rsidR="00823E9B" w:rsidRPr="0018754B">
        <w:rPr>
          <w:rFonts w:ascii="Arial" w:hAnsi="Arial"/>
          <w:sz w:val="21"/>
          <w:szCs w:val="21"/>
          <w:lang w:eastAsia="ar-SA"/>
        </w:rPr>
        <w:t xml:space="preserve"> i paesi extra Ue è pari a</w:t>
      </w:r>
      <w:r w:rsidR="00875135">
        <w:rPr>
          <w:rFonts w:ascii="Arial" w:hAnsi="Arial"/>
          <w:sz w:val="21"/>
          <w:szCs w:val="21"/>
          <w:lang w:eastAsia="ar-SA"/>
        </w:rPr>
        <w:t xml:space="preserve"> </w:t>
      </w:r>
      <w:r w:rsidR="007C4FE8">
        <w:rPr>
          <w:rFonts w:ascii="Arial" w:hAnsi="Arial"/>
          <w:sz w:val="21"/>
          <w:szCs w:val="21"/>
          <w:lang w:eastAsia="ar-SA"/>
        </w:rPr>
        <w:t>-</w:t>
      </w:r>
      <w:r w:rsidR="00CF1724">
        <w:rPr>
          <w:rFonts w:ascii="Arial" w:hAnsi="Arial"/>
          <w:sz w:val="21"/>
          <w:szCs w:val="21"/>
          <w:lang w:eastAsia="ar-SA"/>
        </w:rPr>
        <w:t>5.792</w:t>
      </w:r>
      <w:r w:rsidRPr="0018754B">
        <w:rPr>
          <w:rFonts w:ascii="Arial" w:hAnsi="Arial"/>
          <w:sz w:val="21"/>
          <w:szCs w:val="21"/>
          <w:lang w:eastAsia="ar-SA"/>
        </w:rPr>
        <w:t xml:space="preserve"> milioni</w:t>
      </w:r>
      <w:r w:rsidR="004A55E8" w:rsidRPr="0018754B">
        <w:rPr>
          <w:rFonts w:ascii="Arial" w:hAnsi="Arial"/>
          <w:sz w:val="21"/>
          <w:szCs w:val="21"/>
          <w:lang w:eastAsia="ar-SA"/>
        </w:rPr>
        <w:t xml:space="preserve">, a fronte di un </w:t>
      </w:r>
      <w:r w:rsidR="00CF1724">
        <w:rPr>
          <w:rFonts w:ascii="Arial" w:hAnsi="Arial"/>
          <w:sz w:val="21"/>
          <w:szCs w:val="21"/>
          <w:lang w:eastAsia="ar-SA"/>
        </w:rPr>
        <w:t>avanzo di 1.</w:t>
      </w:r>
      <w:r w:rsidR="00875135">
        <w:rPr>
          <w:rFonts w:ascii="Arial" w:hAnsi="Arial"/>
          <w:sz w:val="21"/>
          <w:szCs w:val="21"/>
          <w:lang w:eastAsia="ar-SA"/>
        </w:rPr>
        <w:t>2</w:t>
      </w:r>
      <w:r w:rsidR="00CF1724">
        <w:rPr>
          <w:rFonts w:ascii="Arial" w:hAnsi="Arial"/>
          <w:sz w:val="21"/>
          <w:szCs w:val="21"/>
          <w:lang w:eastAsia="ar-SA"/>
        </w:rPr>
        <w:t>98</w:t>
      </w:r>
      <w:r w:rsidRPr="0018754B">
        <w:rPr>
          <w:rFonts w:ascii="Arial" w:hAnsi="Arial"/>
          <w:sz w:val="21"/>
          <w:szCs w:val="21"/>
          <w:lang w:eastAsia="ar-SA"/>
        </w:rPr>
        <w:t xml:space="preserve"> milioni dello stesso mese del</w:t>
      </w:r>
      <w:r w:rsidR="003204A0" w:rsidRPr="0018754B">
        <w:rPr>
          <w:rFonts w:ascii="Arial" w:hAnsi="Arial"/>
          <w:sz w:val="21"/>
          <w:szCs w:val="21"/>
          <w:lang w:eastAsia="ar-SA"/>
        </w:rPr>
        <w:t xml:space="preserve"> 2021. Il deficit energetico</w:t>
      </w:r>
      <w:r w:rsidR="00EC7D47">
        <w:rPr>
          <w:rFonts w:ascii="Arial" w:hAnsi="Arial"/>
          <w:sz w:val="21"/>
          <w:szCs w:val="21"/>
          <w:lang w:eastAsia="ar-SA"/>
        </w:rPr>
        <w:t xml:space="preserve"> raggiunge</w:t>
      </w:r>
      <w:r w:rsidR="007C4FE8">
        <w:rPr>
          <w:rFonts w:ascii="Arial" w:hAnsi="Arial"/>
          <w:sz w:val="21"/>
          <w:szCs w:val="21"/>
          <w:lang w:eastAsia="ar-SA"/>
        </w:rPr>
        <w:t xml:space="preserve">, in valore assoluto, </w:t>
      </w:r>
      <w:r w:rsidR="00EC7D47">
        <w:rPr>
          <w:rFonts w:ascii="Arial" w:hAnsi="Arial"/>
          <w:sz w:val="21"/>
          <w:szCs w:val="21"/>
          <w:lang w:eastAsia="ar-SA"/>
        </w:rPr>
        <w:t xml:space="preserve">i </w:t>
      </w:r>
      <w:r w:rsidR="00875135">
        <w:rPr>
          <w:rFonts w:ascii="Arial" w:hAnsi="Arial"/>
          <w:sz w:val="21"/>
          <w:szCs w:val="21"/>
          <w:lang w:eastAsia="ar-SA"/>
        </w:rPr>
        <w:t>9</w:t>
      </w:r>
      <w:r w:rsidR="00F804F2" w:rsidRPr="0018754B">
        <w:rPr>
          <w:rFonts w:ascii="Arial" w:hAnsi="Arial"/>
          <w:sz w:val="21"/>
          <w:szCs w:val="21"/>
          <w:lang w:eastAsia="ar-SA"/>
        </w:rPr>
        <w:t>.8</w:t>
      </w:r>
      <w:r w:rsidR="00CF1724">
        <w:rPr>
          <w:rFonts w:ascii="Arial" w:hAnsi="Arial"/>
          <w:sz w:val="21"/>
          <w:szCs w:val="21"/>
          <w:lang w:eastAsia="ar-SA"/>
        </w:rPr>
        <w:t>64</w:t>
      </w:r>
      <w:r w:rsidRPr="0018754B">
        <w:rPr>
          <w:rFonts w:ascii="Arial" w:hAnsi="Arial"/>
          <w:sz w:val="21"/>
          <w:szCs w:val="21"/>
          <w:lang w:eastAsia="ar-SA"/>
        </w:rPr>
        <w:t xml:space="preserve"> milioni</w:t>
      </w:r>
      <w:r w:rsidR="00EC7D47">
        <w:rPr>
          <w:rFonts w:ascii="Arial" w:hAnsi="Arial"/>
          <w:sz w:val="21"/>
          <w:szCs w:val="21"/>
          <w:lang w:eastAsia="ar-SA"/>
        </w:rPr>
        <w:t xml:space="preserve"> (era pari a </w:t>
      </w:r>
      <w:r w:rsidR="0021532E">
        <w:rPr>
          <w:rFonts w:ascii="Arial" w:hAnsi="Arial"/>
          <w:sz w:val="21"/>
          <w:szCs w:val="21"/>
          <w:lang w:eastAsia="ar-SA"/>
        </w:rPr>
        <w:t>-</w:t>
      </w:r>
      <w:r w:rsidR="00CF1724">
        <w:rPr>
          <w:rFonts w:ascii="Arial" w:hAnsi="Arial"/>
          <w:sz w:val="21"/>
          <w:szCs w:val="21"/>
          <w:lang w:eastAsia="ar-SA"/>
        </w:rPr>
        <w:t>3</w:t>
      </w:r>
      <w:r w:rsidR="00F804F2" w:rsidRPr="0018754B">
        <w:rPr>
          <w:rFonts w:ascii="Arial" w:hAnsi="Arial"/>
          <w:sz w:val="21"/>
          <w:szCs w:val="21"/>
          <w:lang w:eastAsia="ar-SA"/>
        </w:rPr>
        <w:t>.</w:t>
      </w:r>
      <w:r w:rsidR="00CF1724">
        <w:rPr>
          <w:rFonts w:ascii="Arial" w:hAnsi="Arial"/>
          <w:sz w:val="21"/>
          <w:szCs w:val="21"/>
          <w:lang w:eastAsia="ar-SA"/>
        </w:rPr>
        <w:t>43</w:t>
      </w:r>
      <w:r w:rsidR="000006C7">
        <w:rPr>
          <w:rFonts w:ascii="Arial" w:hAnsi="Arial"/>
          <w:sz w:val="21"/>
          <w:szCs w:val="21"/>
          <w:lang w:eastAsia="ar-SA"/>
        </w:rPr>
        <w:t>5</w:t>
      </w:r>
      <w:r w:rsidRPr="0018754B">
        <w:rPr>
          <w:rFonts w:ascii="Arial" w:hAnsi="Arial"/>
          <w:sz w:val="21"/>
          <w:szCs w:val="21"/>
          <w:lang w:eastAsia="ar-SA"/>
        </w:rPr>
        <w:t xml:space="preserve"> milioni</w:t>
      </w:r>
      <w:r w:rsidR="00EC7D47">
        <w:rPr>
          <w:rFonts w:ascii="Arial" w:hAnsi="Arial"/>
          <w:sz w:val="21"/>
          <w:szCs w:val="21"/>
          <w:lang w:eastAsia="ar-SA"/>
        </w:rPr>
        <w:t xml:space="preserve"> un anno prima</w:t>
      </w:r>
      <w:r w:rsidR="0018754B" w:rsidRPr="0018754B">
        <w:rPr>
          <w:rFonts w:ascii="Arial" w:hAnsi="Arial"/>
          <w:sz w:val="21"/>
          <w:szCs w:val="21"/>
          <w:lang w:eastAsia="ar-SA"/>
        </w:rPr>
        <w:t>)</w:t>
      </w:r>
      <w:r w:rsidR="00B80D38">
        <w:rPr>
          <w:rFonts w:ascii="Arial" w:hAnsi="Arial"/>
          <w:sz w:val="21"/>
          <w:szCs w:val="21"/>
          <w:lang w:eastAsia="ar-SA"/>
        </w:rPr>
        <w:t>. L</w:t>
      </w:r>
      <w:r w:rsidR="00B10BC9" w:rsidRPr="0018754B">
        <w:rPr>
          <w:rFonts w:ascii="Arial" w:hAnsi="Arial"/>
          <w:sz w:val="21"/>
          <w:szCs w:val="21"/>
          <w:lang w:eastAsia="ar-SA"/>
        </w:rPr>
        <w:t>’avanzo nell’interscambio di prodotti</w:t>
      </w:r>
      <w:r w:rsidR="0093507A" w:rsidRPr="0018754B">
        <w:rPr>
          <w:rFonts w:ascii="Arial" w:hAnsi="Arial"/>
          <w:sz w:val="21"/>
          <w:szCs w:val="21"/>
          <w:lang w:eastAsia="ar-SA"/>
        </w:rPr>
        <w:t xml:space="preserve"> non energetici</w:t>
      </w:r>
      <w:r w:rsidR="00CF1724">
        <w:rPr>
          <w:rFonts w:ascii="Arial" w:hAnsi="Arial"/>
          <w:sz w:val="21"/>
          <w:szCs w:val="21"/>
          <w:lang w:eastAsia="ar-SA"/>
        </w:rPr>
        <w:t xml:space="preserve"> </w:t>
      </w:r>
      <w:r w:rsidR="00EC7D47">
        <w:rPr>
          <w:rFonts w:ascii="Arial" w:hAnsi="Arial"/>
          <w:sz w:val="21"/>
          <w:szCs w:val="21"/>
          <w:lang w:eastAsia="ar-SA"/>
        </w:rPr>
        <w:t xml:space="preserve">si riduce da </w:t>
      </w:r>
      <w:r w:rsidR="00CF1724">
        <w:rPr>
          <w:rFonts w:ascii="Arial" w:hAnsi="Arial"/>
          <w:sz w:val="21"/>
          <w:szCs w:val="21"/>
          <w:lang w:eastAsia="ar-SA"/>
        </w:rPr>
        <w:t>4</w:t>
      </w:r>
      <w:r w:rsidR="00EC7D47" w:rsidRPr="0018754B">
        <w:rPr>
          <w:rFonts w:ascii="Arial" w:hAnsi="Arial"/>
          <w:sz w:val="21"/>
          <w:szCs w:val="21"/>
          <w:lang w:eastAsia="ar-SA"/>
        </w:rPr>
        <w:t>.</w:t>
      </w:r>
      <w:r w:rsidR="00CF1724">
        <w:rPr>
          <w:rFonts w:ascii="Arial" w:hAnsi="Arial"/>
          <w:sz w:val="21"/>
          <w:szCs w:val="21"/>
          <w:lang w:eastAsia="ar-SA"/>
        </w:rPr>
        <w:t>733</w:t>
      </w:r>
      <w:r w:rsidR="00EC7D47" w:rsidRPr="0018754B">
        <w:rPr>
          <w:rFonts w:ascii="Arial" w:hAnsi="Arial"/>
          <w:sz w:val="21"/>
          <w:szCs w:val="21"/>
          <w:lang w:eastAsia="ar-SA"/>
        </w:rPr>
        <w:t xml:space="preserve"> milioni </w:t>
      </w:r>
      <w:r w:rsidR="00EC7D47">
        <w:rPr>
          <w:rFonts w:ascii="Arial" w:hAnsi="Arial"/>
          <w:sz w:val="21"/>
          <w:szCs w:val="21"/>
          <w:lang w:eastAsia="ar-SA"/>
        </w:rPr>
        <w:t xml:space="preserve">per </w:t>
      </w:r>
      <w:r w:rsidR="00D60E1A">
        <w:rPr>
          <w:rFonts w:ascii="Arial" w:hAnsi="Arial"/>
          <w:sz w:val="21"/>
          <w:szCs w:val="21"/>
          <w:lang w:eastAsia="ar-SA"/>
        </w:rPr>
        <w:t>agosto</w:t>
      </w:r>
      <w:r w:rsidR="00EC7D47">
        <w:rPr>
          <w:rFonts w:ascii="Arial" w:hAnsi="Arial"/>
          <w:sz w:val="21"/>
          <w:szCs w:val="21"/>
          <w:lang w:eastAsia="ar-SA"/>
        </w:rPr>
        <w:t xml:space="preserve"> 2021 </w:t>
      </w:r>
      <w:r w:rsidR="0018754B" w:rsidRPr="0018754B">
        <w:rPr>
          <w:rFonts w:ascii="Arial" w:hAnsi="Arial"/>
          <w:sz w:val="21"/>
          <w:szCs w:val="21"/>
          <w:lang w:eastAsia="ar-SA"/>
        </w:rPr>
        <w:t xml:space="preserve">a </w:t>
      </w:r>
      <w:r w:rsidR="00CF1724">
        <w:rPr>
          <w:rFonts w:ascii="Arial" w:hAnsi="Arial"/>
          <w:sz w:val="21"/>
          <w:szCs w:val="21"/>
          <w:lang w:eastAsia="ar-SA"/>
        </w:rPr>
        <w:t>4</w:t>
      </w:r>
      <w:r w:rsidR="0018754B" w:rsidRPr="0018754B">
        <w:rPr>
          <w:rFonts w:ascii="Arial" w:hAnsi="Arial"/>
          <w:sz w:val="21"/>
          <w:szCs w:val="21"/>
          <w:lang w:eastAsia="ar-SA"/>
        </w:rPr>
        <w:t>.</w:t>
      </w:r>
      <w:r w:rsidR="00CF1724">
        <w:rPr>
          <w:rFonts w:ascii="Arial" w:hAnsi="Arial"/>
          <w:sz w:val="21"/>
          <w:szCs w:val="21"/>
          <w:lang w:eastAsia="ar-SA"/>
        </w:rPr>
        <w:t>072</w:t>
      </w:r>
      <w:r w:rsidR="0018754B" w:rsidRPr="0018754B">
        <w:rPr>
          <w:rFonts w:ascii="Arial" w:hAnsi="Arial"/>
          <w:sz w:val="21"/>
          <w:szCs w:val="21"/>
          <w:lang w:eastAsia="ar-SA"/>
        </w:rPr>
        <w:t xml:space="preserve"> milioni</w:t>
      </w:r>
      <w:r w:rsidR="00EC7D47">
        <w:rPr>
          <w:rFonts w:ascii="Arial" w:hAnsi="Arial"/>
          <w:sz w:val="21"/>
          <w:szCs w:val="21"/>
          <w:lang w:eastAsia="ar-SA"/>
        </w:rPr>
        <w:t xml:space="preserve"> per </w:t>
      </w:r>
      <w:r w:rsidR="00D60E1A">
        <w:rPr>
          <w:rFonts w:ascii="Arial" w:hAnsi="Arial"/>
          <w:sz w:val="21"/>
          <w:szCs w:val="21"/>
          <w:lang w:eastAsia="ar-SA"/>
        </w:rPr>
        <w:t>agosto</w:t>
      </w:r>
      <w:r w:rsidR="00EC7D47">
        <w:rPr>
          <w:rFonts w:ascii="Arial" w:hAnsi="Arial"/>
          <w:sz w:val="21"/>
          <w:szCs w:val="21"/>
          <w:lang w:eastAsia="ar-SA"/>
        </w:rPr>
        <w:t xml:space="preserve"> 2022</w:t>
      </w:r>
      <w:r w:rsidR="0018754B" w:rsidRPr="0018754B">
        <w:rPr>
          <w:rFonts w:ascii="Arial" w:hAnsi="Arial"/>
          <w:sz w:val="21"/>
          <w:szCs w:val="21"/>
          <w:lang w:eastAsia="ar-SA"/>
        </w:rPr>
        <w:t>.</w:t>
      </w:r>
    </w:p>
    <w:p w14:paraId="21401F92" w14:textId="0C6ADBDB" w:rsidR="00B10BC9" w:rsidRPr="0086368E" w:rsidRDefault="00B10BC9" w:rsidP="00C35C46">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sidRPr="0086368E">
        <w:rPr>
          <w:rFonts w:ascii="Arial" w:hAnsi="Arial"/>
          <w:sz w:val="21"/>
          <w:szCs w:val="21"/>
          <w:lang w:eastAsia="ar-SA"/>
        </w:rPr>
        <w:t>A</w:t>
      </w:r>
      <w:r w:rsidR="00D60E1A">
        <w:rPr>
          <w:rFonts w:ascii="Arial" w:hAnsi="Arial"/>
          <w:sz w:val="21"/>
          <w:szCs w:val="21"/>
          <w:lang w:eastAsia="ar-SA"/>
        </w:rPr>
        <w:t>d</w:t>
      </w:r>
      <w:r w:rsidRPr="0086368E">
        <w:rPr>
          <w:rFonts w:ascii="Arial" w:hAnsi="Arial"/>
          <w:sz w:val="21"/>
          <w:szCs w:val="21"/>
          <w:lang w:eastAsia="ar-SA"/>
        </w:rPr>
        <w:t xml:space="preserve"> </w:t>
      </w:r>
      <w:r w:rsidR="00D60E1A">
        <w:rPr>
          <w:rFonts w:ascii="Arial" w:hAnsi="Arial"/>
          <w:sz w:val="21"/>
          <w:szCs w:val="21"/>
          <w:lang w:eastAsia="ar-SA"/>
        </w:rPr>
        <w:t>agosto</w:t>
      </w:r>
      <w:r w:rsidR="005A4EF0">
        <w:rPr>
          <w:rFonts w:ascii="Arial" w:hAnsi="Arial"/>
          <w:sz w:val="21"/>
          <w:szCs w:val="21"/>
          <w:lang w:eastAsia="ar-SA"/>
        </w:rPr>
        <w:t xml:space="preserve"> </w:t>
      </w:r>
      <w:r w:rsidR="00737562" w:rsidRPr="0086368E">
        <w:rPr>
          <w:rFonts w:ascii="Arial" w:hAnsi="Arial"/>
          <w:sz w:val="21"/>
          <w:szCs w:val="21"/>
          <w:lang w:eastAsia="ar-SA"/>
        </w:rPr>
        <w:t>2022</w:t>
      </w:r>
      <w:r w:rsidR="00AC7BC9" w:rsidRPr="0086368E">
        <w:rPr>
          <w:rFonts w:ascii="Arial" w:hAnsi="Arial"/>
          <w:sz w:val="21"/>
          <w:szCs w:val="21"/>
          <w:lang w:eastAsia="ar-SA"/>
        </w:rPr>
        <w:t xml:space="preserve"> si r</w:t>
      </w:r>
      <w:r w:rsidR="00770709" w:rsidRPr="0086368E">
        <w:rPr>
          <w:rFonts w:ascii="Arial" w:hAnsi="Arial"/>
          <w:sz w:val="21"/>
          <w:szCs w:val="21"/>
          <w:lang w:eastAsia="ar-SA"/>
        </w:rPr>
        <w:t>ilevano</w:t>
      </w:r>
      <w:r w:rsidR="00AC7BC9" w:rsidRPr="0086368E">
        <w:rPr>
          <w:rFonts w:ascii="Arial" w:hAnsi="Arial"/>
          <w:sz w:val="21"/>
          <w:szCs w:val="21"/>
          <w:lang w:eastAsia="ar-SA"/>
        </w:rPr>
        <w:t xml:space="preserve"> </w:t>
      </w:r>
      <w:r w:rsidRPr="0086368E">
        <w:rPr>
          <w:rFonts w:ascii="Arial" w:hAnsi="Arial"/>
          <w:sz w:val="21"/>
          <w:szCs w:val="21"/>
          <w:lang w:eastAsia="ar-SA"/>
        </w:rPr>
        <w:t>aument</w:t>
      </w:r>
      <w:r w:rsidR="00A518D4" w:rsidRPr="0086368E">
        <w:rPr>
          <w:rFonts w:ascii="Arial" w:hAnsi="Arial"/>
          <w:sz w:val="21"/>
          <w:szCs w:val="21"/>
          <w:lang w:eastAsia="ar-SA"/>
        </w:rPr>
        <w:t>i</w:t>
      </w:r>
      <w:r w:rsidRPr="0086368E">
        <w:rPr>
          <w:rFonts w:ascii="Arial" w:hAnsi="Arial"/>
          <w:sz w:val="21"/>
          <w:szCs w:val="21"/>
          <w:lang w:eastAsia="ar-SA"/>
        </w:rPr>
        <w:t xml:space="preserve"> su base annua </w:t>
      </w:r>
      <w:r w:rsidR="00991D22" w:rsidRPr="0086368E">
        <w:rPr>
          <w:rFonts w:ascii="Arial" w:hAnsi="Arial"/>
          <w:sz w:val="21"/>
          <w:szCs w:val="21"/>
          <w:lang w:eastAsia="ar-SA"/>
        </w:rPr>
        <w:t>del</w:t>
      </w:r>
      <w:r w:rsidR="001C1BB0">
        <w:rPr>
          <w:rFonts w:ascii="Arial" w:hAnsi="Arial"/>
          <w:sz w:val="21"/>
          <w:szCs w:val="21"/>
          <w:lang w:eastAsia="ar-SA"/>
        </w:rPr>
        <w:t>le esportazioni</w:t>
      </w:r>
      <w:r w:rsidR="00991D22" w:rsidRPr="0086368E">
        <w:rPr>
          <w:rFonts w:ascii="Arial" w:hAnsi="Arial"/>
          <w:sz w:val="21"/>
          <w:szCs w:val="21"/>
          <w:lang w:eastAsia="ar-SA"/>
        </w:rPr>
        <w:t xml:space="preserve"> </w:t>
      </w:r>
      <w:r w:rsidR="00AC7BC9" w:rsidRPr="0086368E">
        <w:rPr>
          <w:rFonts w:ascii="Arial" w:hAnsi="Arial"/>
          <w:sz w:val="21"/>
          <w:szCs w:val="21"/>
          <w:lang w:eastAsia="ar-SA"/>
        </w:rPr>
        <w:t>verso</w:t>
      </w:r>
      <w:r w:rsidR="004070CC">
        <w:rPr>
          <w:rFonts w:ascii="Arial" w:hAnsi="Arial"/>
          <w:sz w:val="21"/>
          <w:szCs w:val="21"/>
          <w:lang w:eastAsia="ar-SA"/>
        </w:rPr>
        <w:t xml:space="preserve"> </w:t>
      </w:r>
      <w:r w:rsidR="00A82D1E">
        <w:rPr>
          <w:rFonts w:ascii="Arial" w:hAnsi="Arial"/>
          <w:sz w:val="21"/>
          <w:szCs w:val="21"/>
          <w:lang w:eastAsia="ar-SA"/>
        </w:rPr>
        <w:t xml:space="preserve">quasi tutti </w:t>
      </w:r>
      <w:r w:rsidR="00E551BE">
        <w:rPr>
          <w:rFonts w:ascii="Arial" w:hAnsi="Arial"/>
          <w:sz w:val="21"/>
          <w:szCs w:val="21"/>
          <w:lang w:eastAsia="ar-SA"/>
        </w:rPr>
        <w:t xml:space="preserve">i </w:t>
      </w:r>
      <w:r w:rsidRPr="0086368E">
        <w:rPr>
          <w:rFonts w:ascii="Arial" w:hAnsi="Arial"/>
          <w:sz w:val="21"/>
          <w:szCs w:val="21"/>
          <w:lang w:eastAsia="ar-SA"/>
        </w:rPr>
        <w:t xml:space="preserve">principali paesi partner extra Ue27; </w:t>
      </w:r>
      <w:r w:rsidR="00991D22" w:rsidRPr="0086368E">
        <w:rPr>
          <w:rFonts w:ascii="Arial" w:hAnsi="Arial"/>
          <w:sz w:val="21"/>
          <w:szCs w:val="21"/>
          <w:lang w:eastAsia="ar-SA"/>
        </w:rPr>
        <w:t>i</w:t>
      </w:r>
      <w:r w:rsidRPr="0086368E">
        <w:rPr>
          <w:rFonts w:ascii="Arial" w:hAnsi="Arial"/>
          <w:sz w:val="21"/>
          <w:szCs w:val="21"/>
          <w:lang w:eastAsia="ar-SA"/>
        </w:rPr>
        <w:t xml:space="preserve"> più ampi riguardano</w:t>
      </w:r>
      <w:r w:rsidR="00B27DDF" w:rsidRPr="0086368E">
        <w:rPr>
          <w:rFonts w:ascii="Arial" w:hAnsi="Arial"/>
          <w:sz w:val="21"/>
          <w:szCs w:val="21"/>
          <w:lang w:eastAsia="ar-SA"/>
        </w:rPr>
        <w:t xml:space="preserve"> </w:t>
      </w:r>
      <w:r w:rsidR="00225162">
        <w:rPr>
          <w:rFonts w:ascii="Arial" w:hAnsi="Arial"/>
          <w:sz w:val="21"/>
          <w:szCs w:val="21"/>
          <w:lang w:eastAsia="ar-SA"/>
        </w:rPr>
        <w:t>Turchia (+</w:t>
      </w:r>
      <w:r w:rsidR="00ED2B62">
        <w:rPr>
          <w:rFonts w:ascii="Arial" w:hAnsi="Arial"/>
          <w:sz w:val="21"/>
          <w:szCs w:val="21"/>
          <w:lang w:eastAsia="ar-SA"/>
        </w:rPr>
        <w:t>7</w:t>
      </w:r>
      <w:r w:rsidR="00225162">
        <w:rPr>
          <w:rFonts w:ascii="Arial" w:hAnsi="Arial"/>
          <w:sz w:val="21"/>
          <w:szCs w:val="21"/>
          <w:lang w:eastAsia="ar-SA"/>
        </w:rPr>
        <w:t>2,8</w:t>
      </w:r>
      <w:r w:rsidR="00EF53AE">
        <w:rPr>
          <w:rFonts w:ascii="Arial" w:hAnsi="Arial"/>
          <w:sz w:val="21"/>
          <w:szCs w:val="21"/>
          <w:lang w:eastAsia="ar-SA"/>
        </w:rPr>
        <w:t xml:space="preserve">%), </w:t>
      </w:r>
      <w:r w:rsidR="00EF53AE" w:rsidRPr="0086368E">
        <w:rPr>
          <w:rFonts w:ascii="Arial" w:hAnsi="Arial"/>
          <w:sz w:val="21"/>
          <w:szCs w:val="21"/>
          <w:lang w:eastAsia="ar-SA"/>
        </w:rPr>
        <w:t>Stati Uniti</w:t>
      </w:r>
      <w:r w:rsidR="00225162">
        <w:rPr>
          <w:rFonts w:ascii="Arial" w:hAnsi="Arial"/>
          <w:sz w:val="21"/>
          <w:szCs w:val="21"/>
          <w:lang w:eastAsia="ar-SA"/>
        </w:rPr>
        <w:t xml:space="preserve"> (+43</w:t>
      </w:r>
      <w:r w:rsidR="00EF53AE">
        <w:rPr>
          <w:rFonts w:ascii="Arial" w:hAnsi="Arial"/>
          <w:sz w:val="21"/>
          <w:szCs w:val="21"/>
          <w:lang w:eastAsia="ar-SA"/>
        </w:rPr>
        <w:t>,</w:t>
      </w:r>
      <w:r w:rsidR="00225162">
        <w:rPr>
          <w:rFonts w:ascii="Arial" w:hAnsi="Arial"/>
          <w:sz w:val="21"/>
          <w:szCs w:val="21"/>
          <w:lang w:eastAsia="ar-SA"/>
        </w:rPr>
        <w:t>2</w:t>
      </w:r>
      <w:r w:rsidR="00EF53AE">
        <w:rPr>
          <w:rFonts w:ascii="Arial" w:hAnsi="Arial"/>
          <w:sz w:val="21"/>
          <w:szCs w:val="21"/>
          <w:lang w:eastAsia="ar-SA"/>
        </w:rPr>
        <w:t>%)</w:t>
      </w:r>
      <w:r w:rsidR="00457F5D">
        <w:rPr>
          <w:rFonts w:ascii="Arial" w:hAnsi="Arial"/>
          <w:sz w:val="21"/>
          <w:szCs w:val="21"/>
          <w:lang w:eastAsia="ar-SA"/>
        </w:rPr>
        <w:t>, paesi ASEAN (+39,1%) e paesi OPEC (+29,5%)</w:t>
      </w:r>
      <w:r w:rsidR="0029581D">
        <w:rPr>
          <w:rFonts w:ascii="Arial" w:hAnsi="Arial"/>
          <w:sz w:val="21"/>
          <w:szCs w:val="21"/>
          <w:lang w:eastAsia="ar-SA"/>
        </w:rPr>
        <w:t xml:space="preserve">. </w:t>
      </w:r>
      <w:r w:rsidR="001C1BB0">
        <w:rPr>
          <w:rFonts w:ascii="Arial" w:hAnsi="Arial"/>
          <w:sz w:val="21"/>
          <w:szCs w:val="21"/>
          <w:lang w:eastAsia="ar-SA"/>
        </w:rPr>
        <w:t xml:space="preserve">Prosegue la flessione dell’export </w:t>
      </w:r>
      <w:r w:rsidR="00801495" w:rsidRPr="0086368E">
        <w:rPr>
          <w:rFonts w:ascii="Arial" w:hAnsi="Arial"/>
          <w:sz w:val="21"/>
          <w:szCs w:val="21"/>
          <w:lang w:eastAsia="ar-SA"/>
        </w:rPr>
        <w:t xml:space="preserve">verso </w:t>
      </w:r>
      <w:r w:rsidR="00073E58">
        <w:rPr>
          <w:rFonts w:ascii="Arial" w:hAnsi="Arial"/>
          <w:sz w:val="21"/>
          <w:szCs w:val="21"/>
          <w:lang w:eastAsia="ar-SA"/>
        </w:rPr>
        <w:t xml:space="preserve">la </w:t>
      </w:r>
      <w:r w:rsidR="00801495" w:rsidRPr="0086368E">
        <w:rPr>
          <w:rFonts w:ascii="Arial" w:hAnsi="Arial"/>
          <w:sz w:val="21"/>
          <w:szCs w:val="21"/>
          <w:lang w:eastAsia="ar-SA"/>
        </w:rPr>
        <w:t>Russia</w:t>
      </w:r>
      <w:r w:rsidR="0093507A">
        <w:rPr>
          <w:rFonts w:ascii="Arial" w:hAnsi="Arial"/>
          <w:sz w:val="21"/>
          <w:szCs w:val="21"/>
          <w:lang w:eastAsia="ar-SA"/>
        </w:rPr>
        <w:t xml:space="preserve"> </w:t>
      </w:r>
      <w:r w:rsidR="0029581D">
        <w:rPr>
          <w:rFonts w:ascii="Arial" w:hAnsi="Arial"/>
          <w:sz w:val="21"/>
          <w:szCs w:val="21"/>
          <w:lang w:eastAsia="ar-SA"/>
        </w:rPr>
        <w:t>(-</w:t>
      </w:r>
      <w:r w:rsidR="00ED2B62">
        <w:rPr>
          <w:rFonts w:ascii="Arial" w:hAnsi="Arial"/>
          <w:sz w:val="21"/>
          <w:szCs w:val="21"/>
          <w:lang w:eastAsia="ar-SA"/>
        </w:rPr>
        <w:t>1</w:t>
      </w:r>
      <w:r w:rsidR="00225162">
        <w:rPr>
          <w:rFonts w:ascii="Arial" w:hAnsi="Arial"/>
          <w:sz w:val="21"/>
          <w:szCs w:val="21"/>
          <w:lang w:eastAsia="ar-SA"/>
        </w:rPr>
        <w:t>6</w:t>
      </w:r>
      <w:r w:rsidR="0029581D">
        <w:rPr>
          <w:rFonts w:ascii="Arial" w:hAnsi="Arial"/>
          <w:sz w:val="21"/>
          <w:szCs w:val="21"/>
          <w:lang w:eastAsia="ar-SA"/>
        </w:rPr>
        <w:t>,</w:t>
      </w:r>
      <w:r w:rsidR="00225162">
        <w:rPr>
          <w:rFonts w:ascii="Arial" w:hAnsi="Arial"/>
          <w:sz w:val="21"/>
          <w:szCs w:val="21"/>
          <w:lang w:eastAsia="ar-SA"/>
        </w:rPr>
        <w:t>4</w:t>
      </w:r>
      <w:r w:rsidR="0093507A" w:rsidRPr="0086368E">
        <w:rPr>
          <w:rFonts w:ascii="Arial" w:hAnsi="Arial"/>
          <w:sz w:val="21"/>
          <w:szCs w:val="21"/>
          <w:lang w:eastAsia="ar-SA"/>
        </w:rPr>
        <w:t>%)</w:t>
      </w:r>
      <w:r w:rsidR="00801495" w:rsidRPr="0086368E">
        <w:rPr>
          <w:rFonts w:ascii="Arial" w:hAnsi="Arial"/>
          <w:sz w:val="21"/>
          <w:szCs w:val="21"/>
          <w:lang w:eastAsia="ar-SA"/>
        </w:rPr>
        <w:t>.</w:t>
      </w:r>
    </w:p>
    <w:p w14:paraId="54303291" w14:textId="203A2D52" w:rsidR="00D56B7E" w:rsidRDefault="006B4B70" w:rsidP="001C14A7">
      <w:pPr>
        <w:pStyle w:val="Corpotesto"/>
        <w:numPr>
          <w:ilvl w:val="0"/>
          <w:numId w:val="20"/>
        </w:numPr>
        <w:tabs>
          <w:tab w:val="left" w:pos="284"/>
          <w:tab w:val="left" w:pos="567"/>
          <w:tab w:val="num" w:pos="4733"/>
        </w:tabs>
        <w:suppressAutoHyphens/>
        <w:spacing w:line="230" w:lineRule="exact"/>
        <w:ind w:left="284" w:hanging="284"/>
        <w:jc w:val="both"/>
        <w:rPr>
          <w:rFonts w:ascii="Arial" w:hAnsi="Arial"/>
          <w:sz w:val="21"/>
          <w:szCs w:val="21"/>
          <w:lang w:eastAsia="ar-SA"/>
        </w:rPr>
      </w:pPr>
      <w:r w:rsidRPr="0070303C">
        <w:rPr>
          <w:rFonts w:ascii="Arial" w:hAnsi="Arial"/>
          <w:sz w:val="21"/>
          <w:szCs w:val="21"/>
          <w:lang w:eastAsia="ar-SA"/>
        </w:rPr>
        <w:t xml:space="preserve">Gli acquisti </w:t>
      </w:r>
      <w:r w:rsidR="0074504B">
        <w:rPr>
          <w:rFonts w:ascii="Arial" w:hAnsi="Arial"/>
          <w:sz w:val="21"/>
          <w:szCs w:val="21"/>
          <w:lang w:eastAsia="ar-SA"/>
        </w:rPr>
        <w:t>da</w:t>
      </w:r>
      <w:r w:rsidR="00144917">
        <w:rPr>
          <w:rFonts w:ascii="Arial" w:hAnsi="Arial"/>
          <w:sz w:val="21"/>
          <w:szCs w:val="21"/>
          <w:lang w:eastAsia="ar-SA"/>
        </w:rPr>
        <w:t xml:space="preserve"> </w:t>
      </w:r>
      <w:r w:rsidR="00457F5D">
        <w:rPr>
          <w:rFonts w:ascii="Arial" w:hAnsi="Arial"/>
          <w:sz w:val="21"/>
          <w:szCs w:val="21"/>
          <w:lang w:eastAsia="ar-SA"/>
        </w:rPr>
        <w:t>Svizzera (+161,1</w:t>
      </w:r>
      <w:r w:rsidR="0074504B">
        <w:rPr>
          <w:rFonts w:ascii="Arial" w:hAnsi="Arial"/>
          <w:sz w:val="21"/>
          <w:szCs w:val="21"/>
          <w:lang w:eastAsia="ar-SA"/>
        </w:rPr>
        <w:t xml:space="preserve">%), </w:t>
      </w:r>
      <w:r w:rsidR="00457F5D">
        <w:rPr>
          <w:rFonts w:ascii="Arial" w:hAnsi="Arial"/>
          <w:sz w:val="21"/>
          <w:szCs w:val="21"/>
          <w:lang w:eastAsia="ar-SA"/>
        </w:rPr>
        <w:t xml:space="preserve">Stati Uniti </w:t>
      </w:r>
      <w:r w:rsidR="00D526BF">
        <w:rPr>
          <w:rFonts w:ascii="Arial" w:hAnsi="Arial"/>
          <w:sz w:val="21"/>
          <w:szCs w:val="21"/>
          <w:lang w:eastAsia="ar-SA"/>
        </w:rPr>
        <w:t>(+</w:t>
      </w:r>
      <w:r w:rsidR="00457F5D">
        <w:rPr>
          <w:rFonts w:ascii="Arial" w:hAnsi="Arial"/>
          <w:sz w:val="21"/>
          <w:szCs w:val="21"/>
          <w:lang w:eastAsia="ar-SA"/>
        </w:rPr>
        <w:t>123,5</w:t>
      </w:r>
      <w:r w:rsidRPr="0070303C">
        <w:rPr>
          <w:rFonts w:ascii="Arial" w:hAnsi="Arial"/>
          <w:sz w:val="21"/>
          <w:szCs w:val="21"/>
          <w:lang w:eastAsia="ar-SA"/>
        </w:rPr>
        <w:t>%)</w:t>
      </w:r>
      <w:r w:rsidR="00457F5D">
        <w:rPr>
          <w:rFonts w:ascii="Arial" w:hAnsi="Arial"/>
          <w:sz w:val="21"/>
          <w:szCs w:val="21"/>
          <w:lang w:eastAsia="ar-SA"/>
        </w:rPr>
        <w:t xml:space="preserve"> e </w:t>
      </w:r>
      <w:r w:rsidR="00D526BF">
        <w:rPr>
          <w:rFonts w:ascii="Arial" w:hAnsi="Arial"/>
          <w:sz w:val="21"/>
          <w:szCs w:val="21"/>
          <w:lang w:eastAsia="ar-SA"/>
        </w:rPr>
        <w:t>paesi OPEC (+</w:t>
      </w:r>
      <w:r w:rsidR="00457F5D">
        <w:rPr>
          <w:rFonts w:ascii="Arial" w:hAnsi="Arial"/>
          <w:sz w:val="21"/>
          <w:szCs w:val="21"/>
          <w:lang w:eastAsia="ar-SA"/>
        </w:rPr>
        <w:t>97,0</w:t>
      </w:r>
      <w:r w:rsidR="00E551BE" w:rsidRPr="0070303C">
        <w:rPr>
          <w:rFonts w:ascii="Arial" w:hAnsi="Arial"/>
          <w:sz w:val="21"/>
          <w:szCs w:val="21"/>
          <w:lang w:eastAsia="ar-SA"/>
        </w:rPr>
        <w:t>%</w:t>
      </w:r>
      <w:r w:rsidR="00E551BE">
        <w:rPr>
          <w:rFonts w:ascii="Arial" w:hAnsi="Arial"/>
          <w:sz w:val="21"/>
          <w:szCs w:val="21"/>
          <w:lang w:eastAsia="ar-SA"/>
        </w:rPr>
        <w:t>) r</w:t>
      </w:r>
      <w:r w:rsidR="00E551BE" w:rsidRPr="004D6180">
        <w:rPr>
          <w:rFonts w:ascii="Arial" w:hAnsi="Arial"/>
          <w:sz w:val="21"/>
          <w:szCs w:val="21"/>
          <w:lang w:eastAsia="ar-SA"/>
        </w:rPr>
        <w:t>egistrano incrementi tendenziali molto più ampi della media delle importazioni dai paesi extra Ue27</w:t>
      </w:r>
      <w:r w:rsidR="004D6180">
        <w:rPr>
          <w:rFonts w:ascii="Arial" w:hAnsi="Arial"/>
          <w:sz w:val="21"/>
          <w:szCs w:val="21"/>
          <w:lang w:eastAsia="ar-SA"/>
        </w:rPr>
        <w:t xml:space="preserve">. </w:t>
      </w:r>
      <w:r w:rsidR="00457F5D">
        <w:rPr>
          <w:rFonts w:ascii="Arial" w:hAnsi="Arial"/>
          <w:sz w:val="21"/>
          <w:szCs w:val="21"/>
          <w:lang w:eastAsia="ar-SA"/>
        </w:rPr>
        <w:t xml:space="preserve">Diminuiscono </w:t>
      </w:r>
      <w:r w:rsidR="00BC4B3E">
        <w:rPr>
          <w:rFonts w:ascii="Arial" w:hAnsi="Arial"/>
          <w:sz w:val="21"/>
          <w:szCs w:val="21"/>
          <w:lang w:eastAsia="ar-SA"/>
        </w:rPr>
        <w:t>gli acquisti</w:t>
      </w:r>
      <w:r w:rsidR="00457F5D">
        <w:rPr>
          <w:rFonts w:ascii="Arial" w:hAnsi="Arial"/>
          <w:sz w:val="21"/>
          <w:szCs w:val="21"/>
          <w:lang w:eastAsia="ar-SA"/>
        </w:rPr>
        <w:t xml:space="preserve"> dal Regno Unito (-6,0%).</w:t>
      </w:r>
    </w:p>
    <w:p w14:paraId="2B9AF610" w14:textId="5387F1DE" w:rsidR="00F40206" w:rsidRDefault="00F40206" w:rsidP="00380621">
      <w:pPr>
        <w:pStyle w:val="Corpotesto"/>
        <w:tabs>
          <w:tab w:val="left" w:pos="284"/>
          <w:tab w:val="left" w:pos="567"/>
        </w:tabs>
        <w:suppressAutoHyphens/>
        <w:spacing w:line="230" w:lineRule="exact"/>
        <w:jc w:val="both"/>
        <w:rPr>
          <w:rFonts w:ascii="Arial" w:hAnsi="Arial"/>
          <w:sz w:val="21"/>
          <w:szCs w:val="21"/>
          <w:lang w:eastAsia="ar-SA"/>
        </w:rPr>
      </w:pPr>
      <w:r w:rsidRPr="00126FCA">
        <w:rPr>
          <w:rFonts w:ascii="Arial" w:hAnsi="Arial"/>
          <w:noProof/>
          <w:sz w:val="21"/>
          <w:szCs w:val="21"/>
          <w:highlight w:val="yellow"/>
        </w:rPr>
        <w:drawing>
          <wp:anchor distT="0" distB="0" distL="114300" distR="114300" simplePos="0" relativeHeight="251664384" behindDoc="0" locked="0" layoutInCell="1" allowOverlap="1" wp14:anchorId="0542C6D8" wp14:editId="6C5DB8EC">
            <wp:simplePos x="0" y="0"/>
            <wp:positionH relativeFrom="column">
              <wp:posOffset>2540</wp:posOffset>
            </wp:positionH>
            <wp:positionV relativeFrom="paragraph">
              <wp:posOffset>96520</wp:posOffset>
            </wp:positionV>
            <wp:extent cx="844550" cy="844550"/>
            <wp:effectExtent l="0" t="0" r="0" b="0"/>
            <wp:wrapNone/>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pic:spPr>
                </pic:pic>
              </a:graphicData>
            </a:graphic>
            <wp14:sizeRelH relativeFrom="margin">
              <wp14:pctWidth>0</wp14:pctWidth>
            </wp14:sizeRelH>
            <wp14:sizeRelV relativeFrom="margin">
              <wp14:pctHeight>0</wp14:pctHeight>
            </wp14:sizeRelV>
          </wp:anchor>
        </w:drawing>
      </w:r>
    </w:p>
    <w:p w14:paraId="2E8D8DBD" w14:textId="4C903682" w:rsidR="00451459" w:rsidRPr="003E2B95" w:rsidRDefault="00451459" w:rsidP="00D56B7E">
      <w:pPr>
        <w:pStyle w:val="Corpotesto"/>
        <w:tabs>
          <w:tab w:val="left" w:pos="284"/>
          <w:tab w:val="left" w:pos="567"/>
        </w:tabs>
        <w:suppressAutoHyphens/>
        <w:spacing w:after="120" w:line="230" w:lineRule="exact"/>
        <w:ind w:left="284"/>
        <w:jc w:val="both"/>
        <w:rPr>
          <w:rFonts w:ascii="Arial" w:hAnsi="Arial"/>
          <w:sz w:val="21"/>
          <w:szCs w:val="21"/>
          <w:lang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4"/>
        <w:gridCol w:w="3282"/>
      </w:tblGrid>
      <w:tr w:rsidR="00FF7EF0" w14:paraId="3EC82C20" w14:textId="77777777" w:rsidTr="00FA69DA">
        <w:trPr>
          <w:trHeight w:val="115"/>
        </w:trPr>
        <w:tc>
          <w:tcPr>
            <w:tcW w:w="6924" w:type="dxa"/>
            <w:vMerge w:val="restart"/>
            <w:tcBorders>
              <w:top w:val="nil"/>
              <w:left w:val="single" w:sz="4" w:space="0" w:color="FFFFFF"/>
              <w:right w:val="single" w:sz="48" w:space="0" w:color="FFFFFF"/>
            </w:tcBorders>
            <w:shd w:val="clear" w:color="auto" w:fill="D9D9D9"/>
          </w:tcPr>
          <w:p w14:paraId="648DB330" w14:textId="0710B3E3" w:rsidR="003937B2" w:rsidRPr="008B7A21" w:rsidRDefault="003937B2" w:rsidP="00C474B1">
            <w:pPr>
              <w:pStyle w:val="NormaleWeb"/>
              <w:spacing w:before="40" w:after="40"/>
              <w:jc w:val="both"/>
              <w:rPr>
                <w:rFonts w:ascii="Arial" w:hAnsi="Arial" w:cs="Arial"/>
                <w:sz w:val="4"/>
                <w:szCs w:val="4"/>
              </w:rPr>
            </w:pPr>
          </w:p>
          <w:p w14:paraId="0B9E667B" w14:textId="77777777" w:rsidR="00B41643" w:rsidRDefault="00E100C0" w:rsidP="00B41643">
            <w:pPr>
              <w:pStyle w:val="NormaleWeb"/>
              <w:shd w:val="clear" w:color="auto" w:fill="D8D8D8"/>
              <w:spacing w:after="120"/>
              <w:jc w:val="both"/>
              <w:rPr>
                <w:rFonts w:ascii="Calibri" w:hAnsi="Calibri"/>
                <w:color w:val="E22316"/>
                <w:sz w:val="56"/>
                <w:szCs w:val="56"/>
              </w:rPr>
            </w:pPr>
            <w:r>
              <w:rPr>
                <w:rFonts w:ascii="Arial" w:hAnsi="Arial" w:cs="Arial"/>
                <w:sz w:val="21"/>
                <w:szCs w:val="21"/>
              </w:rPr>
              <w:t xml:space="preserve">                    </w:t>
            </w:r>
            <w:r w:rsidR="00613228">
              <w:rPr>
                <w:rFonts w:ascii="Arial" w:hAnsi="Arial" w:cs="Arial"/>
                <w:sz w:val="21"/>
                <w:szCs w:val="21"/>
              </w:rPr>
              <w:t xml:space="preserve"> </w:t>
            </w:r>
            <w:r w:rsidR="00613228" w:rsidRPr="00613228">
              <w:rPr>
                <w:rFonts w:ascii="Calibri" w:hAnsi="Calibri"/>
                <w:color w:val="E22316"/>
                <w:sz w:val="56"/>
                <w:szCs w:val="56"/>
              </w:rPr>
              <w:t>Il commento</w:t>
            </w:r>
          </w:p>
          <w:p w14:paraId="4CA81B6E" w14:textId="3C1AB015" w:rsidR="00CF024F" w:rsidRPr="00980C81" w:rsidRDefault="00910F0A" w:rsidP="00C9768C">
            <w:pPr>
              <w:pStyle w:val="NormaleWeb"/>
              <w:shd w:val="clear" w:color="auto" w:fill="D8D8D8"/>
              <w:spacing w:after="60"/>
              <w:ind w:left="57"/>
              <w:jc w:val="both"/>
              <w:rPr>
                <w:rFonts w:ascii="Arial" w:hAnsi="Arial" w:cs="Arial"/>
                <w:iCs/>
                <w:sz w:val="21"/>
                <w:szCs w:val="21"/>
              </w:rPr>
            </w:pPr>
            <w:r w:rsidRPr="00980C81">
              <w:rPr>
                <w:rFonts w:ascii="Arial" w:hAnsi="Arial" w:cs="Arial"/>
                <w:iCs/>
                <w:sz w:val="21"/>
                <w:szCs w:val="21"/>
              </w:rPr>
              <w:t>La flessione congiunturale dell’export verso i paesi extra Ue, ad agosto, è</w:t>
            </w:r>
            <w:r w:rsidR="00D97858">
              <w:rPr>
                <w:rFonts w:ascii="Arial" w:hAnsi="Arial" w:cs="Arial"/>
                <w:iCs/>
                <w:sz w:val="21"/>
                <w:szCs w:val="21"/>
              </w:rPr>
              <w:t xml:space="preserve"> condizionata </w:t>
            </w:r>
            <w:r w:rsidRPr="00980C81">
              <w:rPr>
                <w:rFonts w:ascii="Arial" w:hAnsi="Arial" w:cs="Arial"/>
                <w:iCs/>
                <w:sz w:val="21"/>
                <w:szCs w:val="21"/>
              </w:rPr>
              <w:t xml:space="preserve">dalle operazioni occasionali di elevato impatto (cantieristica navale) registrate </w:t>
            </w:r>
            <w:r w:rsidR="00E70B65">
              <w:rPr>
                <w:rFonts w:ascii="Arial" w:hAnsi="Arial" w:cs="Arial"/>
                <w:iCs/>
                <w:sz w:val="21"/>
                <w:szCs w:val="21"/>
              </w:rPr>
              <w:t>il mese precedente</w:t>
            </w:r>
            <w:r w:rsidRPr="00980C81">
              <w:rPr>
                <w:rFonts w:ascii="Arial" w:hAnsi="Arial" w:cs="Arial"/>
                <w:iCs/>
                <w:sz w:val="21"/>
                <w:szCs w:val="21"/>
              </w:rPr>
              <w:t xml:space="preserve">, al netto delle quali </w:t>
            </w:r>
            <w:r w:rsidR="000677B5">
              <w:rPr>
                <w:rFonts w:ascii="Arial" w:hAnsi="Arial" w:cs="Arial"/>
                <w:iCs/>
                <w:sz w:val="21"/>
                <w:szCs w:val="21"/>
              </w:rPr>
              <w:t xml:space="preserve">la flessione </w:t>
            </w:r>
            <w:r w:rsidRPr="00980C81">
              <w:rPr>
                <w:rFonts w:ascii="Arial" w:hAnsi="Arial" w:cs="Arial"/>
                <w:iCs/>
                <w:sz w:val="21"/>
                <w:szCs w:val="21"/>
              </w:rPr>
              <w:t>si riduce a -2,4%. Nel</w:t>
            </w:r>
            <w:r w:rsidR="007D6C37">
              <w:rPr>
                <w:rFonts w:ascii="Arial" w:hAnsi="Arial" w:cs="Arial"/>
                <w:iCs/>
                <w:sz w:val="21"/>
                <w:szCs w:val="21"/>
              </w:rPr>
              <w:t xml:space="preserve"> complesso, nel</w:t>
            </w:r>
            <w:r w:rsidRPr="00980C81">
              <w:rPr>
                <w:rFonts w:ascii="Arial" w:hAnsi="Arial" w:cs="Arial"/>
                <w:iCs/>
                <w:sz w:val="21"/>
                <w:szCs w:val="21"/>
              </w:rPr>
              <w:t xml:space="preserve"> trimestre giugno-agosto 2022, la dinamica congiunturale si mantiene positiva. </w:t>
            </w:r>
            <w:r w:rsidR="00CF024F">
              <w:rPr>
                <w:rFonts w:ascii="Arial" w:hAnsi="Arial" w:cs="Arial"/>
                <w:iCs/>
                <w:sz w:val="21"/>
                <w:szCs w:val="21"/>
              </w:rPr>
              <w:t xml:space="preserve">Per l’import, il calo congiunturale degli acquisti </w:t>
            </w:r>
            <w:r w:rsidR="00C9768C">
              <w:rPr>
                <w:rFonts w:ascii="Arial" w:hAnsi="Arial" w:cs="Arial"/>
                <w:iCs/>
                <w:sz w:val="21"/>
                <w:szCs w:val="21"/>
              </w:rPr>
              <w:t>di energia</w:t>
            </w:r>
            <w:r w:rsidR="00CF024F">
              <w:rPr>
                <w:rFonts w:ascii="Arial" w:hAnsi="Arial" w:cs="Arial"/>
                <w:iCs/>
                <w:sz w:val="21"/>
                <w:szCs w:val="21"/>
              </w:rPr>
              <w:t xml:space="preserve"> è favorevolmente condizionato dai ribassi de</w:t>
            </w:r>
            <w:r w:rsidR="00C9768C">
              <w:rPr>
                <w:rFonts w:ascii="Arial" w:hAnsi="Arial" w:cs="Arial"/>
                <w:iCs/>
                <w:sz w:val="21"/>
                <w:szCs w:val="21"/>
              </w:rPr>
              <w:t>i prezzi del greggio e dei prodotti della raffinazione</w:t>
            </w:r>
            <w:r w:rsidR="00CF024F">
              <w:rPr>
                <w:rFonts w:ascii="Arial" w:hAnsi="Arial" w:cs="Arial"/>
                <w:iCs/>
                <w:sz w:val="21"/>
                <w:szCs w:val="21"/>
              </w:rPr>
              <w:t>.</w:t>
            </w:r>
          </w:p>
          <w:p w14:paraId="74DEEB21" w14:textId="77BC48D8" w:rsidR="00C9768C" w:rsidRDefault="00910F0A" w:rsidP="00CF024F">
            <w:pPr>
              <w:pStyle w:val="NormaleWeb"/>
              <w:shd w:val="clear" w:color="auto" w:fill="D8D8D8"/>
              <w:spacing w:after="60"/>
              <w:ind w:left="57"/>
              <w:jc w:val="both"/>
              <w:rPr>
                <w:rFonts w:ascii="Arial" w:hAnsi="Arial" w:cs="Arial"/>
                <w:iCs/>
                <w:sz w:val="21"/>
                <w:szCs w:val="21"/>
              </w:rPr>
            </w:pPr>
            <w:r w:rsidRPr="00980C81">
              <w:rPr>
                <w:rFonts w:ascii="Arial" w:hAnsi="Arial" w:cs="Arial"/>
                <w:iCs/>
                <w:sz w:val="21"/>
                <w:szCs w:val="21"/>
              </w:rPr>
              <w:t xml:space="preserve">Su base annua, la crescita dell’export </w:t>
            </w:r>
            <w:r w:rsidR="00B80D38">
              <w:rPr>
                <w:rFonts w:ascii="Arial" w:hAnsi="Arial" w:cs="Arial"/>
                <w:iCs/>
                <w:sz w:val="21"/>
                <w:szCs w:val="21"/>
              </w:rPr>
              <w:t>accelera</w:t>
            </w:r>
            <w:r w:rsidR="00E70B65">
              <w:rPr>
                <w:rFonts w:ascii="Arial" w:hAnsi="Arial" w:cs="Arial"/>
                <w:iCs/>
                <w:sz w:val="21"/>
                <w:szCs w:val="21"/>
              </w:rPr>
              <w:t xml:space="preserve">, </w:t>
            </w:r>
            <w:r w:rsidR="00C9768C">
              <w:rPr>
                <w:rFonts w:ascii="Arial" w:hAnsi="Arial" w:cs="Arial"/>
                <w:iCs/>
                <w:sz w:val="21"/>
                <w:szCs w:val="21"/>
              </w:rPr>
              <w:t>spinta</w:t>
            </w:r>
            <w:r w:rsidR="00E70B65">
              <w:rPr>
                <w:rFonts w:ascii="Arial" w:hAnsi="Arial" w:cs="Arial"/>
                <w:iCs/>
                <w:sz w:val="21"/>
                <w:szCs w:val="21"/>
              </w:rPr>
              <w:t xml:space="preserve"> soprattutto dall’aumento delle vendite di beni di consumo non durevoli</w:t>
            </w:r>
            <w:r w:rsidR="00BC3B34">
              <w:rPr>
                <w:rFonts w:ascii="Arial" w:hAnsi="Arial" w:cs="Arial"/>
                <w:iCs/>
                <w:sz w:val="21"/>
                <w:szCs w:val="21"/>
              </w:rPr>
              <w:t>.</w:t>
            </w:r>
            <w:r w:rsidR="00CF024F">
              <w:rPr>
                <w:rFonts w:ascii="Arial" w:hAnsi="Arial" w:cs="Arial"/>
                <w:iCs/>
                <w:sz w:val="21"/>
                <w:szCs w:val="21"/>
              </w:rPr>
              <w:t xml:space="preserve"> La crescita dell’import resta molto sostenuta, seppur in lieve dece</w:t>
            </w:r>
            <w:r w:rsidR="00C9768C">
              <w:rPr>
                <w:rFonts w:ascii="Arial" w:hAnsi="Arial" w:cs="Arial"/>
                <w:iCs/>
                <w:sz w:val="21"/>
                <w:szCs w:val="21"/>
              </w:rPr>
              <w:t>lerazione</w:t>
            </w:r>
            <w:r w:rsidR="00CF024F">
              <w:rPr>
                <w:rFonts w:ascii="Arial" w:hAnsi="Arial" w:cs="Arial"/>
                <w:iCs/>
                <w:sz w:val="21"/>
                <w:szCs w:val="21"/>
              </w:rPr>
              <w:t xml:space="preserve">, </w:t>
            </w:r>
            <w:r w:rsidR="00C9768C">
              <w:rPr>
                <w:rFonts w:ascii="Arial" w:hAnsi="Arial" w:cs="Arial"/>
                <w:iCs/>
                <w:sz w:val="21"/>
                <w:szCs w:val="21"/>
              </w:rPr>
              <w:t>trainata</w:t>
            </w:r>
            <w:r w:rsidR="00CF024F">
              <w:rPr>
                <w:rFonts w:ascii="Arial" w:hAnsi="Arial" w:cs="Arial"/>
                <w:iCs/>
                <w:sz w:val="21"/>
                <w:szCs w:val="21"/>
              </w:rPr>
              <w:t xml:space="preserve"> dai</w:t>
            </w:r>
            <w:r w:rsidR="00B80D38">
              <w:rPr>
                <w:rFonts w:ascii="Arial" w:hAnsi="Arial" w:cs="Arial"/>
                <w:iCs/>
                <w:sz w:val="21"/>
                <w:szCs w:val="21"/>
              </w:rPr>
              <w:t xml:space="preserve"> maggiori</w:t>
            </w:r>
            <w:r w:rsidRPr="00980C81">
              <w:rPr>
                <w:rFonts w:ascii="Arial" w:hAnsi="Arial" w:cs="Arial"/>
                <w:iCs/>
                <w:sz w:val="21"/>
                <w:szCs w:val="21"/>
              </w:rPr>
              <w:t xml:space="preserve"> acquisti di prodotti energetici.</w:t>
            </w:r>
          </w:p>
          <w:p w14:paraId="2AED37D9" w14:textId="107C7F94" w:rsidR="00614479" w:rsidRPr="00B41643" w:rsidRDefault="00F93F0A" w:rsidP="007C4FE8">
            <w:pPr>
              <w:pStyle w:val="NormaleWeb"/>
              <w:shd w:val="clear" w:color="auto" w:fill="D8D8D8"/>
              <w:spacing w:after="60"/>
              <w:ind w:left="57"/>
              <w:jc w:val="both"/>
              <w:rPr>
                <w:rFonts w:ascii="ArialMT" w:hAnsi="ArialMT"/>
                <w:sz w:val="21"/>
                <w:szCs w:val="21"/>
              </w:rPr>
            </w:pPr>
            <w:r>
              <w:rPr>
                <w:rFonts w:ascii="Arial" w:hAnsi="Arial" w:cs="Arial"/>
                <w:iCs/>
                <w:sz w:val="21"/>
                <w:szCs w:val="21"/>
              </w:rPr>
              <w:t xml:space="preserve">Nei primi otto mesi dell’anno, </w:t>
            </w:r>
            <w:r w:rsidR="0090791C">
              <w:rPr>
                <w:rFonts w:ascii="Arial" w:hAnsi="Arial" w:cs="Arial"/>
                <w:iCs/>
                <w:sz w:val="21"/>
                <w:szCs w:val="21"/>
              </w:rPr>
              <w:t>il deficit energetico raggiunge</w:t>
            </w:r>
            <w:r w:rsidR="007C4FE8">
              <w:rPr>
                <w:rFonts w:ascii="Arial" w:hAnsi="Arial" w:cs="Arial"/>
                <w:iCs/>
                <w:sz w:val="21"/>
                <w:szCs w:val="21"/>
              </w:rPr>
              <w:t xml:space="preserve">, in valore assoluto, </w:t>
            </w:r>
            <w:r w:rsidR="0090791C">
              <w:rPr>
                <w:rFonts w:ascii="Arial" w:hAnsi="Arial" w:cs="Arial"/>
                <w:iCs/>
                <w:sz w:val="21"/>
                <w:szCs w:val="21"/>
              </w:rPr>
              <w:t>quasi i 70 miliardi; nello stesso periodo, il disavanzo</w:t>
            </w:r>
            <w:r>
              <w:rPr>
                <w:rFonts w:ascii="Arial" w:hAnsi="Arial" w:cs="Arial"/>
                <w:iCs/>
                <w:sz w:val="21"/>
                <w:szCs w:val="21"/>
              </w:rPr>
              <w:t xml:space="preserve"> commerciale supera i 20 miliardi</w:t>
            </w:r>
            <w:r w:rsidR="0090791C">
              <w:rPr>
                <w:rFonts w:ascii="Arial" w:hAnsi="Arial" w:cs="Arial"/>
                <w:iCs/>
                <w:sz w:val="21"/>
                <w:szCs w:val="21"/>
              </w:rPr>
              <w:t xml:space="preserve">, </w:t>
            </w:r>
            <w:r w:rsidR="0090791C" w:rsidRPr="00980C81">
              <w:rPr>
                <w:rFonts w:ascii="Arial" w:hAnsi="Arial" w:cs="Arial"/>
                <w:iCs/>
                <w:sz w:val="21"/>
                <w:szCs w:val="21"/>
              </w:rPr>
              <w:t xml:space="preserve">a fronte di un avanzo di oltre 33 miliardi dei primi </w:t>
            </w:r>
            <w:r w:rsidR="0090791C">
              <w:rPr>
                <w:rFonts w:ascii="Arial" w:hAnsi="Arial" w:cs="Arial"/>
                <w:iCs/>
                <w:sz w:val="21"/>
                <w:szCs w:val="21"/>
              </w:rPr>
              <w:t>otto</w:t>
            </w:r>
            <w:r w:rsidR="0090791C" w:rsidRPr="00980C81">
              <w:rPr>
                <w:rFonts w:ascii="Arial" w:hAnsi="Arial" w:cs="Arial"/>
                <w:iCs/>
                <w:sz w:val="21"/>
                <w:szCs w:val="21"/>
              </w:rPr>
              <w:t xml:space="preserve"> mesi del 2021</w:t>
            </w:r>
            <w:r w:rsidR="00910F0A" w:rsidRPr="00980C81">
              <w:rPr>
                <w:rFonts w:ascii="Arial" w:hAnsi="Arial" w:cs="Arial"/>
                <w:iCs/>
                <w:sz w:val="21"/>
                <w:szCs w:val="21"/>
              </w:rPr>
              <w:t>.</w:t>
            </w:r>
          </w:p>
        </w:tc>
        <w:tc>
          <w:tcPr>
            <w:tcW w:w="3282" w:type="dxa"/>
            <w:tcBorders>
              <w:top w:val="nil"/>
              <w:left w:val="single" w:sz="48" w:space="0" w:color="FFFFFF"/>
              <w:bottom w:val="single" w:sz="36" w:space="0" w:color="FFFFFF"/>
              <w:right w:val="single" w:sz="36" w:space="0" w:color="FFFFFF"/>
            </w:tcBorders>
            <w:shd w:val="clear" w:color="auto" w:fill="E31C18"/>
          </w:tcPr>
          <w:p w14:paraId="69844DE8" w14:textId="77777777" w:rsidR="00FF7EF0" w:rsidRDefault="00FF7EF0" w:rsidP="00FA69DA">
            <w:pPr>
              <w:pStyle w:val="Paragrafobase"/>
              <w:spacing w:before="200" w:line="320" w:lineRule="exact"/>
              <w:ind w:left="176"/>
              <w:rPr>
                <w:rFonts w:ascii="Calibri" w:hAnsi="Calibri" w:cs="Arial"/>
                <w:b/>
                <w:color w:val="FFFFFF"/>
                <w:sz w:val="28"/>
                <w:szCs w:val="28"/>
              </w:rPr>
            </w:pPr>
            <w:r>
              <w:rPr>
                <w:rFonts w:ascii="Calibri" w:hAnsi="Calibri" w:cs="Arial"/>
                <w:b/>
                <w:noProof/>
                <w:color w:val="FFFFFF"/>
                <w:sz w:val="32"/>
                <w:szCs w:val="32"/>
              </w:rPr>
              <w:drawing>
                <wp:anchor distT="0" distB="0" distL="114300" distR="114300" simplePos="0" relativeHeight="251661312" behindDoc="0" locked="0" layoutInCell="1" allowOverlap="1" wp14:anchorId="2A1DED0D" wp14:editId="591BDC45">
                  <wp:simplePos x="0" y="0"/>
                  <wp:positionH relativeFrom="column">
                    <wp:posOffset>1350645</wp:posOffset>
                  </wp:positionH>
                  <wp:positionV relativeFrom="paragraph">
                    <wp:posOffset>-92075</wp:posOffset>
                  </wp:positionV>
                  <wp:extent cx="657225" cy="638175"/>
                  <wp:effectExtent l="0" t="0" r="9525" b="9525"/>
                  <wp:wrapNone/>
                  <wp:docPr id="221" name="Immagine 3" descr="Descrizione: iconeComunicat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iconeComunicati-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anchor>
              </w:drawing>
            </w:r>
            <w:r>
              <w:rPr>
                <w:rFonts w:ascii="Calibri" w:hAnsi="Calibri" w:cs="Arial"/>
                <w:b/>
                <w:color w:val="FFFFFF"/>
                <w:sz w:val="28"/>
                <w:szCs w:val="28"/>
              </w:rPr>
              <w:t>PROSSIMA</w:t>
            </w:r>
          </w:p>
          <w:p w14:paraId="13ADA177" w14:textId="77777777" w:rsidR="00FF7EF0" w:rsidRDefault="00FF7EF0" w:rsidP="00FA69DA">
            <w:pPr>
              <w:pStyle w:val="Paragrafobase"/>
              <w:spacing w:line="320" w:lineRule="exact"/>
              <w:ind w:left="175"/>
              <w:rPr>
                <w:rFonts w:ascii="Arial Narrow" w:hAnsi="Arial Narrow" w:cs="Arial"/>
                <w:b/>
                <w:color w:val="FFFFFF"/>
                <w:sz w:val="28"/>
                <w:szCs w:val="28"/>
              </w:rPr>
            </w:pPr>
            <w:r>
              <w:rPr>
                <w:rFonts w:ascii="Calibri" w:hAnsi="Calibri" w:cs="Arial"/>
                <w:b/>
                <w:color w:val="FFFFFF"/>
                <w:sz w:val="28"/>
                <w:szCs w:val="28"/>
              </w:rPr>
              <w:t>DIFFUSIONE</w:t>
            </w:r>
          </w:p>
          <w:p w14:paraId="07180017" w14:textId="506627EB" w:rsidR="00FF7EF0" w:rsidRDefault="005271E8" w:rsidP="005D270B">
            <w:pPr>
              <w:pStyle w:val="Paragrafobase"/>
              <w:spacing w:before="120" w:after="120" w:line="160" w:lineRule="atLeast"/>
              <w:ind w:left="176"/>
              <w:rPr>
                <w:rFonts w:ascii="Arial" w:hAnsi="Arial" w:cs="Arial"/>
                <w:sz w:val="21"/>
                <w:szCs w:val="21"/>
              </w:rPr>
            </w:pPr>
            <w:r>
              <w:rPr>
                <w:rFonts w:ascii="Arial Narrow" w:hAnsi="Arial Narrow" w:cs="Arial"/>
                <w:color w:val="FFFFFF"/>
                <w:sz w:val="22"/>
                <w:szCs w:val="22"/>
              </w:rPr>
              <w:t>2</w:t>
            </w:r>
            <w:r w:rsidR="005D270B">
              <w:rPr>
                <w:rFonts w:ascii="Arial Narrow" w:hAnsi="Arial Narrow" w:cs="Arial"/>
                <w:color w:val="FFFFFF"/>
                <w:sz w:val="22"/>
                <w:szCs w:val="22"/>
              </w:rPr>
              <w:t>6</w:t>
            </w:r>
            <w:r w:rsidR="00C513AD">
              <w:rPr>
                <w:rFonts w:ascii="Arial Narrow" w:hAnsi="Arial Narrow" w:cs="Arial"/>
                <w:color w:val="FFFFFF"/>
                <w:sz w:val="22"/>
                <w:szCs w:val="22"/>
              </w:rPr>
              <w:t xml:space="preserve"> </w:t>
            </w:r>
            <w:r w:rsidR="005D270B">
              <w:rPr>
                <w:rFonts w:ascii="Arial Narrow" w:hAnsi="Arial Narrow" w:cs="Arial"/>
                <w:color w:val="FFFFFF"/>
                <w:sz w:val="22"/>
                <w:szCs w:val="22"/>
              </w:rPr>
              <w:t>Otto</w:t>
            </w:r>
            <w:r w:rsidR="00386DEB">
              <w:rPr>
                <w:rFonts w:ascii="Arial Narrow" w:hAnsi="Arial Narrow" w:cs="Arial"/>
                <w:color w:val="FFFFFF"/>
                <w:sz w:val="22"/>
                <w:szCs w:val="22"/>
              </w:rPr>
              <w:t>bre</w:t>
            </w:r>
            <w:r w:rsidR="00FF7EF0">
              <w:rPr>
                <w:rFonts w:ascii="Arial Narrow" w:hAnsi="Arial Narrow" w:cs="Arial"/>
                <w:color w:val="FFFFFF"/>
                <w:sz w:val="22"/>
                <w:szCs w:val="22"/>
              </w:rPr>
              <w:t xml:space="preserve"> 202</w:t>
            </w:r>
            <w:r w:rsidR="00A84EFB">
              <w:rPr>
                <w:rFonts w:ascii="Arial Narrow" w:hAnsi="Arial Narrow" w:cs="Arial"/>
                <w:color w:val="FFFFFF"/>
                <w:sz w:val="22"/>
                <w:szCs w:val="22"/>
              </w:rPr>
              <w:t>2</w:t>
            </w:r>
          </w:p>
        </w:tc>
      </w:tr>
      <w:tr w:rsidR="00FF7EF0" w14:paraId="2D3DB1CB" w14:textId="77777777" w:rsidTr="00FA69DA">
        <w:trPr>
          <w:trHeight w:val="115"/>
        </w:trPr>
        <w:tc>
          <w:tcPr>
            <w:tcW w:w="6924" w:type="dxa"/>
            <w:vMerge/>
            <w:tcBorders>
              <w:left w:val="single" w:sz="4" w:space="0" w:color="FFFFFF"/>
              <w:right w:val="single" w:sz="48" w:space="0" w:color="FFFFFF"/>
            </w:tcBorders>
            <w:shd w:val="clear" w:color="auto" w:fill="D9D9D9"/>
          </w:tcPr>
          <w:p w14:paraId="2051A331" w14:textId="77777777" w:rsidR="00FF7EF0" w:rsidRDefault="00FF7EF0" w:rsidP="00FA69DA">
            <w:pPr>
              <w:tabs>
                <w:tab w:val="left" w:pos="284"/>
                <w:tab w:val="left" w:pos="709"/>
              </w:tabs>
              <w:spacing w:after="120" w:line="230" w:lineRule="exact"/>
              <w:jc w:val="both"/>
              <w:rPr>
                <w:rFonts w:ascii="Arial" w:hAnsi="Arial" w:cs="Arial"/>
                <w:sz w:val="21"/>
                <w:szCs w:val="21"/>
              </w:rPr>
            </w:pPr>
          </w:p>
        </w:tc>
        <w:tc>
          <w:tcPr>
            <w:tcW w:w="3282" w:type="dxa"/>
            <w:tcBorders>
              <w:top w:val="single" w:sz="36" w:space="0" w:color="FFFFFF"/>
              <w:left w:val="single" w:sz="48" w:space="0" w:color="FFFFFF"/>
              <w:bottom w:val="single" w:sz="36" w:space="0" w:color="FFFFFF"/>
              <w:right w:val="single" w:sz="36" w:space="0" w:color="FFFFFF"/>
            </w:tcBorders>
            <w:shd w:val="clear" w:color="auto" w:fill="FFFFFF"/>
          </w:tcPr>
          <w:p w14:paraId="76EE40ED" w14:textId="77777777" w:rsidR="00FF7EF0" w:rsidRDefault="00FF7EF0" w:rsidP="00FA69DA">
            <w:pPr>
              <w:pStyle w:val="Paragrafobase"/>
              <w:spacing w:before="120" w:line="240" w:lineRule="exact"/>
              <w:ind w:left="175"/>
              <w:rPr>
                <w:rFonts w:ascii="Arial" w:hAnsi="Arial" w:cs="Arial"/>
                <w:sz w:val="21"/>
                <w:szCs w:val="21"/>
              </w:rPr>
            </w:pPr>
            <w:r>
              <w:rPr>
                <w:rFonts w:ascii="Arial Narrow" w:hAnsi="Arial Narrow" w:cs="Arial"/>
                <w:noProof/>
                <w:color w:val="FFFFFF"/>
                <w:sz w:val="22"/>
                <w:szCs w:val="22"/>
              </w:rPr>
              <w:drawing>
                <wp:anchor distT="0" distB="0" distL="114300" distR="114300" simplePos="0" relativeHeight="251662336" behindDoc="0" locked="0" layoutInCell="1" allowOverlap="1" wp14:anchorId="1CDE2706" wp14:editId="118BD07F">
                  <wp:simplePos x="0" y="0"/>
                  <wp:positionH relativeFrom="column">
                    <wp:posOffset>1388745</wp:posOffset>
                  </wp:positionH>
                  <wp:positionV relativeFrom="paragraph">
                    <wp:posOffset>142240</wp:posOffset>
                  </wp:positionV>
                  <wp:extent cx="647700" cy="628650"/>
                  <wp:effectExtent l="0" t="0" r="0" b="0"/>
                  <wp:wrapNone/>
                  <wp:docPr id="220" name="Immagine 9" descr="Descrizione: iconeComunicat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iconeComunicati-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anchor>
              </w:drawing>
            </w:r>
          </w:p>
        </w:tc>
      </w:tr>
      <w:tr w:rsidR="00FF7EF0" w:rsidRPr="002879FC" w14:paraId="7DEDE2AC" w14:textId="77777777" w:rsidTr="00FA69DA">
        <w:trPr>
          <w:trHeight w:val="1873"/>
        </w:trPr>
        <w:tc>
          <w:tcPr>
            <w:tcW w:w="6924" w:type="dxa"/>
            <w:vMerge/>
            <w:tcBorders>
              <w:left w:val="single" w:sz="4" w:space="0" w:color="FFFFFF"/>
              <w:bottom w:val="nil"/>
              <w:right w:val="single" w:sz="48" w:space="0" w:color="FFFFFF"/>
            </w:tcBorders>
            <w:shd w:val="clear" w:color="auto" w:fill="D9D9D9"/>
          </w:tcPr>
          <w:p w14:paraId="32DA8F97" w14:textId="77777777" w:rsidR="00FF7EF0" w:rsidRDefault="00FF7EF0" w:rsidP="00FA69DA">
            <w:pPr>
              <w:tabs>
                <w:tab w:val="left" w:pos="284"/>
                <w:tab w:val="left" w:pos="709"/>
              </w:tabs>
              <w:spacing w:after="120" w:line="230" w:lineRule="exact"/>
              <w:jc w:val="both"/>
              <w:rPr>
                <w:rFonts w:ascii="Arial" w:hAnsi="Arial" w:cs="Arial"/>
                <w:sz w:val="21"/>
                <w:szCs w:val="21"/>
              </w:rPr>
            </w:pPr>
          </w:p>
        </w:tc>
        <w:tc>
          <w:tcPr>
            <w:tcW w:w="3282" w:type="dxa"/>
            <w:tcBorders>
              <w:top w:val="single" w:sz="36" w:space="0" w:color="FFFFFF"/>
              <w:left w:val="single" w:sz="48" w:space="0" w:color="FFFFFF"/>
              <w:bottom w:val="single" w:sz="36" w:space="0" w:color="FFFFFF"/>
              <w:right w:val="single" w:sz="36" w:space="0" w:color="FFFFFF"/>
            </w:tcBorders>
            <w:shd w:val="clear" w:color="auto" w:fill="E31C18"/>
          </w:tcPr>
          <w:p w14:paraId="05C35B57" w14:textId="77777777" w:rsidR="00FF7EF0" w:rsidRPr="006176BE" w:rsidRDefault="00FF7EF0" w:rsidP="00FA69DA">
            <w:pPr>
              <w:pStyle w:val="Paragrafobase"/>
              <w:spacing w:before="160" w:line="320" w:lineRule="exact"/>
              <w:ind w:left="175"/>
              <w:rPr>
                <w:rFonts w:ascii="Calibri" w:hAnsi="Calibri" w:cs="Arial"/>
                <w:b/>
                <w:color w:val="FFFFFF"/>
                <w:sz w:val="28"/>
                <w:szCs w:val="28"/>
                <w:lang w:val="en-US"/>
              </w:rPr>
            </w:pPr>
            <w:r w:rsidRPr="006176BE">
              <w:rPr>
                <w:rFonts w:ascii="Calibri" w:hAnsi="Calibri" w:cs="Arial"/>
                <w:b/>
                <w:color w:val="FFFFFF"/>
                <w:sz w:val="28"/>
                <w:szCs w:val="28"/>
                <w:lang w:val="en-US"/>
              </w:rPr>
              <w:t xml:space="preserve">Link </w:t>
            </w:r>
            <w:proofErr w:type="spellStart"/>
            <w:r w:rsidRPr="006176BE">
              <w:rPr>
                <w:rFonts w:ascii="Calibri" w:hAnsi="Calibri" w:cs="Arial"/>
                <w:b/>
                <w:color w:val="FFFFFF"/>
                <w:sz w:val="28"/>
                <w:szCs w:val="28"/>
                <w:lang w:val="en-US"/>
              </w:rPr>
              <w:t>utili</w:t>
            </w:r>
            <w:proofErr w:type="spellEnd"/>
          </w:p>
          <w:p w14:paraId="3293D706" w14:textId="77777777" w:rsidR="00FF7EF0" w:rsidRPr="006176BE" w:rsidRDefault="00FF7EF0" w:rsidP="00FA69DA">
            <w:pPr>
              <w:pStyle w:val="Paragrafobase"/>
              <w:spacing w:before="100" w:line="240" w:lineRule="exact"/>
              <w:ind w:left="176"/>
              <w:rPr>
                <w:rStyle w:val="Collegamentoipertestuale"/>
                <w:rFonts w:cs="Arial"/>
                <w:color w:val="FFFFFF"/>
                <w:lang w:val="en-US"/>
              </w:rPr>
            </w:pPr>
          </w:p>
          <w:p w14:paraId="21D98322" w14:textId="77777777" w:rsidR="00212E55" w:rsidRPr="006176BE" w:rsidRDefault="00D3214F" w:rsidP="00212E55">
            <w:pPr>
              <w:pStyle w:val="Paragrafobase"/>
              <w:spacing w:before="100" w:line="240" w:lineRule="exact"/>
              <w:ind w:left="176"/>
              <w:rPr>
                <w:rFonts w:ascii="Arial" w:hAnsi="Arial" w:cs="Arial"/>
                <w:color w:val="FFFFFF" w:themeColor="background1"/>
                <w:sz w:val="20"/>
                <w:szCs w:val="20"/>
                <w:lang w:val="en-US"/>
              </w:rPr>
            </w:pPr>
            <w:hyperlink r:id="rId16" w:history="1">
              <w:r w:rsidR="00212E55" w:rsidRPr="006176BE">
                <w:rPr>
                  <w:rStyle w:val="Collegamentoipertestuale"/>
                  <w:rFonts w:ascii="Arial Narrow" w:hAnsi="Arial Narrow" w:cs="Arial"/>
                  <w:color w:val="FFFFFF" w:themeColor="background1"/>
                  <w:sz w:val="22"/>
                  <w:szCs w:val="22"/>
                  <w:lang w:val="en-US"/>
                </w:rPr>
                <w:t>http://dati.istat.it</w:t>
              </w:r>
            </w:hyperlink>
          </w:p>
          <w:p w14:paraId="30887590" w14:textId="77777777" w:rsidR="00212E55" w:rsidRPr="006F2EB6" w:rsidRDefault="00D3214F" w:rsidP="00212E55">
            <w:pPr>
              <w:pStyle w:val="Paragrafobase"/>
              <w:spacing w:before="100" w:line="240" w:lineRule="exact"/>
              <w:ind w:left="176"/>
              <w:rPr>
                <w:rFonts w:ascii="Arial" w:hAnsi="Arial" w:cs="Arial"/>
                <w:color w:val="FFFFFF"/>
                <w:sz w:val="20"/>
                <w:szCs w:val="20"/>
                <w:lang w:val="en-US"/>
              </w:rPr>
            </w:pPr>
            <w:hyperlink r:id="rId17" w:history="1">
              <w:r w:rsidR="00212E55" w:rsidRPr="006F2EB6">
                <w:rPr>
                  <w:rStyle w:val="Collegamentoipertestuale"/>
                  <w:rFonts w:ascii="Arial Narrow" w:hAnsi="Arial Narrow" w:cs="Arial"/>
                  <w:color w:val="FFFFFF"/>
                  <w:sz w:val="22"/>
                  <w:szCs w:val="22"/>
                  <w:lang w:val="en-US"/>
                </w:rPr>
                <w:t>http://www.istat.it/it/congiuntura</w:t>
              </w:r>
            </w:hyperlink>
          </w:p>
          <w:p w14:paraId="7E12D05A" w14:textId="77777777" w:rsidR="00212E55" w:rsidRPr="00A44785" w:rsidRDefault="00D3214F" w:rsidP="00212E55">
            <w:pPr>
              <w:pStyle w:val="Paragrafobase"/>
              <w:spacing w:before="100" w:line="240" w:lineRule="exact"/>
              <w:ind w:left="176"/>
              <w:rPr>
                <w:rFonts w:ascii="Arial Narrow" w:hAnsi="Arial Narrow" w:cs="Arial"/>
                <w:color w:val="FFFFFF"/>
                <w:sz w:val="22"/>
                <w:szCs w:val="20"/>
                <w:u w:val="single"/>
                <w:lang w:val="en-US"/>
              </w:rPr>
            </w:pPr>
            <w:hyperlink r:id="rId18" w:history="1">
              <w:r w:rsidR="00212E55" w:rsidRPr="00A44785">
                <w:rPr>
                  <w:rStyle w:val="Collegamentoipertestuale"/>
                  <w:rFonts w:ascii="Arial Narrow" w:hAnsi="Arial Narrow" w:cs="Arial"/>
                  <w:color w:val="FFFFFF"/>
                  <w:sz w:val="22"/>
                  <w:szCs w:val="20"/>
                  <w:lang w:val="en-US"/>
                </w:rPr>
                <w:t>https://www.coeweb.istat.it</w:t>
              </w:r>
            </w:hyperlink>
          </w:p>
          <w:p w14:paraId="2EF81296" w14:textId="77777777" w:rsidR="00FF7EF0" w:rsidRDefault="00FF7EF0" w:rsidP="00FA69DA">
            <w:pPr>
              <w:pStyle w:val="Paragrafobase"/>
              <w:spacing w:before="120" w:line="240" w:lineRule="exact"/>
              <w:ind w:left="175"/>
              <w:rPr>
                <w:rFonts w:ascii="Arial" w:hAnsi="Arial" w:cs="Arial"/>
                <w:sz w:val="21"/>
                <w:szCs w:val="21"/>
                <w:lang w:val="en-US"/>
              </w:rPr>
            </w:pPr>
          </w:p>
        </w:tc>
      </w:tr>
    </w:tbl>
    <w:p w14:paraId="50BBC040" w14:textId="77777777" w:rsidR="00A651E1" w:rsidRDefault="00A651E1">
      <w:pPr>
        <w:pStyle w:val="Paragrafobase"/>
        <w:spacing w:line="260" w:lineRule="exact"/>
        <w:rPr>
          <w:rFonts w:ascii="Arial" w:hAnsi="Arial" w:cs="Arial"/>
          <w:color w:val="auto"/>
          <w:sz w:val="21"/>
          <w:szCs w:val="21"/>
          <w:lang w:val="en-US"/>
        </w:rPr>
        <w:sectPr w:rsidR="00A651E1" w:rsidSect="00962644">
          <w:headerReference w:type="default" r:id="rId19"/>
          <w:pgSz w:w="11907" w:h="16840"/>
          <w:pgMar w:top="1870" w:right="851" w:bottom="567" w:left="851" w:header="284" w:footer="204" w:gutter="0"/>
          <w:cols w:space="720"/>
        </w:sectPr>
      </w:pPr>
    </w:p>
    <w:p w14:paraId="4DCB362F" w14:textId="77777777" w:rsidR="00CD5409" w:rsidRDefault="00CD5409">
      <w:pPr>
        <w:tabs>
          <w:tab w:val="left" w:pos="7230"/>
        </w:tabs>
        <w:rPr>
          <w:rFonts w:ascii="Arial Narrow" w:hAnsi="Arial Narrow" w:cs="Arial"/>
          <w:b/>
          <w:bCs/>
          <w:color w:val="E42618"/>
          <w:sz w:val="22"/>
          <w:szCs w:val="22"/>
        </w:rPr>
      </w:pPr>
    </w:p>
    <w:p w14:paraId="07EA883D" w14:textId="1C6BA03F" w:rsidR="00A651E1" w:rsidRPr="00AE5C79" w:rsidRDefault="00E777A0">
      <w:pPr>
        <w:tabs>
          <w:tab w:val="left" w:pos="7230"/>
        </w:tabs>
        <w:rPr>
          <w:rFonts w:ascii="Arial Narrow" w:hAnsi="Arial Narrow" w:cs="Arial"/>
          <w:color w:val="5F5F5F"/>
          <w:sz w:val="20"/>
        </w:rPr>
      </w:pPr>
      <w:r>
        <w:rPr>
          <w:rFonts w:ascii="Arial Narrow" w:hAnsi="Arial Narrow" w:cs="Arial"/>
          <w:b/>
          <w:bCs/>
          <w:color w:val="E42618"/>
          <w:sz w:val="22"/>
          <w:szCs w:val="22"/>
        </w:rPr>
        <w:t>FIGURA 1</w:t>
      </w:r>
      <w:r>
        <w:rPr>
          <w:rStyle w:val="001TitoGraRed"/>
          <w:b/>
          <w:color w:val="E42618"/>
        </w:rPr>
        <w:t>.</w:t>
      </w:r>
      <w:r>
        <w:rPr>
          <w:rFonts w:ascii="Arial Narrow" w:hAnsi="Arial Narrow" w:cs="Arial"/>
          <w:b/>
          <w:bCs/>
          <w:color w:val="5F5F5F"/>
          <w:sz w:val="22"/>
          <w:szCs w:val="22"/>
        </w:rPr>
        <w:t xml:space="preserve"> FLUSSI COMMERCIALI CON I PAESI EXTRA UE</w:t>
      </w:r>
      <w:r w:rsidR="006D23B8">
        <w:rPr>
          <w:rFonts w:ascii="Arial Narrow" w:hAnsi="Arial Narrow" w:cs="Arial"/>
          <w:b/>
          <w:bCs/>
          <w:color w:val="5F5F5F"/>
          <w:sz w:val="22"/>
          <w:szCs w:val="22"/>
        </w:rPr>
        <w:t xml:space="preserve">27 </w:t>
      </w:r>
      <w:r>
        <w:rPr>
          <w:rFonts w:ascii="Arial Narrow" w:hAnsi="Arial Narrow" w:cs="Arial"/>
          <w:b/>
          <w:bCs/>
          <w:color w:val="5F5F5F"/>
          <w:sz w:val="22"/>
          <w:szCs w:val="22"/>
        </w:rPr>
        <w:t>E SALDO COMMERCIALE</w:t>
      </w:r>
      <w:r>
        <w:rPr>
          <w:rFonts w:ascii="Arial Narrow" w:hAnsi="Arial Narrow" w:cs="Arial"/>
          <w:b/>
          <w:bCs/>
          <w:color w:val="5F5F5F"/>
          <w:sz w:val="22"/>
          <w:szCs w:val="22"/>
        </w:rPr>
        <w:br/>
      </w:r>
      <w:r w:rsidRPr="00AE5C79">
        <w:rPr>
          <w:rFonts w:ascii="Arial Narrow" w:hAnsi="Arial Narrow" w:cs="Arial"/>
          <w:color w:val="5F5F5F"/>
          <w:sz w:val="20"/>
        </w:rPr>
        <w:t>Gennaio 201</w:t>
      </w:r>
      <w:r w:rsidR="0073728C">
        <w:rPr>
          <w:rFonts w:ascii="Arial Narrow" w:hAnsi="Arial Narrow" w:cs="Arial"/>
          <w:color w:val="5F5F5F"/>
          <w:sz w:val="20"/>
        </w:rPr>
        <w:t>7</w:t>
      </w:r>
      <w:r w:rsidRPr="00AE5C79">
        <w:rPr>
          <w:rFonts w:ascii="Arial Narrow" w:hAnsi="Arial Narrow" w:cs="Arial"/>
          <w:color w:val="5F5F5F"/>
          <w:sz w:val="20"/>
        </w:rPr>
        <w:t xml:space="preserve"> - </w:t>
      </w:r>
      <w:r w:rsidR="005D270B">
        <w:rPr>
          <w:rFonts w:ascii="Arial Narrow" w:hAnsi="Arial Narrow" w:cs="Arial"/>
          <w:color w:val="5F5F5F"/>
          <w:sz w:val="20"/>
        </w:rPr>
        <w:t>agosto</w:t>
      </w:r>
      <w:r w:rsidR="0073728C">
        <w:rPr>
          <w:rFonts w:ascii="Arial Narrow" w:hAnsi="Arial Narrow" w:cs="Arial"/>
          <w:color w:val="5F5F5F"/>
          <w:sz w:val="20"/>
        </w:rPr>
        <w:t xml:space="preserve"> 2022</w:t>
      </w:r>
      <w:r w:rsidRPr="00AE5C79">
        <w:rPr>
          <w:rFonts w:ascii="Arial Narrow" w:hAnsi="Arial Narrow" w:cs="Arial"/>
          <w:color w:val="5F5F5F"/>
          <w:sz w:val="20"/>
        </w:rPr>
        <w:t>, importazioni ed esportazioni mensili, medie mobili a tre mesi (scala sinistra) e saldi (scala destra), in miliardi di euro. Dati destagionalizzati</w:t>
      </w:r>
    </w:p>
    <w:p w14:paraId="4B79337F" w14:textId="0E9DCF6C" w:rsidR="00A651E1" w:rsidRDefault="00CA4187">
      <w:pPr>
        <w:tabs>
          <w:tab w:val="left" w:pos="7230"/>
        </w:tabs>
        <w:spacing w:after="120"/>
        <w:rPr>
          <w:rFonts w:ascii="Arial Narrow" w:hAnsi="Arial Narrow" w:cs="Arial"/>
          <w:color w:val="5F5F5F"/>
        </w:rPr>
      </w:pPr>
      <w:r>
        <w:rPr>
          <w:noProof/>
        </w:rPr>
        <w:drawing>
          <wp:inline distT="0" distB="0" distL="0" distR="0" wp14:anchorId="572B0C1E" wp14:editId="7191930D">
            <wp:extent cx="6480175" cy="3230880"/>
            <wp:effectExtent l="0" t="0" r="0" b="762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B976D7" w14:textId="77777777" w:rsidR="00A651E1" w:rsidRDefault="00A651E1">
      <w:pPr>
        <w:tabs>
          <w:tab w:val="left" w:pos="7230"/>
        </w:tabs>
        <w:rPr>
          <w:rFonts w:ascii="Arial Narrow" w:hAnsi="Arial Narrow" w:cs="Arial"/>
          <w:b/>
          <w:bCs/>
          <w:color w:val="E42618"/>
          <w:sz w:val="2"/>
          <w:szCs w:val="22"/>
        </w:rPr>
      </w:pPr>
    </w:p>
    <w:p w14:paraId="7D10D890" w14:textId="77777777" w:rsidR="00CD5409" w:rsidRDefault="00CD5409">
      <w:pPr>
        <w:tabs>
          <w:tab w:val="left" w:pos="7230"/>
        </w:tabs>
        <w:rPr>
          <w:rFonts w:ascii="Arial Narrow" w:hAnsi="Arial Narrow" w:cs="Arial"/>
          <w:b/>
          <w:bCs/>
          <w:color w:val="E42618"/>
          <w:sz w:val="22"/>
          <w:szCs w:val="22"/>
        </w:rPr>
      </w:pPr>
    </w:p>
    <w:p w14:paraId="0A5110F0" w14:textId="2DF95899" w:rsidR="00A651E1" w:rsidRPr="00AE5C79" w:rsidRDefault="00E777A0">
      <w:pPr>
        <w:tabs>
          <w:tab w:val="left" w:pos="7230"/>
        </w:tabs>
        <w:rPr>
          <w:rFonts w:ascii="Arial Narrow" w:hAnsi="Arial Narrow" w:cs="Arial"/>
          <w:color w:val="5F5F5F"/>
          <w:sz w:val="20"/>
        </w:rPr>
      </w:pPr>
      <w:r>
        <w:rPr>
          <w:rFonts w:ascii="Arial Narrow" w:hAnsi="Arial Narrow" w:cs="Arial"/>
          <w:b/>
          <w:bCs/>
          <w:color w:val="E42618"/>
          <w:sz w:val="22"/>
          <w:szCs w:val="22"/>
        </w:rPr>
        <w:t>FIGURA 2</w:t>
      </w:r>
      <w:r>
        <w:rPr>
          <w:rStyle w:val="001TitoGraRed"/>
          <w:b/>
          <w:color w:val="E42618"/>
        </w:rPr>
        <w:t>.</w:t>
      </w:r>
      <w:r>
        <w:rPr>
          <w:rFonts w:ascii="Arial Narrow" w:hAnsi="Arial Narrow" w:cs="Arial"/>
          <w:b/>
          <w:bCs/>
          <w:color w:val="5F5F5F"/>
          <w:sz w:val="22"/>
          <w:szCs w:val="22"/>
        </w:rPr>
        <w:t xml:space="preserve"> FLUSSI COMMERCIALI CON I PAESI EXTRA UE</w:t>
      </w:r>
      <w:r w:rsidR="006D23B8">
        <w:rPr>
          <w:rFonts w:ascii="Arial Narrow" w:hAnsi="Arial Narrow" w:cs="Arial"/>
          <w:b/>
          <w:bCs/>
          <w:color w:val="5F5F5F"/>
          <w:sz w:val="22"/>
          <w:szCs w:val="22"/>
        </w:rPr>
        <w:t>27</w:t>
      </w:r>
      <w:r>
        <w:rPr>
          <w:rFonts w:ascii="Arial Narrow" w:hAnsi="Arial Narrow" w:cs="Arial"/>
          <w:b/>
          <w:bCs/>
          <w:color w:val="5F5F5F"/>
          <w:sz w:val="22"/>
          <w:szCs w:val="22"/>
        </w:rPr>
        <w:t>, VARIAZIONI PERCENTUALI TENDENZIALI</w:t>
      </w:r>
      <w:r>
        <w:rPr>
          <w:rFonts w:ascii="Arial Narrow" w:hAnsi="Arial Narrow" w:cs="Arial"/>
          <w:b/>
          <w:bCs/>
          <w:color w:val="5F5F5F"/>
          <w:sz w:val="22"/>
          <w:szCs w:val="22"/>
        </w:rPr>
        <w:br/>
      </w:r>
      <w:r w:rsidRPr="00AE5C79">
        <w:rPr>
          <w:rFonts w:ascii="Arial Narrow" w:hAnsi="Arial Narrow" w:cs="Arial"/>
          <w:color w:val="5F5F5F"/>
          <w:sz w:val="20"/>
        </w:rPr>
        <w:t>Gennaio 201</w:t>
      </w:r>
      <w:r w:rsidR="0073728C">
        <w:rPr>
          <w:rFonts w:ascii="Arial Narrow" w:hAnsi="Arial Narrow" w:cs="Arial"/>
          <w:color w:val="5F5F5F"/>
          <w:sz w:val="20"/>
        </w:rPr>
        <w:t>8</w:t>
      </w:r>
      <w:r w:rsidRPr="00AE5C79">
        <w:rPr>
          <w:rFonts w:ascii="Arial Narrow" w:hAnsi="Arial Narrow" w:cs="Arial"/>
          <w:color w:val="5F5F5F"/>
          <w:sz w:val="20"/>
        </w:rPr>
        <w:t xml:space="preserve"> - </w:t>
      </w:r>
      <w:r w:rsidR="005D270B">
        <w:rPr>
          <w:rFonts w:ascii="Arial Narrow" w:hAnsi="Arial Narrow" w:cs="Arial"/>
          <w:color w:val="5F5F5F"/>
          <w:sz w:val="20"/>
        </w:rPr>
        <w:t xml:space="preserve">agosto </w:t>
      </w:r>
      <w:r w:rsidR="0073728C">
        <w:rPr>
          <w:rFonts w:ascii="Arial Narrow" w:hAnsi="Arial Narrow" w:cs="Arial"/>
          <w:color w:val="5F5F5F"/>
          <w:sz w:val="20"/>
        </w:rPr>
        <w:t>2022</w:t>
      </w:r>
      <w:r w:rsidRPr="00AE5C79">
        <w:rPr>
          <w:rFonts w:ascii="Arial Narrow" w:hAnsi="Arial Narrow" w:cs="Arial"/>
          <w:color w:val="5F5F5F"/>
          <w:sz w:val="20"/>
        </w:rPr>
        <w:t>, dati grezzi</w:t>
      </w:r>
    </w:p>
    <w:p w14:paraId="63038E25" w14:textId="6F0CC543" w:rsidR="00A651E1" w:rsidRDefault="00CA4187">
      <w:pPr>
        <w:tabs>
          <w:tab w:val="left" w:pos="7230"/>
        </w:tabs>
        <w:rPr>
          <w:rFonts w:cs="Arial"/>
          <w:color w:val="5F5F5F"/>
        </w:rPr>
      </w:pPr>
      <w:r>
        <w:rPr>
          <w:noProof/>
        </w:rPr>
        <w:drawing>
          <wp:inline distT="0" distB="0" distL="0" distR="0" wp14:anchorId="57F89EFD" wp14:editId="37900CBE">
            <wp:extent cx="6660000" cy="2160000"/>
            <wp:effectExtent l="0" t="0" r="762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70FBCF" w14:textId="77777777" w:rsidR="00A651E1" w:rsidRDefault="00A651E1">
      <w:pPr>
        <w:pStyle w:val="Corpotesto"/>
        <w:spacing w:after="120" w:line="240" w:lineRule="auto"/>
        <w:rPr>
          <w:rStyle w:val="001TitoGraRed"/>
          <w:rFonts w:ascii="Arial Narrow" w:hAnsi="Arial Narrow"/>
          <w:b/>
          <w:color w:val="E42618"/>
          <w:sz w:val="2"/>
          <w:szCs w:val="22"/>
        </w:rPr>
      </w:pPr>
    </w:p>
    <w:p w14:paraId="7B78E9EB" w14:textId="77777777" w:rsidR="00A651E1" w:rsidRDefault="00A651E1">
      <w:pPr>
        <w:pStyle w:val="Corpotesto"/>
        <w:spacing w:after="120" w:line="240" w:lineRule="auto"/>
        <w:rPr>
          <w:rStyle w:val="001TitoGraRed"/>
          <w:rFonts w:ascii="Arial Narrow" w:hAnsi="Arial Narrow"/>
          <w:b/>
          <w:color w:val="E42618"/>
          <w:sz w:val="2"/>
          <w:szCs w:val="22"/>
        </w:rPr>
      </w:pPr>
    </w:p>
    <w:p w14:paraId="68B2E5A3" w14:textId="77777777" w:rsidR="00CD5409" w:rsidRDefault="00CD5409">
      <w:pPr>
        <w:pStyle w:val="Corpotesto"/>
        <w:spacing w:line="240" w:lineRule="auto"/>
        <w:ind w:right="-142"/>
        <w:rPr>
          <w:rStyle w:val="001TitoGraRed"/>
          <w:rFonts w:ascii="Arial Narrow" w:hAnsi="Arial Narrow"/>
          <w:b/>
          <w:color w:val="E42618"/>
          <w:sz w:val="22"/>
          <w:szCs w:val="22"/>
        </w:rPr>
      </w:pPr>
    </w:p>
    <w:p w14:paraId="3220956D" w14:textId="77777777" w:rsidR="00A651E1" w:rsidRDefault="00E777A0">
      <w:pPr>
        <w:pStyle w:val="Corpotesto"/>
        <w:spacing w:line="240" w:lineRule="auto"/>
        <w:ind w:right="-142"/>
        <w:rPr>
          <w:rFonts w:ascii="Arial Narrow" w:hAnsi="Arial Narrow" w:cs="Arial"/>
          <w:b/>
          <w:color w:val="5F5F5F"/>
          <w:sz w:val="22"/>
        </w:rPr>
      </w:pPr>
      <w:r>
        <w:rPr>
          <w:rStyle w:val="001TitoGraRed"/>
          <w:rFonts w:ascii="Arial Narrow" w:hAnsi="Arial Narrow"/>
          <w:b/>
          <w:color w:val="E42618"/>
          <w:sz w:val="22"/>
          <w:szCs w:val="22"/>
        </w:rPr>
        <w:t>PROSPETTO 1</w:t>
      </w:r>
      <w:r>
        <w:rPr>
          <w:rStyle w:val="001TitoGraRed"/>
          <w:b/>
          <w:color w:val="E42618"/>
        </w:rPr>
        <w:t>.</w:t>
      </w:r>
      <w:r>
        <w:rPr>
          <w:rFonts w:ascii="Arial Narrow" w:hAnsi="Arial Narrow" w:cs="Arial"/>
          <w:color w:val="5F5F5F"/>
          <w:sz w:val="22"/>
          <w:szCs w:val="22"/>
        </w:rPr>
        <w:t xml:space="preserve"> </w:t>
      </w:r>
      <w:r>
        <w:rPr>
          <w:rFonts w:ascii="Arial Narrow" w:hAnsi="Arial Narrow" w:cs="Arial"/>
          <w:b/>
          <w:color w:val="5F5F5F"/>
          <w:sz w:val="22"/>
          <w:szCs w:val="22"/>
        </w:rPr>
        <w:t>ESPORTAZIONI, IMPORTAZIONI E SALDI DELLA BILANCIA COMMERCIALE CON I PAESI EXTRA UE</w:t>
      </w:r>
      <w:r w:rsidR="006D23B8">
        <w:rPr>
          <w:rFonts w:ascii="Arial Narrow" w:hAnsi="Arial Narrow" w:cs="Arial"/>
          <w:b/>
          <w:color w:val="5F5F5F"/>
          <w:sz w:val="22"/>
          <w:szCs w:val="22"/>
        </w:rPr>
        <w:t xml:space="preserve">27 </w:t>
      </w:r>
      <w:r>
        <w:rPr>
          <w:rFonts w:ascii="Arial Narrow" w:hAnsi="Arial Narrow" w:cs="Arial"/>
          <w:b/>
          <w:color w:val="5F5F5F"/>
          <w:sz w:val="22"/>
          <w:szCs w:val="22"/>
        </w:rPr>
        <w:t>(a)</w:t>
      </w:r>
      <w:r>
        <w:rPr>
          <w:rFonts w:ascii="Arial Narrow" w:hAnsi="Arial Narrow" w:cs="Arial"/>
          <w:color w:val="5F5F5F"/>
          <w:sz w:val="22"/>
          <w:szCs w:val="22"/>
        </w:rPr>
        <w:t xml:space="preserve">, </w:t>
      </w:r>
      <w:r>
        <w:rPr>
          <w:rFonts w:ascii="Arial Narrow" w:hAnsi="Arial Narrow" w:cs="Arial"/>
          <w:b/>
          <w:color w:val="5F5F5F"/>
          <w:sz w:val="22"/>
          <w:szCs w:val="22"/>
        </w:rPr>
        <w:t xml:space="preserve">VALORI ASSOLUTI E </w:t>
      </w:r>
      <w:r>
        <w:rPr>
          <w:rFonts w:ascii="Arial Narrow" w:hAnsi="Arial Narrow" w:cs="Arial"/>
          <w:b/>
          <w:color w:val="5F5F5F"/>
          <w:sz w:val="22"/>
        </w:rPr>
        <w:t>VARIAZIONI PERCENTUALI CONGIUNTURALI E TENDENZIALI</w:t>
      </w:r>
    </w:p>
    <w:p w14:paraId="27115010" w14:textId="7BB2B9AE" w:rsidR="00A651E1" w:rsidRPr="00AE5C79" w:rsidRDefault="005D270B">
      <w:pPr>
        <w:pStyle w:val="Corpotesto"/>
        <w:spacing w:after="120" w:line="240" w:lineRule="auto"/>
        <w:ind w:right="-143"/>
        <w:rPr>
          <w:rFonts w:ascii="Arial Narrow" w:hAnsi="Arial Narrow" w:cs="Arial"/>
          <w:b/>
          <w:sz w:val="18"/>
          <w:szCs w:val="22"/>
        </w:rPr>
      </w:pPr>
      <w:r>
        <w:rPr>
          <w:rFonts w:ascii="Arial Narrow" w:hAnsi="Arial Narrow" w:cs="Arial"/>
          <w:color w:val="5F5F5F"/>
          <w:sz w:val="20"/>
        </w:rPr>
        <w:t>Agosto</w:t>
      </w:r>
      <w:r w:rsidR="0073728C">
        <w:rPr>
          <w:rFonts w:ascii="Arial Narrow" w:hAnsi="Arial Narrow" w:cs="Arial"/>
          <w:color w:val="5F5F5F"/>
          <w:sz w:val="20"/>
        </w:rPr>
        <w:t xml:space="preserve"> 2022</w:t>
      </w:r>
      <w:r w:rsidR="00E777A0" w:rsidRPr="00AE5C79">
        <w:rPr>
          <w:rFonts w:ascii="Arial Narrow" w:hAnsi="Arial Narrow" w:cs="Arial"/>
          <w:color w:val="5F5F5F"/>
          <w:sz w:val="20"/>
        </w:rPr>
        <w:t>, dati destagionalizzati e grezzi, valori in milioni di euro</w:t>
      </w:r>
    </w:p>
    <w:tbl>
      <w:tblPr>
        <w:tblW w:w="10206" w:type="dxa"/>
        <w:jc w:val="center"/>
        <w:tblBorders>
          <w:top w:val="single" w:sz="4" w:space="0" w:color="auto"/>
          <w:bottom w:val="single" w:sz="4" w:space="0" w:color="auto"/>
          <w:insideH w:val="single" w:sz="4" w:space="0" w:color="auto"/>
        </w:tblBorders>
        <w:tblLayout w:type="fixed"/>
        <w:tblCellMar>
          <w:left w:w="70" w:type="dxa"/>
          <w:right w:w="70" w:type="dxa"/>
        </w:tblCellMar>
        <w:tblLook w:val="0200" w:firstRow="0" w:lastRow="0" w:firstColumn="0" w:lastColumn="0" w:noHBand="1" w:noVBand="0"/>
      </w:tblPr>
      <w:tblGrid>
        <w:gridCol w:w="1560"/>
        <w:gridCol w:w="1277"/>
        <w:gridCol w:w="14"/>
        <w:gridCol w:w="944"/>
        <w:gridCol w:w="1167"/>
        <w:gridCol w:w="858"/>
        <w:gridCol w:w="1552"/>
        <w:gridCol w:w="1291"/>
        <w:gridCol w:w="1543"/>
      </w:tblGrid>
      <w:tr w:rsidR="0035032B" w14:paraId="0CDF5A0E" w14:textId="77777777" w:rsidTr="004B739E">
        <w:trPr>
          <w:trHeight w:val="255"/>
          <w:jc w:val="center"/>
        </w:trPr>
        <w:tc>
          <w:tcPr>
            <w:tcW w:w="1560" w:type="dxa"/>
            <w:vMerge w:val="restart"/>
            <w:vAlign w:val="bottom"/>
          </w:tcPr>
          <w:p w14:paraId="315DD932" w14:textId="77777777" w:rsidR="0035032B" w:rsidRDefault="0035032B" w:rsidP="004B739E">
            <w:pPr>
              <w:spacing w:before="40" w:after="20"/>
              <w:rPr>
                <w:rFonts w:ascii="Arial Narrow" w:hAnsi="Arial Narrow"/>
                <w:sz w:val="18"/>
              </w:rPr>
            </w:pPr>
            <w:r>
              <w:rPr>
                <w:rFonts w:ascii="Arial Narrow" w:hAnsi="Arial Narrow"/>
                <w:sz w:val="18"/>
              </w:rPr>
              <w:t> </w:t>
            </w:r>
          </w:p>
        </w:tc>
        <w:tc>
          <w:tcPr>
            <w:tcW w:w="3402" w:type="dxa"/>
            <w:gridSpan w:val="4"/>
            <w:shd w:val="clear" w:color="auto" w:fill="D9D9D9"/>
            <w:vAlign w:val="center"/>
          </w:tcPr>
          <w:p w14:paraId="78621B04" w14:textId="77777777" w:rsidR="0035032B" w:rsidRDefault="0035032B" w:rsidP="004B739E">
            <w:pPr>
              <w:spacing w:before="40" w:after="20"/>
              <w:jc w:val="center"/>
              <w:rPr>
                <w:rFonts w:ascii="Arial Narrow" w:hAnsi="Arial Narrow"/>
                <w:b/>
                <w:sz w:val="18"/>
              </w:rPr>
            </w:pPr>
            <w:r>
              <w:rPr>
                <w:rFonts w:ascii="Arial Narrow" w:hAnsi="Arial Narrow"/>
                <w:b/>
                <w:sz w:val="18"/>
              </w:rPr>
              <w:t>DATI DESTAGIONALIZZATI</w:t>
            </w:r>
          </w:p>
        </w:tc>
        <w:tc>
          <w:tcPr>
            <w:tcW w:w="5244" w:type="dxa"/>
            <w:gridSpan w:val="4"/>
            <w:vAlign w:val="center"/>
          </w:tcPr>
          <w:p w14:paraId="66B37012" w14:textId="77777777" w:rsidR="0035032B" w:rsidRDefault="0035032B" w:rsidP="004B739E">
            <w:pPr>
              <w:spacing w:before="40" w:after="20"/>
              <w:jc w:val="center"/>
              <w:rPr>
                <w:rFonts w:ascii="Arial Narrow" w:hAnsi="Arial Narrow"/>
                <w:b/>
                <w:sz w:val="18"/>
              </w:rPr>
            </w:pPr>
            <w:r>
              <w:rPr>
                <w:rFonts w:ascii="Arial Narrow" w:hAnsi="Arial Narrow"/>
                <w:b/>
                <w:sz w:val="18"/>
              </w:rPr>
              <w:t>DATI GREZZI</w:t>
            </w:r>
          </w:p>
        </w:tc>
      </w:tr>
      <w:tr w:rsidR="0035032B" w14:paraId="60794B16" w14:textId="77777777" w:rsidTr="004B739E">
        <w:trPr>
          <w:trHeight w:val="255"/>
          <w:jc w:val="center"/>
        </w:trPr>
        <w:tc>
          <w:tcPr>
            <w:tcW w:w="1560" w:type="dxa"/>
            <w:vMerge/>
            <w:vAlign w:val="bottom"/>
          </w:tcPr>
          <w:p w14:paraId="6F8E73B2" w14:textId="77777777" w:rsidR="0035032B" w:rsidRDefault="0035032B" w:rsidP="004B739E">
            <w:pPr>
              <w:spacing w:before="40" w:after="20"/>
              <w:rPr>
                <w:rFonts w:ascii="Arial Narrow" w:hAnsi="Arial Narrow"/>
                <w:sz w:val="18"/>
              </w:rPr>
            </w:pPr>
          </w:p>
        </w:tc>
        <w:tc>
          <w:tcPr>
            <w:tcW w:w="1277" w:type="dxa"/>
            <w:shd w:val="clear" w:color="auto" w:fill="FFFFFF"/>
            <w:vAlign w:val="center"/>
          </w:tcPr>
          <w:p w14:paraId="46F95EBD" w14:textId="77777777" w:rsidR="0035032B" w:rsidRDefault="0035032B" w:rsidP="004B739E">
            <w:pPr>
              <w:spacing w:before="40" w:after="20"/>
              <w:jc w:val="center"/>
              <w:rPr>
                <w:rFonts w:ascii="Arial Narrow" w:hAnsi="Arial Narrow"/>
                <w:b/>
                <w:sz w:val="18"/>
              </w:rPr>
            </w:pPr>
            <w:r>
              <w:rPr>
                <w:rFonts w:ascii="Arial Narrow" w:hAnsi="Arial Narrow"/>
                <w:b/>
                <w:sz w:val="18"/>
              </w:rPr>
              <w:t>Milioni di euro</w:t>
            </w:r>
          </w:p>
        </w:tc>
        <w:tc>
          <w:tcPr>
            <w:tcW w:w="2125" w:type="dxa"/>
            <w:gridSpan w:val="3"/>
            <w:shd w:val="clear" w:color="auto" w:fill="D9D9D9"/>
            <w:vAlign w:val="center"/>
          </w:tcPr>
          <w:p w14:paraId="67B441DD" w14:textId="77777777" w:rsidR="0035032B" w:rsidRDefault="0035032B" w:rsidP="004B739E">
            <w:pPr>
              <w:spacing w:before="40" w:after="20"/>
              <w:jc w:val="center"/>
              <w:rPr>
                <w:rFonts w:ascii="Arial Narrow" w:hAnsi="Arial Narrow"/>
                <w:b/>
                <w:sz w:val="18"/>
              </w:rPr>
            </w:pPr>
            <w:r>
              <w:rPr>
                <w:rFonts w:ascii="Arial Narrow" w:hAnsi="Arial Narrow"/>
                <w:b/>
                <w:sz w:val="18"/>
              </w:rPr>
              <w:t>Variazioni %</w:t>
            </w:r>
          </w:p>
        </w:tc>
        <w:tc>
          <w:tcPr>
            <w:tcW w:w="2410" w:type="dxa"/>
            <w:gridSpan w:val="2"/>
            <w:shd w:val="clear" w:color="auto" w:fill="FFFFFF"/>
            <w:vAlign w:val="center"/>
          </w:tcPr>
          <w:p w14:paraId="094FA6E3" w14:textId="77777777" w:rsidR="0035032B" w:rsidRDefault="0035032B" w:rsidP="004B739E">
            <w:pPr>
              <w:spacing w:before="40" w:after="20"/>
              <w:jc w:val="center"/>
              <w:rPr>
                <w:rFonts w:ascii="Arial Narrow" w:hAnsi="Arial Narrow"/>
                <w:b/>
                <w:sz w:val="18"/>
              </w:rPr>
            </w:pPr>
            <w:r>
              <w:rPr>
                <w:rFonts w:ascii="Arial Narrow" w:hAnsi="Arial Narrow"/>
                <w:b/>
                <w:sz w:val="18"/>
              </w:rPr>
              <w:t>Milioni di euro</w:t>
            </w:r>
          </w:p>
        </w:tc>
        <w:tc>
          <w:tcPr>
            <w:tcW w:w="2834" w:type="dxa"/>
            <w:gridSpan w:val="2"/>
            <w:shd w:val="clear" w:color="auto" w:fill="D9D9D9"/>
            <w:vAlign w:val="center"/>
          </w:tcPr>
          <w:p w14:paraId="4FC1FFA5" w14:textId="77777777" w:rsidR="0035032B" w:rsidRDefault="0035032B" w:rsidP="004B739E">
            <w:pPr>
              <w:jc w:val="center"/>
            </w:pPr>
            <w:r>
              <w:rPr>
                <w:rFonts w:ascii="Arial Narrow" w:hAnsi="Arial Narrow"/>
                <w:b/>
                <w:sz w:val="18"/>
              </w:rPr>
              <w:t>Variazioni %</w:t>
            </w:r>
          </w:p>
        </w:tc>
      </w:tr>
      <w:tr w:rsidR="0035032B" w14:paraId="5ED77204" w14:textId="77777777" w:rsidTr="004B739E">
        <w:trPr>
          <w:trHeight w:val="255"/>
          <w:jc w:val="center"/>
        </w:trPr>
        <w:tc>
          <w:tcPr>
            <w:tcW w:w="1560" w:type="dxa"/>
            <w:vMerge/>
            <w:vAlign w:val="bottom"/>
          </w:tcPr>
          <w:p w14:paraId="28426548" w14:textId="77777777" w:rsidR="0035032B" w:rsidRDefault="0035032B" w:rsidP="004B739E">
            <w:pPr>
              <w:spacing w:before="40" w:after="20"/>
              <w:rPr>
                <w:rFonts w:ascii="Arial Narrow" w:hAnsi="Arial Narrow"/>
                <w:sz w:val="18"/>
              </w:rPr>
            </w:pPr>
          </w:p>
        </w:tc>
        <w:tc>
          <w:tcPr>
            <w:tcW w:w="1291" w:type="dxa"/>
            <w:gridSpan w:val="2"/>
            <w:shd w:val="clear" w:color="auto" w:fill="FFFFFF"/>
            <w:vAlign w:val="center"/>
          </w:tcPr>
          <w:p w14:paraId="16345047" w14:textId="320B1AA1" w:rsidR="0035032B" w:rsidRDefault="005D270B" w:rsidP="004B739E">
            <w:pPr>
              <w:spacing w:before="40" w:after="20"/>
              <w:jc w:val="center"/>
              <w:rPr>
                <w:rFonts w:ascii="Arial Narrow" w:hAnsi="Arial Narrow"/>
                <w:sz w:val="18"/>
                <w:szCs w:val="18"/>
              </w:rPr>
            </w:pPr>
            <w:r>
              <w:rPr>
                <w:rFonts w:ascii="Arial Narrow" w:hAnsi="Arial Narrow"/>
                <w:sz w:val="18"/>
                <w:szCs w:val="18"/>
              </w:rPr>
              <w:t>ago</w:t>
            </w:r>
            <w:r w:rsidR="0035032B">
              <w:rPr>
                <w:rFonts w:ascii="Arial Narrow" w:hAnsi="Arial Narrow"/>
                <w:sz w:val="18"/>
                <w:szCs w:val="18"/>
              </w:rPr>
              <w:t xml:space="preserve"> 2022</w:t>
            </w:r>
          </w:p>
        </w:tc>
        <w:tc>
          <w:tcPr>
            <w:tcW w:w="944" w:type="dxa"/>
            <w:shd w:val="clear" w:color="auto" w:fill="FFFFFF"/>
            <w:vAlign w:val="center"/>
          </w:tcPr>
          <w:p w14:paraId="6FF87474" w14:textId="39FABD45" w:rsidR="0035032B" w:rsidRDefault="005D270B" w:rsidP="004B739E">
            <w:pPr>
              <w:spacing w:before="40" w:after="20"/>
              <w:jc w:val="center"/>
              <w:rPr>
                <w:rFonts w:ascii="Arial Narrow" w:hAnsi="Arial Narrow"/>
                <w:sz w:val="18"/>
                <w:szCs w:val="18"/>
                <w:u w:val="single"/>
              </w:rPr>
            </w:pPr>
            <w:r>
              <w:rPr>
                <w:rFonts w:ascii="Arial Narrow" w:hAnsi="Arial Narrow"/>
                <w:sz w:val="18"/>
                <w:szCs w:val="18"/>
                <w:u w:val="single"/>
              </w:rPr>
              <w:t>ago</w:t>
            </w:r>
            <w:r w:rsidR="0035032B">
              <w:rPr>
                <w:rFonts w:ascii="Arial Narrow" w:hAnsi="Arial Narrow"/>
                <w:sz w:val="18"/>
                <w:szCs w:val="18"/>
                <w:u w:val="single"/>
              </w:rPr>
              <w:t xml:space="preserve"> 22</w:t>
            </w:r>
          </w:p>
          <w:p w14:paraId="29987CFB" w14:textId="26D8203B" w:rsidR="0035032B" w:rsidRDefault="005D270B" w:rsidP="004B739E">
            <w:pPr>
              <w:spacing w:before="40" w:after="20"/>
              <w:jc w:val="center"/>
              <w:rPr>
                <w:rFonts w:ascii="Arial Narrow" w:hAnsi="Arial Narrow"/>
                <w:sz w:val="18"/>
                <w:szCs w:val="18"/>
                <w:u w:val="single"/>
              </w:rPr>
            </w:pPr>
            <w:proofErr w:type="spellStart"/>
            <w:r>
              <w:rPr>
                <w:rFonts w:ascii="Arial Narrow" w:hAnsi="Arial Narrow"/>
                <w:sz w:val="18"/>
                <w:szCs w:val="18"/>
              </w:rPr>
              <w:t>lug</w:t>
            </w:r>
            <w:proofErr w:type="spellEnd"/>
            <w:r w:rsidR="0035032B">
              <w:rPr>
                <w:rFonts w:ascii="Arial Narrow" w:hAnsi="Arial Narrow"/>
                <w:sz w:val="18"/>
                <w:szCs w:val="18"/>
              </w:rPr>
              <w:t xml:space="preserve"> 22</w:t>
            </w:r>
          </w:p>
        </w:tc>
        <w:tc>
          <w:tcPr>
            <w:tcW w:w="1167" w:type="dxa"/>
            <w:shd w:val="clear" w:color="auto" w:fill="FFFFFF"/>
            <w:vAlign w:val="center"/>
          </w:tcPr>
          <w:p w14:paraId="59FF5FF4" w14:textId="29812532" w:rsidR="0035032B" w:rsidRDefault="005D270B" w:rsidP="004B739E">
            <w:pPr>
              <w:spacing w:before="40" w:after="20"/>
              <w:jc w:val="center"/>
              <w:rPr>
                <w:rFonts w:ascii="Arial Narrow" w:hAnsi="Arial Narrow"/>
                <w:sz w:val="18"/>
                <w:szCs w:val="18"/>
                <w:u w:val="single"/>
              </w:rPr>
            </w:pPr>
            <w:proofErr w:type="spellStart"/>
            <w:r>
              <w:rPr>
                <w:rFonts w:ascii="Arial Narrow" w:hAnsi="Arial Narrow"/>
                <w:sz w:val="18"/>
                <w:szCs w:val="18"/>
                <w:u w:val="single"/>
              </w:rPr>
              <w:t>giu</w:t>
            </w:r>
            <w:proofErr w:type="spellEnd"/>
            <w:r w:rsidR="006B4B70">
              <w:rPr>
                <w:rFonts w:ascii="Arial Narrow" w:hAnsi="Arial Narrow"/>
                <w:sz w:val="18"/>
                <w:szCs w:val="18"/>
                <w:u w:val="single"/>
              </w:rPr>
              <w:t>-</w:t>
            </w:r>
            <w:r>
              <w:rPr>
                <w:rFonts w:ascii="Arial Narrow" w:hAnsi="Arial Narrow"/>
                <w:sz w:val="18"/>
                <w:szCs w:val="18"/>
                <w:u w:val="single"/>
              </w:rPr>
              <w:t>ago</w:t>
            </w:r>
            <w:r w:rsidR="0035032B">
              <w:rPr>
                <w:rFonts w:ascii="Arial Narrow" w:hAnsi="Arial Narrow"/>
                <w:sz w:val="18"/>
                <w:szCs w:val="18"/>
                <w:u w:val="single"/>
              </w:rPr>
              <w:t xml:space="preserve"> 22</w:t>
            </w:r>
          </w:p>
          <w:p w14:paraId="35110B61" w14:textId="3190FD85" w:rsidR="0035032B" w:rsidRDefault="005D270B" w:rsidP="00386DEB">
            <w:pPr>
              <w:spacing w:before="40" w:after="20"/>
              <w:jc w:val="center"/>
              <w:rPr>
                <w:rFonts w:ascii="Arial Narrow" w:hAnsi="Arial Narrow"/>
                <w:sz w:val="18"/>
                <w:szCs w:val="18"/>
              </w:rPr>
            </w:pPr>
            <w:r>
              <w:rPr>
                <w:rFonts w:ascii="Arial Narrow" w:hAnsi="Arial Narrow"/>
                <w:sz w:val="18"/>
                <w:szCs w:val="18"/>
              </w:rPr>
              <w:t>mar</w:t>
            </w:r>
            <w:r w:rsidR="0035032B">
              <w:rPr>
                <w:rFonts w:ascii="Arial Narrow" w:hAnsi="Arial Narrow"/>
                <w:sz w:val="18"/>
                <w:szCs w:val="18"/>
              </w:rPr>
              <w:t>-</w:t>
            </w:r>
            <w:proofErr w:type="spellStart"/>
            <w:r>
              <w:rPr>
                <w:rFonts w:ascii="Arial Narrow" w:hAnsi="Arial Narrow"/>
                <w:sz w:val="18"/>
                <w:szCs w:val="18"/>
              </w:rPr>
              <w:t>mag</w:t>
            </w:r>
            <w:proofErr w:type="spellEnd"/>
            <w:r w:rsidR="0035032B">
              <w:rPr>
                <w:rFonts w:ascii="Arial Narrow" w:hAnsi="Arial Narrow"/>
                <w:sz w:val="18"/>
                <w:szCs w:val="18"/>
              </w:rPr>
              <w:t xml:space="preserve"> 2</w:t>
            </w:r>
            <w:r w:rsidR="00AF654C">
              <w:rPr>
                <w:rFonts w:ascii="Arial Narrow" w:hAnsi="Arial Narrow"/>
                <w:sz w:val="18"/>
                <w:szCs w:val="18"/>
              </w:rPr>
              <w:t>2</w:t>
            </w:r>
          </w:p>
        </w:tc>
        <w:tc>
          <w:tcPr>
            <w:tcW w:w="858" w:type="dxa"/>
            <w:shd w:val="clear" w:color="auto" w:fill="FFFFFF"/>
            <w:vAlign w:val="center"/>
          </w:tcPr>
          <w:p w14:paraId="69EE45C1" w14:textId="7F81722F" w:rsidR="0035032B" w:rsidRDefault="005D270B" w:rsidP="004B739E">
            <w:pPr>
              <w:spacing w:before="40" w:after="20"/>
              <w:jc w:val="center"/>
              <w:rPr>
                <w:rFonts w:ascii="Arial Narrow" w:hAnsi="Arial Narrow"/>
                <w:sz w:val="18"/>
                <w:szCs w:val="18"/>
              </w:rPr>
            </w:pPr>
            <w:r>
              <w:rPr>
                <w:rFonts w:ascii="Arial Narrow" w:hAnsi="Arial Narrow"/>
                <w:sz w:val="18"/>
                <w:szCs w:val="18"/>
              </w:rPr>
              <w:t>ago</w:t>
            </w:r>
            <w:r w:rsidR="0035032B">
              <w:rPr>
                <w:rFonts w:ascii="Arial Narrow" w:hAnsi="Arial Narrow"/>
                <w:sz w:val="18"/>
                <w:szCs w:val="18"/>
              </w:rPr>
              <w:t xml:space="preserve"> 2022</w:t>
            </w:r>
          </w:p>
        </w:tc>
        <w:tc>
          <w:tcPr>
            <w:tcW w:w="1552" w:type="dxa"/>
            <w:shd w:val="clear" w:color="auto" w:fill="FFFFFF"/>
            <w:vAlign w:val="center"/>
          </w:tcPr>
          <w:p w14:paraId="74F6DBD2" w14:textId="6F687B80" w:rsidR="0035032B" w:rsidRDefault="0035032B" w:rsidP="005D270B">
            <w:pPr>
              <w:spacing w:before="40" w:after="20"/>
              <w:jc w:val="center"/>
              <w:rPr>
                <w:rFonts w:ascii="Arial Narrow" w:hAnsi="Arial Narrow"/>
                <w:sz w:val="18"/>
                <w:szCs w:val="18"/>
              </w:rPr>
            </w:pPr>
            <w:proofErr w:type="spellStart"/>
            <w:r>
              <w:rPr>
                <w:rFonts w:ascii="Arial Narrow" w:hAnsi="Arial Narrow"/>
                <w:sz w:val="18"/>
                <w:szCs w:val="18"/>
              </w:rPr>
              <w:t>gen</w:t>
            </w:r>
            <w:proofErr w:type="spellEnd"/>
            <w:r>
              <w:rPr>
                <w:rFonts w:ascii="Arial Narrow" w:hAnsi="Arial Narrow"/>
                <w:sz w:val="18"/>
                <w:szCs w:val="18"/>
              </w:rPr>
              <w:t>-</w:t>
            </w:r>
            <w:r w:rsidR="005D270B">
              <w:rPr>
                <w:rFonts w:ascii="Arial Narrow" w:hAnsi="Arial Narrow"/>
                <w:sz w:val="18"/>
                <w:szCs w:val="18"/>
              </w:rPr>
              <w:t>ago</w:t>
            </w:r>
            <w:r>
              <w:rPr>
                <w:rFonts w:ascii="Arial Narrow" w:hAnsi="Arial Narrow"/>
                <w:sz w:val="18"/>
                <w:szCs w:val="18"/>
              </w:rPr>
              <w:t xml:space="preserve"> 22</w:t>
            </w:r>
          </w:p>
        </w:tc>
        <w:tc>
          <w:tcPr>
            <w:tcW w:w="1291" w:type="dxa"/>
            <w:shd w:val="clear" w:color="auto" w:fill="FFFFFF"/>
            <w:vAlign w:val="center"/>
          </w:tcPr>
          <w:p w14:paraId="3D5BF7E8" w14:textId="4CD3B3AC" w:rsidR="0035032B" w:rsidRDefault="005D270B" w:rsidP="004B739E">
            <w:pPr>
              <w:spacing w:before="40" w:after="20"/>
              <w:jc w:val="center"/>
              <w:rPr>
                <w:rFonts w:ascii="Arial Narrow" w:hAnsi="Arial Narrow"/>
                <w:sz w:val="18"/>
                <w:szCs w:val="18"/>
                <w:u w:val="single"/>
              </w:rPr>
            </w:pPr>
            <w:r>
              <w:rPr>
                <w:rFonts w:ascii="Arial Narrow" w:hAnsi="Arial Narrow"/>
                <w:sz w:val="18"/>
                <w:szCs w:val="18"/>
                <w:u w:val="single"/>
              </w:rPr>
              <w:t>ago</w:t>
            </w:r>
            <w:r w:rsidR="0035032B">
              <w:rPr>
                <w:rFonts w:ascii="Arial Narrow" w:hAnsi="Arial Narrow"/>
                <w:sz w:val="18"/>
                <w:szCs w:val="18"/>
                <w:u w:val="single"/>
              </w:rPr>
              <w:t xml:space="preserve"> 22</w:t>
            </w:r>
          </w:p>
          <w:p w14:paraId="0C42596C" w14:textId="414E016E" w:rsidR="0035032B" w:rsidRDefault="005D270B" w:rsidP="004B739E">
            <w:pPr>
              <w:spacing w:before="40" w:after="20"/>
              <w:jc w:val="center"/>
              <w:rPr>
                <w:rFonts w:ascii="Arial Narrow" w:hAnsi="Arial Narrow"/>
                <w:sz w:val="18"/>
                <w:szCs w:val="18"/>
                <w:u w:val="single"/>
              </w:rPr>
            </w:pPr>
            <w:r>
              <w:rPr>
                <w:rFonts w:ascii="Arial Narrow" w:hAnsi="Arial Narrow"/>
                <w:sz w:val="18"/>
                <w:szCs w:val="18"/>
              </w:rPr>
              <w:t>ago</w:t>
            </w:r>
            <w:r w:rsidR="0035032B">
              <w:rPr>
                <w:rFonts w:ascii="Arial Narrow" w:hAnsi="Arial Narrow"/>
                <w:sz w:val="18"/>
                <w:szCs w:val="18"/>
              </w:rPr>
              <w:t xml:space="preserve"> 21</w:t>
            </w:r>
          </w:p>
        </w:tc>
        <w:tc>
          <w:tcPr>
            <w:tcW w:w="1543" w:type="dxa"/>
            <w:shd w:val="clear" w:color="auto" w:fill="FFFFFF"/>
            <w:vAlign w:val="center"/>
          </w:tcPr>
          <w:p w14:paraId="686D4B6A" w14:textId="38F3D08B" w:rsidR="0035032B" w:rsidRDefault="0035032B" w:rsidP="004B739E">
            <w:pPr>
              <w:spacing w:before="40" w:after="20"/>
              <w:jc w:val="center"/>
              <w:rPr>
                <w:rFonts w:ascii="Arial Narrow" w:hAnsi="Arial Narrow"/>
                <w:sz w:val="18"/>
                <w:szCs w:val="18"/>
                <w:u w:val="single"/>
              </w:rPr>
            </w:pPr>
            <w:proofErr w:type="spellStart"/>
            <w:r>
              <w:rPr>
                <w:rFonts w:ascii="Arial Narrow" w:hAnsi="Arial Narrow"/>
                <w:sz w:val="18"/>
                <w:szCs w:val="18"/>
                <w:u w:val="single"/>
              </w:rPr>
              <w:t>gen</w:t>
            </w:r>
            <w:proofErr w:type="spellEnd"/>
            <w:r>
              <w:rPr>
                <w:rFonts w:ascii="Arial Narrow" w:hAnsi="Arial Narrow"/>
                <w:sz w:val="18"/>
                <w:szCs w:val="18"/>
                <w:u w:val="single"/>
              </w:rPr>
              <w:t>-</w:t>
            </w:r>
            <w:r w:rsidR="005D270B">
              <w:rPr>
                <w:rFonts w:ascii="Arial Narrow" w:hAnsi="Arial Narrow"/>
                <w:sz w:val="18"/>
                <w:szCs w:val="18"/>
                <w:u w:val="single"/>
              </w:rPr>
              <w:t>ago</w:t>
            </w:r>
            <w:r>
              <w:rPr>
                <w:rFonts w:ascii="Arial Narrow" w:hAnsi="Arial Narrow"/>
                <w:sz w:val="18"/>
                <w:szCs w:val="18"/>
                <w:u w:val="single"/>
              </w:rPr>
              <w:t xml:space="preserve"> 22</w:t>
            </w:r>
          </w:p>
          <w:p w14:paraId="43F310C7" w14:textId="52253AB6" w:rsidR="0035032B" w:rsidRDefault="0035032B" w:rsidP="00386DEB">
            <w:pPr>
              <w:spacing w:before="40" w:after="20"/>
              <w:jc w:val="center"/>
              <w:rPr>
                <w:rFonts w:ascii="Arial Narrow" w:hAnsi="Arial Narrow"/>
                <w:sz w:val="18"/>
                <w:szCs w:val="18"/>
                <w:u w:val="single"/>
              </w:rPr>
            </w:pPr>
            <w:proofErr w:type="spellStart"/>
            <w:r>
              <w:rPr>
                <w:rFonts w:ascii="Arial Narrow" w:hAnsi="Arial Narrow"/>
                <w:sz w:val="18"/>
                <w:szCs w:val="18"/>
              </w:rPr>
              <w:t>gen</w:t>
            </w:r>
            <w:proofErr w:type="spellEnd"/>
            <w:r>
              <w:rPr>
                <w:rFonts w:ascii="Arial Narrow" w:hAnsi="Arial Narrow"/>
                <w:sz w:val="18"/>
                <w:szCs w:val="18"/>
              </w:rPr>
              <w:t>-</w:t>
            </w:r>
            <w:r w:rsidR="005D270B">
              <w:rPr>
                <w:rFonts w:ascii="Arial Narrow" w:hAnsi="Arial Narrow"/>
                <w:sz w:val="18"/>
                <w:szCs w:val="18"/>
              </w:rPr>
              <w:t>ago</w:t>
            </w:r>
            <w:r>
              <w:rPr>
                <w:rFonts w:ascii="Arial Narrow" w:hAnsi="Arial Narrow"/>
                <w:sz w:val="18"/>
                <w:szCs w:val="18"/>
              </w:rPr>
              <w:t xml:space="preserve"> 21</w:t>
            </w:r>
          </w:p>
        </w:tc>
      </w:tr>
      <w:tr w:rsidR="00CA4187" w:rsidRPr="00994790" w14:paraId="07174D1A" w14:textId="77777777" w:rsidTr="004B739E">
        <w:trPr>
          <w:trHeight w:val="255"/>
          <w:jc w:val="center"/>
        </w:trPr>
        <w:tc>
          <w:tcPr>
            <w:tcW w:w="1560" w:type="dxa"/>
            <w:vAlign w:val="bottom"/>
          </w:tcPr>
          <w:p w14:paraId="0A3DE77C" w14:textId="77777777" w:rsidR="00CA4187" w:rsidRDefault="00CA4187" w:rsidP="00CA4187">
            <w:pPr>
              <w:spacing w:before="40"/>
              <w:rPr>
                <w:rFonts w:ascii="Arial Narrow" w:hAnsi="Arial Narrow"/>
                <w:sz w:val="18"/>
              </w:rPr>
            </w:pPr>
            <w:r>
              <w:rPr>
                <w:rFonts w:ascii="Arial Narrow" w:hAnsi="Arial Narrow"/>
                <w:sz w:val="18"/>
              </w:rPr>
              <w:t>Esportazioni</w:t>
            </w:r>
          </w:p>
        </w:tc>
        <w:tc>
          <w:tcPr>
            <w:tcW w:w="1291" w:type="dxa"/>
            <w:gridSpan w:val="2"/>
            <w:shd w:val="clear" w:color="auto" w:fill="D9D9D9"/>
            <w:vAlign w:val="bottom"/>
          </w:tcPr>
          <w:p w14:paraId="03E64655" w14:textId="7889DE24" w:rsidR="00CA4187" w:rsidRDefault="00CA4187" w:rsidP="00CA4187">
            <w:pPr>
              <w:jc w:val="center"/>
              <w:rPr>
                <w:rFonts w:ascii="Arial Narrow" w:hAnsi="Arial Narrow"/>
                <w:sz w:val="18"/>
                <w:szCs w:val="18"/>
              </w:rPr>
            </w:pPr>
            <w:r>
              <w:rPr>
                <w:rFonts w:ascii="Arial Narrow" w:hAnsi="Arial Narrow"/>
                <w:sz w:val="18"/>
                <w:szCs w:val="18"/>
              </w:rPr>
              <w:t>+24.144</w:t>
            </w:r>
          </w:p>
        </w:tc>
        <w:tc>
          <w:tcPr>
            <w:tcW w:w="944" w:type="dxa"/>
            <w:shd w:val="clear" w:color="auto" w:fill="FFFFFF"/>
            <w:vAlign w:val="bottom"/>
          </w:tcPr>
          <w:p w14:paraId="3424ECE4" w14:textId="3A59E15F" w:rsidR="00CA4187" w:rsidRDefault="00CA4187" w:rsidP="00CA4187">
            <w:pPr>
              <w:jc w:val="center"/>
              <w:rPr>
                <w:rFonts w:ascii="Arial Narrow" w:hAnsi="Arial Narrow"/>
                <w:sz w:val="18"/>
                <w:szCs w:val="18"/>
              </w:rPr>
            </w:pPr>
            <w:r>
              <w:rPr>
                <w:rFonts w:ascii="Arial Narrow" w:hAnsi="Arial Narrow"/>
                <w:sz w:val="18"/>
                <w:szCs w:val="18"/>
              </w:rPr>
              <w:t>-7,0</w:t>
            </w:r>
          </w:p>
        </w:tc>
        <w:tc>
          <w:tcPr>
            <w:tcW w:w="1167" w:type="dxa"/>
            <w:shd w:val="clear" w:color="auto" w:fill="D9D9D9"/>
            <w:vAlign w:val="bottom"/>
          </w:tcPr>
          <w:p w14:paraId="07A0C1A5" w14:textId="014073C3" w:rsidR="00CA4187" w:rsidRDefault="00CA4187" w:rsidP="00CA4187">
            <w:pPr>
              <w:jc w:val="center"/>
              <w:rPr>
                <w:rFonts w:ascii="Arial Narrow" w:hAnsi="Arial Narrow"/>
                <w:sz w:val="18"/>
                <w:szCs w:val="18"/>
              </w:rPr>
            </w:pPr>
            <w:r>
              <w:rPr>
                <w:rFonts w:ascii="Arial Narrow" w:hAnsi="Arial Narrow"/>
                <w:sz w:val="18"/>
                <w:szCs w:val="18"/>
              </w:rPr>
              <w:t>+3,5</w:t>
            </w:r>
          </w:p>
        </w:tc>
        <w:tc>
          <w:tcPr>
            <w:tcW w:w="858" w:type="dxa"/>
            <w:shd w:val="clear" w:color="auto" w:fill="FFFFFF"/>
            <w:vAlign w:val="bottom"/>
          </w:tcPr>
          <w:p w14:paraId="3D31901D" w14:textId="11330CB6" w:rsidR="00CA4187" w:rsidRDefault="00CA4187" w:rsidP="00CA4187">
            <w:pPr>
              <w:jc w:val="center"/>
              <w:rPr>
                <w:rFonts w:ascii="Arial Narrow" w:hAnsi="Arial Narrow"/>
                <w:sz w:val="18"/>
                <w:szCs w:val="18"/>
              </w:rPr>
            </w:pPr>
            <w:r>
              <w:rPr>
                <w:rFonts w:ascii="Arial Narrow" w:hAnsi="Arial Narrow"/>
                <w:sz w:val="18"/>
                <w:szCs w:val="18"/>
              </w:rPr>
              <w:t>+19.987</w:t>
            </w:r>
          </w:p>
        </w:tc>
        <w:tc>
          <w:tcPr>
            <w:tcW w:w="1552" w:type="dxa"/>
            <w:shd w:val="clear" w:color="auto" w:fill="D9D9D9"/>
            <w:vAlign w:val="bottom"/>
          </w:tcPr>
          <w:p w14:paraId="317272B7" w14:textId="0F768877" w:rsidR="00CA4187" w:rsidRDefault="00CA4187" w:rsidP="00CA4187">
            <w:pPr>
              <w:jc w:val="center"/>
              <w:rPr>
                <w:rFonts w:ascii="Arial Narrow" w:hAnsi="Arial Narrow"/>
                <w:sz w:val="18"/>
                <w:szCs w:val="18"/>
              </w:rPr>
            </w:pPr>
            <w:r>
              <w:rPr>
                <w:rFonts w:ascii="Arial Narrow" w:hAnsi="Arial Narrow"/>
                <w:sz w:val="18"/>
                <w:szCs w:val="18"/>
              </w:rPr>
              <w:t>+188.969</w:t>
            </w:r>
          </w:p>
        </w:tc>
        <w:tc>
          <w:tcPr>
            <w:tcW w:w="1291" w:type="dxa"/>
            <w:shd w:val="clear" w:color="auto" w:fill="FFFFFF"/>
            <w:vAlign w:val="bottom"/>
          </w:tcPr>
          <w:p w14:paraId="0EA7A994" w14:textId="1A4FF3CB" w:rsidR="00CA4187" w:rsidRDefault="00CA4187" w:rsidP="00CA4187">
            <w:pPr>
              <w:jc w:val="center"/>
              <w:rPr>
                <w:rFonts w:ascii="Arial Narrow" w:hAnsi="Arial Narrow"/>
                <w:sz w:val="18"/>
                <w:szCs w:val="18"/>
              </w:rPr>
            </w:pPr>
            <w:r>
              <w:rPr>
                <w:rFonts w:ascii="Arial Narrow" w:hAnsi="Arial Narrow"/>
                <w:sz w:val="18"/>
                <w:szCs w:val="18"/>
              </w:rPr>
              <w:t>+22,0</w:t>
            </w:r>
          </w:p>
        </w:tc>
        <w:tc>
          <w:tcPr>
            <w:tcW w:w="1543" w:type="dxa"/>
            <w:shd w:val="clear" w:color="auto" w:fill="D9D9D9"/>
            <w:vAlign w:val="bottom"/>
          </w:tcPr>
          <w:p w14:paraId="51215719" w14:textId="5DEADA57" w:rsidR="00CA4187" w:rsidRDefault="00CA4187" w:rsidP="00CA4187">
            <w:pPr>
              <w:jc w:val="center"/>
              <w:rPr>
                <w:rFonts w:ascii="Arial Narrow" w:hAnsi="Arial Narrow"/>
                <w:sz w:val="18"/>
                <w:szCs w:val="18"/>
              </w:rPr>
            </w:pPr>
            <w:r>
              <w:rPr>
                <w:rFonts w:ascii="Arial Narrow" w:hAnsi="Arial Narrow"/>
                <w:sz w:val="18"/>
                <w:szCs w:val="18"/>
              </w:rPr>
              <w:t>+19,5</w:t>
            </w:r>
          </w:p>
        </w:tc>
      </w:tr>
      <w:tr w:rsidR="00CA4187" w:rsidRPr="00994790" w14:paraId="33E72EA6" w14:textId="77777777" w:rsidTr="004B739E">
        <w:trPr>
          <w:trHeight w:val="255"/>
          <w:jc w:val="center"/>
        </w:trPr>
        <w:tc>
          <w:tcPr>
            <w:tcW w:w="1560" w:type="dxa"/>
            <w:vAlign w:val="bottom"/>
          </w:tcPr>
          <w:p w14:paraId="23F58AF4" w14:textId="77777777" w:rsidR="00CA4187" w:rsidRDefault="00CA4187" w:rsidP="00CA4187">
            <w:pPr>
              <w:spacing w:before="40"/>
              <w:rPr>
                <w:rFonts w:ascii="Arial Narrow" w:hAnsi="Arial Narrow"/>
                <w:sz w:val="18"/>
              </w:rPr>
            </w:pPr>
            <w:r>
              <w:rPr>
                <w:rFonts w:ascii="Arial Narrow" w:hAnsi="Arial Narrow"/>
                <w:sz w:val="18"/>
              </w:rPr>
              <w:t>Importazioni</w:t>
            </w:r>
          </w:p>
        </w:tc>
        <w:tc>
          <w:tcPr>
            <w:tcW w:w="1291" w:type="dxa"/>
            <w:gridSpan w:val="2"/>
            <w:shd w:val="clear" w:color="auto" w:fill="D9D9D9"/>
            <w:vAlign w:val="bottom"/>
          </w:tcPr>
          <w:p w14:paraId="1DE08870" w14:textId="15659BDC" w:rsidR="00CA4187" w:rsidRDefault="00CA4187" w:rsidP="00CA4187">
            <w:pPr>
              <w:jc w:val="center"/>
              <w:rPr>
                <w:rFonts w:ascii="Arial Narrow" w:hAnsi="Arial Narrow"/>
                <w:sz w:val="18"/>
                <w:szCs w:val="18"/>
              </w:rPr>
            </w:pPr>
            <w:r>
              <w:rPr>
                <w:rFonts w:ascii="Arial Narrow" w:hAnsi="Arial Narrow"/>
                <w:sz w:val="18"/>
                <w:szCs w:val="18"/>
              </w:rPr>
              <w:t>+28.864</w:t>
            </w:r>
          </w:p>
        </w:tc>
        <w:tc>
          <w:tcPr>
            <w:tcW w:w="944" w:type="dxa"/>
            <w:shd w:val="clear" w:color="auto" w:fill="FFFFFF"/>
            <w:vAlign w:val="bottom"/>
          </w:tcPr>
          <w:p w14:paraId="49DEE357" w14:textId="38BADC2C" w:rsidR="00CA4187" w:rsidRDefault="00CA4187" w:rsidP="00CA4187">
            <w:pPr>
              <w:jc w:val="center"/>
              <w:rPr>
                <w:rFonts w:ascii="Arial Narrow" w:hAnsi="Arial Narrow"/>
                <w:sz w:val="18"/>
                <w:szCs w:val="18"/>
              </w:rPr>
            </w:pPr>
            <w:r>
              <w:rPr>
                <w:rFonts w:ascii="Arial Narrow" w:hAnsi="Arial Narrow"/>
                <w:sz w:val="18"/>
                <w:szCs w:val="18"/>
              </w:rPr>
              <w:t>-3,6</w:t>
            </w:r>
          </w:p>
        </w:tc>
        <w:tc>
          <w:tcPr>
            <w:tcW w:w="1167" w:type="dxa"/>
            <w:shd w:val="clear" w:color="auto" w:fill="D9D9D9"/>
            <w:vAlign w:val="bottom"/>
          </w:tcPr>
          <w:p w14:paraId="06C4525B" w14:textId="7889A949" w:rsidR="00CA4187" w:rsidRDefault="00CA4187" w:rsidP="00CA4187">
            <w:pPr>
              <w:jc w:val="center"/>
              <w:rPr>
                <w:rFonts w:ascii="Arial Narrow" w:hAnsi="Arial Narrow"/>
                <w:sz w:val="18"/>
                <w:szCs w:val="18"/>
              </w:rPr>
            </w:pPr>
            <w:r>
              <w:rPr>
                <w:rFonts w:ascii="Arial Narrow" w:hAnsi="Arial Narrow"/>
                <w:sz w:val="18"/>
                <w:szCs w:val="18"/>
              </w:rPr>
              <w:t>+13,1</w:t>
            </w:r>
          </w:p>
        </w:tc>
        <w:tc>
          <w:tcPr>
            <w:tcW w:w="858" w:type="dxa"/>
            <w:shd w:val="clear" w:color="auto" w:fill="FFFFFF"/>
            <w:vAlign w:val="bottom"/>
          </w:tcPr>
          <w:p w14:paraId="3498270E" w14:textId="5B7281AE" w:rsidR="00CA4187" w:rsidRDefault="00CA4187" w:rsidP="00CA4187">
            <w:pPr>
              <w:jc w:val="center"/>
              <w:rPr>
                <w:rFonts w:ascii="Arial Narrow" w:hAnsi="Arial Narrow"/>
                <w:sz w:val="18"/>
                <w:szCs w:val="18"/>
              </w:rPr>
            </w:pPr>
            <w:r>
              <w:rPr>
                <w:rFonts w:ascii="Arial Narrow" w:hAnsi="Arial Narrow"/>
                <w:sz w:val="18"/>
                <w:szCs w:val="18"/>
              </w:rPr>
              <w:t>+25.779</w:t>
            </w:r>
          </w:p>
        </w:tc>
        <w:tc>
          <w:tcPr>
            <w:tcW w:w="1552" w:type="dxa"/>
            <w:shd w:val="clear" w:color="auto" w:fill="D9D9D9"/>
            <w:vAlign w:val="bottom"/>
          </w:tcPr>
          <w:p w14:paraId="4C1F0E31" w14:textId="55C4380A" w:rsidR="00CA4187" w:rsidRDefault="00CA4187" w:rsidP="00CA4187">
            <w:pPr>
              <w:jc w:val="center"/>
              <w:rPr>
                <w:rFonts w:ascii="Arial Narrow" w:hAnsi="Arial Narrow"/>
                <w:sz w:val="18"/>
                <w:szCs w:val="18"/>
              </w:rPr>
            </w:pPr>
            <w:r>
              <w:rPr>
                <w:rFonts w:ascii="Arial Narrow" w:hAnsi="Arial Narrow"/>
                <w:sz w:val="18"/>
                <w:szCs w:val="18"/>
              </w:rPr>
              <w:t>+209.779</w:t>
            </w:r>
          </w:p>
        </w:tc>
        <w:tc>
          <w:tcPr>
            <w:tcW w:w="1291" w:type="dxa"/>
            <w:shd w:val="clear" w:color="auto" w:fill="FFFFFF"/>
            <w:vAlign w:val="bottom"/>
          </w:tcPr>
          <w:p w14:paraId="5E7039ED" w14:textId="0D521C5D" w:rsidR="00CA4187" w:rsidRDefault="00CA4187" w:rsidP="00CA4187">
            <w:pPr>
              <w:jc w:val="center"/>
              <w:rPr>
                <w:rFonts w:ascii="Arial Narrow" w:hAnsi="Arial Narrow"/>
                <w:sz w:val="18"/>
                <w:szCs w:val="18"/>
              </w:rPr>
            </w:pPr>
            <w:r>
              <w:rPr>
                <w:rFonts w:ascii="Arial Narrow" w:hAnsi="Arial Narrow"/>
                <w:sz w:val="18"/>
                <w:szCs w:val="18"/>
              </w:rPr>
              <w:t>+70,9</w:t>
            </w:r>
          </w:p>
        </w:tc>
        <w:tc>
          <w:tcPr>
            <w:tcW w:w="1543" w:type="dxa"/>
            <w:shd w:val="clear" w:color="auto" w:fill="D9D9D9"/>
            <w:vAlign w:val="bottom"/>
          </w:tcPr>
          <w:p w14:paraId="126B27EB" w14:textId="62A691A7" w:rsidR="00CA4187" w:rsidRDefault="00CA4187" w:rsidP="00CA4187">
            <w:pPr>
              <w:jc w:val="center"/>
              <w:rPr>
                <w:rFonts w:ascii="Arial Narrow" w:hAnsi="Arial Narrow"/>
                <w:sz w:val="18"/>
                <w:szCs w:val="18"/>
              </w:rPr>
            </w:pPr>
            <w:r>
              <w:rPr>
                <w:rFonts w:ascii="Arial Narrow" w:hAnsi="Arial Narrow"/>
                <w:sz w:val="18"/>
                <w:szCs w:val="18"/>
              </w:rPr>
              <w:t>+67,9</w:t>
            </w:r>
          </w:p>
        </w:tc>
      </w:tr>
      <w:tr w:rsidR="00CA4187" w:rsidRPr="00994790" w14:paraId="3C3138FF" w14:textId="77777777" w:rsidTr="004B739E">
        <w:trPr>
          <w:trHeight w:val="255"/>
          <w:jc w:val="center"/>
        </w:trPr>
        <w:tc>
          <w:tcPr>
            <w:tcW w:w="1560" w:type="dxa"/>
            <w:vAlign w:val="bottom"/>
          </w:tcPr>
          <w:p w14:paraId="46F56CB2" w14:textId="77777777" w:rsidR="00CA4187" w:rsidRDefault="00CA4187" w:rsidP="00CA4187">
            <w:pPr>
              <w:spacing w:before="40"/>
              <w:rPr>
                <w:rFonts w:ascii="Arial Narrow" w:hAnsi="Arial Narrow"/>
                <w:sz w:val="18"/>
              </w:rPr>
            </w:pPr>
            <w:r>
              <w:rPr>
                <w:rFonts w:ascii="Arial Narrow" w:hAnsi="Arial Narrow"/>
                <w:sz w:val="18"/>
              </w:rPr>
              <w:t>Saldo</w:t>
            </w:r>
          </w:p>
        </w:tc>
        <w:tc>
          <w:tcPr>
            <w:tcW w:w="1291" w:type="dxa"/>
            <w:gridSpan w:val="2"/>
            <w:shd w:val="clear" w:color="auto" w:fill="D9D9D9"/>
            <w:vAlign w:val="bottom"/>
          </w:tcPr>
          <w:p w14:paraId="5057D310" w14:textId="376FBDF0" w:rsidR="00CA4187" w:rsidRDefault="00CA4187" w:rsidP="00CA4187">
            <w:pPr>
              <w:jc w:val="center"/>
              <w:rPr>
                <w:rFonts w:ascii="Arial Narrow" w:hAnsi="Arial Narrow"/>
                <w:sz w:val="18"/>
                <w:szCs w:val="18"/>
              </w:rPr>
            </w:pPr>
            <w:r>
              <w:rPr>
                <w:rFonts w:ascii="Arial Narrow" w:hAnsi="Arial Narrow"/>
                <w:sz w:val="18"/>
                <w:szCs w:val="18"/>
              </w:rPr>
              <w:t>-4.720</w:t>
            </w:r>
          </w:p>
        </w:tc>
        <w:tc>
          <w:tcPr>
            <w:tcW w:w="944" w:type="dxa"/>
            <w:shd w:val="clear" w:color="auto" w:fill="FFFFFF"/>
            <w:vAlign w:val="bottom"/>
          </w:tcPr>
          <w:p w14:paraId="5448E3F4" w14:textId="41E65DCB" w:rsidR="00CA4187" w:rsidRDefault="00CA4187" w:rsidP="00CA4187">
            <w:pPr>
              <w:jc w:val="center"/>
              <w:rPr>
                <w:rFonts w:ascii="Arial Narrow" w:hAnsi="Arial Narrow"/>
                <w:sz w:val="18"/>
                <w:szCs w:val="18"/>
              </w:rPr>
            </w:pPr>
            <w:r>
              <w:rPr>
                <w:rFonts w:ascii="Arial Narrow" w:hAnsi="Arial Narrow"/>
                <w:sz w:val="18"/>
                <w:szCs w:val="18"/>
              </w:rPr>
              <w:t> </w:t>
            </w:r>
          </w:p>
        </w:tc>
        <w:tc>
          <w:tcPr>
            <w:tcW w:w="1167" w:type="dxa"/>
            <w:shd w:val="clear" w:color="auto" w:fill="D9D9D9"/>
            <w:vAlign w:val="bottom"/>
          </w:tcPr>
          <w:p w14:paraId="0B5DEB00" w14:textId="1B2B3073" w:rsidR="00CA4187" w:rsidRDefault="00CA4187" w:rsidP="00CA4187">
            <w:pPr>
              <w:jc w:val="center"/>
              <w:rPr>
                <w:rFonts w:ascii="Arial Narrow" w:hAnsi="Arial Narrow"/>
                <w:sz w:val="18"/>
                <w:szCs w:val="18"/>
              </w:rPr>
            </w:pPr>
            <w:r>
              <w:rPr>
                <w:rFonts w:ascii="Arial Narrow" w:hAnsi="Arial Narrow"/>
                <w:sz w:val="18"/>
                <w:szCs w:val="18"/>
              </w:rPr>
              <w:t> </w:t>
            </w:r>
          </w:p>
        </w:tc>
        <w:tc>
          <w:tcPr>
            <w:tcW w:w="858" w:type="dxa"/>
            <w:shd w:val="clear" w:color="auto" w:fill="FFFFFF"/>
            <w:vAlign w:val="bottom"/>
          </w:tcPr>
          <w:p w14:paraId="2D0D0CEF" w14:textId="6F58A04E" w:rsidR="00CA4187" w:rsidRDefault="00CA4187" w:rsidP="00CA4187">
            <w:pPr>
              <w:jc w:val="center"/>
              <w:rPr>
                <w:rFonts w:ascii="Arial Narrow" w:hAnsi="Arial Narrow"/>
                <w:sz w:val="18"/>
                <w:szCs w:val="18"/>
              </w:rPr>
            </w:pPr>
            <w:r>
              <w:rPr>
                <w:rFonts w:ascii="Arial Narrow" w:hAnsi="Arial Narrow"/>
                <w:sz w:val="18"/>
                <w:szCs w:val="18"/>
              </w:rPr>
              <w:t>-5.792</w:t>
            </w:r>
          </w:p>
        </w:tc>
        <w:tc>
          <w:tcPr>
            <w:tcW w:w="1552" w:type="dxa"/>
            <w:shd w:val="clear" w:color="auto" w:fill="D9D9D9"/>
            <w:vAlign w:val="bottom"/>
          </w:tcPr>
          <w:p w14:paraId="68B5ED8F" w14:textId="58426C0E" w:rsidR="00CA4187" w:rsidRDefault="00CA4187" w:rsidP="00CA4187">
            <w:pPr>
              <w:jc w:val="center"/>
              <w:rPr>
                <w:rFonts w:ascii="Arial Narrow" w:hAnsi="Arial Narrow"/>
                <w:sz w:val="18"/>
                <w:szCs w:val="18"/>
              </w:rPr>
            </w:pPr>
            <w:r>
              <w:rPr>
                <w:rFonts w:ascii="Arial Narrow" w:hAnsi="Arial Narrow"/>
                <w:sz w:val="18"/>
                <w:szCs w:val="18"/>
              </w:rPr>
              <w:t>-20.810</w:t>
            </w:r>
          </w:p>
        </w:tc>
        <w:tc>
          <w:tcPr>
            <w:tcW w:w="1291" w:type="dxa"/>
            <w:shd w:val="clear" w:color="auto" w:fill="FFFFFF"/>
            <w:vAlign w:val="bottom"/>
          </w:tcPr>
          <w:p w14:paraId="266784C1" w14:textId="10B2342E" w:rsidR="00CA4187" w:rsidRDefault="00CA4187" w:rsidP="00CA4187">
            <w:pPr>
              <w:jc w:val="center"/>
              <w:rPr>
                <w:rFonts w:ascii="Arial Narrow" w:hAnsi="Arial Narrow"/>
                <w:sz w:val="18"/>
                <w:szCs w:val="18"/>
              </w:rPr>
            </w:pPr>
            <w:r>
              <w:rPr>
                <w:rFonts w:ascii="Arial Narrow" w:hAnsi="Arial Narrow"/>
                <w:sz w:val="18"/>
                <w:szCs w:val="18"/>
              </w:rPr>
              <w:t> </w:t>
            </w:r>
          </w:p>
        </w:tc>
        <w:tc>
          <w:tcPr>
            <w:tcW w:w="1543" w:type="dxa"/>
            <w:shd w:val="clear" w:color="auto" w:fill="D9D9D9"/>
            <w:vAlign w:val="bottom"/>
          </w:tcPr>
          <w:p w14:paraId="6C5CB8FA" w14:textId="51E5F10C" w:rsidR="00CA4187" w:rsidRDefault="00CA4187" w:rsidP="00CA4187">
            <w:pPr>
              <w:jc w:val="center"/>
              <w:rPr>
                <w:rFonts w:ascii="Arial Narrow" w:hAnsi="Arial Narrow"/>
                <w:sz w:val="18"/>
                <w:szCs w:val="18"/>
              </w:rPr>
            </w:pPr>
            <w:r>
              <w:rPr>
                <w:rFonts w:ascii="Arial Narrow" w:hAnsi="Arial Narrow"/>
                <w:sz w:val="18"/>
                <w:szCs w:val="18"/>
              </w:rPr>
              <w:t> </w:t>
            </w:r>
          </w:p>
        </w:tc>
      </w:tr>
    </w:tbl>
    <w:p w14:paraId="160FE34F" w14:textId="68E7D5BF" w:rsidR="00A651E1" w:rsidRDefault="00E32477">
      <w:pPr>
        <w:pStyle w:val="Corpotesto"/>
        <w:numPr>
          <w:ilvl w:val="0"/>
          <w:numId w:val="23"/>
        </w:numPr>
        <w:tabs>
          <w:tab w:val="left" w:pos="284"/>
        </w:tabs>
        <w:spacing w:before="60" w:after="120" w:line="240" w:lineRule="auto"/>
        <w:ind w:left="0" w:firstLine="0"/>
        <w:jc w:val="both"/>
        <w:rPr>
          <w:rFonts w:ascii="Arial Narrow" w:hAnsi="Arial Narrow" w:cs="Arial"/>
          <w:b/>
          <w:sz w:val="15"/>
        </w:rPr>
      </w:pPr>
      <w:r>
        <w:rPr>
          <w:rFonts w:ascii="Arial Narrow" w:hAnsi="Arial Narrow" w:cs="Arial"/>
          <w:sz w:val="15"/>
        </w:rPr>
        <w:t>D</w:t>
      </w:r>
      <w:r w:rsidR="00E777A0">
        <w:rPr>
          <w:rFonts w:ascii="Arial Narrow" w:hAnsi="Arial Narrow" w:cs="Arial"/>
          <w:sz w:val="15"/>
        </w:rPr>
        <w:t>ati provvisori.</w:t>
      </w:r>
    </w:p>
    <w:p w14:paraId="7A9008E4" w14:textId="77777777" w:rsidR="006B6065" w:rsidRDefault="006B6065">
      <w:pPr>
        <w:rPr>
          <w:rStyle w:val="001TitoGraRed"/>
          <w:rFonts w:ascii="Arial Narrow" w:hAnsi="Arial Narrow"/>
          <w:b/>
          <w:color w:val="E42618"/>
          <w:sz w:val="22"/>
          <w:szCs w:val="22"/>
        </w:rPr>
      </w:pPr>
    </w:p>
    <w:p w14:paraId="02B1FFB4" w14:textId="4FD162EE" w:rsidR="00A651E1" w:rsidRDefault="00E777A0">
      <w:pPr>
        <w:rPr>
          <w:rFonts w:ascii="Arial Narrow" w:hAnsi="Arial Narrow" w:cs="Arial"/>
          <w:b/>
          <w:bCs/>
          <w:color w:val="5F5F5F"/>
          <w:sz w:val="22"/>
          <w:szCs w:val="22"/>
        </w:rPr>
      </w:pPr>
      <w:r>
        <w:rPr>
          <w:rStyle w:val="001TitoGraRed"/>
          <w:rFonts w:ascii="Arial Narrow" w:hAnsi="Arial Narrow"/>
          <w:b/>
          <w:color w:val="E42618"/>
          <w:sz w:val="22"/>
          <w:szCs w:val="22"/>
        </w:rPr>
        <w:t>FIGURA 3.</w:t>
      </w:r>
      <w:r>
        <w:rPr>
          <w:rFonts w:ascii="Arial Narrow" w:hAnsi="Arial Narrow"/>
          <w:b/>
          <w:sz w:val="22"/>
          <w:szCs w:val="22"/>
        </w:rPr>
        <w:t xml:space="preserve"> </w:t>
      </w:r>
      <w:r>
        <w:rPr>
          <w:rFonts w:ascii="Arial Narrow" w:hAnsi="Arial Narrow" w:cs="Arial"/>
          <w:b/>
          <w:bCs/>
          <w:color w:val="5F5F5F"/>
          <w:sz w:val="22"/>
          <w:szCs w:val="22"/>
        </w:rPr>
        <w:t>PRINCIPALI PARTNER COMMERCIALI EXTRA</w:t>
      </w:r>
      <w:r w:rsidR="002603B8">
        <w:rPr>
          <w:rFonts w:ascii="Arial Narrow" w:hAnsi="Arial Narrow" w:cs="Arial"/>
          <w:b/>
          <w:bCs/>
          <w:color w:val="5F5F5F"/>
          <w:sz w:val="22"/>
          <w:szCs w:val="22"/>
        </w:rPr>
        <w:t xml:space="preserve"> </w:t>
      </w:r>
      <w:r>
        <w:rPr>
          <w:rFonts w:ascii="Arial Narrow" w:hAnsi="Arial Narrow" w:cs="Arial"/>
          <w:b/>
          <w:bCs/>
          <w:color w:val="5F5F5F"/>
          <w:sz w:val="22"/>
          <w:szCs w:val="22"/>
        </w:rPr>
        <w:t>UE</w:t>
      </w:r>
      <w:r w:rsidR="006A6DA2">
        <w:rPr>
          <w:rFonts w:ascii="Arial Narrow" w:hAnsi="Arial Narrow" w:cs="Arial"/>
          <w:b/>
          <w:bCs/>
          <w:color w:val="5F5F5F"/>
          <w:sz w:val="22"/>
          <w:szCs w:val="22"/>
        </w:rPr>
        <w:t xml:space="preserve">27 </w:t>
      </w:r>
      <w:r w:rsidR="00041A5D">
        <w:rPr>
          <w:rFonts w:ascii="Arial Narrow" w:hAnsi="Arial Narrow" w:cs="Arial"/>
          <w:b/>
          <w:bCs/>
          <w:color w:val="5F5F5F"/>
          <w:sz w:val="22"/>
          <w:szCs w:val="22"/>
        </w:rPr>
        <w:t>(</w:t>
      </w:r>
      <w:r w:rsidR="00E32477">
        <w:rPr>
          <w:rFonts w:ascii="Arial Narrow" w:hAnsi="Arial Narrow" w:cs="Arial"/>
          <w:b/>
          <w:bCs/>
          <w:color w:val="5F5F5F"/>
          <w:sz w:val="22"/>
          <w:szCs w:val="22"/>
        </w:rPr>
        <w:t>a</w:t>
      </w:r>
      <w:r w:rsidR="00041A5D">
        <w:rPr>
          <w:rFonts w:ascii="Arial Narrow" w:hAnsi="Arial Narrow" w:cs="Arial"/>
          <w:b/>
          <w:bCs/>
          <w:color w:val="5F5F5F"/>
          <w:sz w:val="22"/>
          <w:szCs w:val="22"/>
        </w:rPr>
        <w:t>)</w:t>
      </w:r>
      <w:r>
        <w:rPr>
          <w:rFonts w:ascii="Arial Narrow" w:hAnsi="Arial Narrow" w:cs="Arial"/>
          <w:b/>
          <w:bCs/>
          <w:color w:val="5F5F5F"/>
          <w:sz w:val="22"/>
          <w:szCs w:val="22"/>
        </w:rPr>
        <w:t xml:space="preserve">: CONTRIBUTI ALLA VARIAZIONE TENDENZIALE DELLE ESPORTAZIONI E VARIAZIONI PERCENTUALI TENDENZIALI </w:t>
      </w:r>
    </w:p>
    <w:p w14:paraId="01AB4D06" w14:textId="17C9D58B" w:rsidR="00A651E1" w:rsidRDefault="005D270B">
      <w:pPr>
        <w:tabs>
          <w:tab w:val="left" w:pos="1365"/>
        </w:tabs>
      </w:pPr>
      <w:r>
        <w:rPr>
          <w:rFonts w:ascii="Arial Narrow" w:hAnsi="Arial Narrow" w:cs="Arial"/>
          <w:color w:val="5F5F5F"/>
          <w:sz w:val="20"/>
        </w:rPr>
        <w:t>Agosto</w:t>
      </w:r>
      <w:r w:rsidR="00386DEB">
        <w:rPr>
          <w:rFonts w:ascii="Arial Narrow" w:hAnsi="Arial Narrow" w:cs="Arial"/>
          <w:color w:val="5F5F5F"/>
          <w:sz w:val="20"/>
        </w:rPr>
        <w:t xml:space="preserve"> </w:t>
      </w:r>
      <w:r w:rsidR="0030302D">
        <w:rPr>
          <w:rFonts w:ascii="Arial Narrow" w:hAnsi="Arial Narrow" w:cs="Arial"/>
          <w:color w:val="5F5F5F"/>
          <w:sz w:val="20"/>
        </w:rPr>
        <w:t>202</w:t>
      </w:r>
      <w:r w:rsidR="008E367C">
        <w:rPr>
          <w:rFonts w:ascii="Arial Narrow" w:hAnsi="Arial Narrow" w:cs="Arial"/>
          <w:color w:val="5F5F5F"/>
          <w:sz w:val="20"/>
        </w:rPr>
        <w:t>2</w:t>
      </w:r>
      <w:r w:rsidR="008B2278" w:rsidRPr="008B2278">
        <w:rPr>
          <w:noProof/>
        </w:rPr>
        <w:t xml:space="preserve"> </w:t>
      </w:r>
      <w:r w:rsidR="00CA4187">
        <w:rPr>
          <w:noProof/>
        </w:rPr>
        <w:drawing>
          <wp:inline distT="0" distB="0" distL="0" distR="0" wp14:anchorId="3511F616" wp14:editId="73404851">
            <wp:extent cx="6660000" cy="2160000"/>
            <wp:effectExtent l="0" t="0" r="762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B68E3D" w14:textId="780BD49A" w:rsidR="00A651E1" w:rsidRPr="009C2B9D" w:rsidRDefault="00041A5D" w:rsidP="00E32477">
      <w:pPr>
        <w:pStyle w:val="Corpotesto"/>
        <w:numPr>
          <w:ilvl w:val="0"/>
          <w:numId w:val="29"/>
        </w:numPr>
        <w:tabs>
          <w:tab w:val="left" w:pos="284"/>
        </w:tabs>
        <w:spacing w:before="60" w:after="120" w:line="240" w:lineRule="auto"/>
        <w:jc w:val="both"/>
        <w:rPr>
          <w:rFonts w:cs="Arial"/>
          <w:sz w:val="15"/>
        </w:rPr>
      </w:pPr>
      <w:r w:rsidRPr="009C2B9D">
        <w:rPr>
          <w:rFonts w:cs="Arial"/>
          <w:sz w:val="15"/>
        </w:rPr>
        <w:t xml:space="preserve">Il dato </w:t>
      </w:r>
      <w:r w:rsidR="009C2B9D" w:rsidRPr="009C2B9D">
        <w:rPr>
          <w:rFonts w:cs="Arial"/>
          <w:sz w:val="15"/>
        </w:rPr>
        <w:t xml:space="preserve">preliminare </w:t>
      </w:r>
      <w:r w:rsidRPr="009C2B9D">
        <w:rPr>
          <w:rFonts w:cs="Arial"/>
          <w:sz w:val="15"/>
        </w:rPr>
        <w:t xml:space="preserve">del Regno Unito </w:t>
      </w:r>
      <w:r w:rsidR="00897276" w:rsidRPr="009C2B9D">
        <w:rPr>
          <w:rFonts w:cs="Arial"/>
          <w:sz w:val="15"/>
        </w:rPr>
        <w:t>non comprende l’Irlanda del Nord</w:t>
      </w:r>
      <w:r w:rsidRPr="009C2B9D">
        <w:rPr>
          <w:rFonts w:cs="Arial"/>
          <w:sz w:val="15"/>
        </w:rPr>
        <w:t xml:space="preserve"> (</w:t>
      </w:r>
      <w:r w:rsidR="006D23B8" w:rsidRPr="009C2B9D">
        <w:rPr>
          <w:rFonts w:cs="Arial"/>
          <w:sz w:val="15"/>
        </w:rPr>
        <w:t xml:space="preserve">si </w:t>
      </w:r>
      <w:r w:rsidRPr="009C2B9D">
        <w:rPr>
          <w:rFonts w:cs="Arial"/>
          <w:sz w:val="15"/>
        </w:rPr>
        <w:t>ved</w:t>
      </w:r>
      <w:r w:rsidR="006D23B8" w:rsidRPr="009C2B9D">
        <w:rPr>
          <w:rFonts w:cs="Arial"/>
          <w:sz w:val="15"/>
        </w:rPr>
        <w:t>a</w:t>
      </w:r>
      <w:r w:rsidRPr="009C2B9D">
        <w:rPr>
          <w:rFonts w:cs="Arial"/>
          <w:sz w:val="15"/>
        </w:rPr>
        <w:t xml:space="preserve"> </w:t>
      </w:r>
      <w:r w:rsidR="005D5D9F" w:rsidRPr="009C2B9D">
        <w:rPr>
          <w:rFonts w:cs="Arial"/>
          <w:sz w:val="15"/>
        </w:rPr>
        <w:t xml:space="preserve">la </w:t>
      </w:r>
      <w:r w:rsidR="006D23B8" w:rsidRPr="009C2B9D">
        <w:rPr>
          <w:rFonts w:cs="Arial"/>
          <w:sz w:val="15"/>
        </w:rPr>
        <w:t>N</w:t>
      </w:r>
      <w:r w:rsidRPr="009C2B9D">
        <w:rPr>
          <w:rFonts w:cs="Arial"/>
          <w:sz w:val="15"/>
        </w:rPr>
        <w:t>ota metodologica).</w:t>
      </w:r>
    </w:p>
    <w:p w14:paraId="2D7B8755" w14:textId="77777777" w:rsidR="009B710E" w:rsidRPr="009B710E" w:rsidRDefault="009B710E">
      <w:pPr>
        <w:rPr>
          <w:rStyle w:val="001TitoGraRed"/>
          <w:rFonts w:ascii="Arial Narrow" w:hAnsi="Arial Narrow"/>
          <w:b/>
          <w:color w:val="E42618"/>
          <w:sz w:val="14"/>
          <w:szCs w:val="22"/>
        </w:rPr>
      </w:pPr>
    </w:p>
    <w:p w14:paraId="77039D85" w14:textId="23BE4ACA" w:rsidR="00A651E1" w:rsidRDefault="00E777A0">
      <w:pPr>
        <w:rPr>
          <w:color w:val="5F5F5F"/>
        </w:rPr>
      </w:pPr>
      <w:r>
        <w:rPr>
          <w:rStyle w:val="001TitoGraRed"/>
          <w:rFonts w:ascii="Arial Narrow" w:hAnsi="Arial Narrow"/>
          <w:b/>
          <w:color w:val="E42618"/>
          <w:sz w:val="22"/>
          <w:szCs w:val="22"/>
        </w:rPr>
        <w:t>FIGURA 4.</w:t>
      </w:r>
      <w:r>
        <w:rPr>
          <w:rFonts w:ascii="Arial Narrow" w:hAnsi="Arial Narrow"/>
          <w:b/>
          <w:sz w:val="22"/>
          <w:szCs w:val="22"/>
        </w:rPr>
        <w:t xml:space="preserve"> </w:t>
      </w:r>
      <w:r>
        <w:rPr>
          <w:rFonts w:ascii="Arial Narrow" w:hAnsi="Arial Narrow" w:cs="Arial"/>
          <w:b/>
          <w:bCs/>
          <w:color w:val="5F5F5F"/>
          <w:sz w:val="22"/>
          <w:szCs w:val="22"/>
        </w:rPr>
        <w:t>PRINCIPALI PARTNER COMMERCIALI EXTRA</w:t>
      </w:r>
      <w:r w:rsidR="002603B8">
        <w:rPr>
          <w:rFonts w:ascii="Arial Narrow" w:hAnsi="Arial Narrow" w:cs="Arial"/>
          <w:b/>
          <w:bCs/>
          <w:color w:val="5F5F5F"/>
          <w:sz w:val="22"/>
          <w:szCs w:val="22"/>
        </w:rPr>
        <w:t xml:space="preserve"> </w:t>
      </w:r>
      <w:r>
        <w:rPr>
          <w:rFonts w:ascii="Arial Narrow" w:hAnsi="Arial Narrow" w:cs="Arial"/>
          <w:b/>
          <w:bCs/>
          <w:color w:val="5F5F5F"/>
          <w:sz w:val="22"/>
          <w:szCs w:val="22"/>
        </w:rPr>
        <w:t>UE</w:t>
      </w:r>
      <w:r w:rsidR="00041A5D">
        <w:rPr>
          <w:rFonts w:ascii="Arial Narrow" w:hAnsi="Arial Narrow" w:cs="Arial"/>
          <w:b/>
          <w:bCs/>
          <w:color w:val="5F5F5F"/>
          <w:sz w:val="22"/>
          <w:szCs w:val="22"/>
        </w:rPr>
        <w:t xml:space="preserve"> </w:t>
      </w:r>
      <w:r w:rsidR="006A6DA2">
        <w:rPr>
          <w:rFonts w:ascii="Arial Narrow" w:hAnsi="Arial Narrow" w:cs="Arial"/>
          <w:b/>
          <w:bCs/>
          <w:color w:val="5F5F5F"/>
          <w:sz w:val="22"/>
          <w:szCs w:val="22"/>
        </w:rPr>
        <w:t xml:space="preserve">27 </w:t>
      </w:r>
      <w:r w:rsidR="00E32477">
        <w:rPr>
          <w:rFonts w:ascii="Arial Narrow" w:hAnsi="Arial Narrow" w:cs="Arial"/>
          <w:b/>
          <w:bCs/>
          <w:color w:val="5F5F5F"/>
          <w:sz w:val="22"/>
          <w:szCs w:val="22"/>
        </w:rPr>
        <w:t>(a</w:t>
      </w:r>
      <w:r w:rsidR="00041A5D">
        <w:rPr>
          <w:rFonts w:ascii="Arial Narrow" w:hAnsi="Arial Narrow" w:cs="Arial"/>
          <w:b/>
          <w:bCs/>
          <w:color w:val="5F5F5F"/>
          <w:sz w:val="22"/>
          <w:szCs w:val="22"/>
        </w:rPr>
        <w:t>)</w:t>
      </w:r>
      <w:r>
        <w:rPr>
          <w:rFonts w:ascii="Arial Narrow" w:hAnsi="Arial Narrow" w:cs="Arial"/>
          <w:b/>
          <w:bCs/>
          <w:color w:val="5F5F5F"/>
          <w:sz w:val="22"/>
          <w:szCs w:val="22"/>
        </w:rPr>
        <w:t>: CONTRIBUTI ALLA VARIAZIONE TENDENZIALE DELLE IMPORTAZIONI E VARIAZIONI PERCENTUALI TENDENZIALI</w:t>
      </w:r>
      <w:r>
        <w:rPr>
          <w:color w:val="5F5F5F"/>
        </w:rPr>
        <w:t xml:space="preserve"> </w:t>
      </w:r>
    </w:p>
    <w:p w14:paraId="60BEE8C2" w14:textId="3B62C26D" w:rsidR="00436314" w:rsidRDefault="005D270B">
      <w:pPr>
        <w:rPr>
          <w:rFonts w:ascii="Arial Narrow" w:hAnsi="Arial Narrow" w:cs="Arial"/>
          <w:color w:val="5F5F5F"/>
        </w:rPr>
      </w:pPr>
      <w:r>
        <w:rPr>
          <w:rFonts w:ascii="Arial Narrow" w:hAnsi="Arial Narrow" w:cs="Arial"/>
          <w:color w:val="5F5F5F"/>
          <w:sz w:val="20"/>
        </w:rPr>
        <w:t>Agosto</w:t>
      </w:r>
      <w:r w:rsidR="00386DEB">
        <w:rPr>
          <w:rFonts w:ascii="Arial Narrow" w:hAnsi="Arial Narrow" w:cs="Arial"/>
          <w:color w:val="5F5F5F"/>
          <w:sz w:val="20"/>
        </w:rPr>
        <w:t xml:space="preserve"> </w:t>
      </w:r>
      <w:r w:rsidR="0030302D">
        <w:rPr>
          <w:rFonts w:ascii="Arial Narrow" w:hAnsi="Arial Narrow" w:cs="Arial"/>
          <w:color w:val="5F5F5F"/>
          <w:sz w:val="20"/>
        </w:rPr>
        <w:t>202</w:t>
      </w:r>
      <w:r w:rsidR="008E367C">
        <w:rPr>
          <w:rFonts w:ascii="Arial Narrow" w:hAnsi="Arial Narrow" w:cs="Arial"/>
          <w:color w:val="5F5F5F"/>
          <w:sz w:val="20"/>
        </w:rPr>
        <w:t>2</w:t>
      </w:r>
    </w:p>
    <w:p w14:paraId="16F4349E" w14:textId="73B8AB99" w:rsidR="00436314" w:rsidRDefault="00CA4187">
      <w:r>
        <w:rPr>
          <w:noProof/>
        </w:rPr>
        <w:drawing>
          <wp:inline distT="0" distB="0" distL="0" distR="0" wp14:anchorId="0E9C122F" wp14:editId="3456D4E4">
            <wp:extent cx="6660000" cy="2160000"/>
            <wp:effectExtent l="0" t="0" r="762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935895" w14:textId="62D825CC" w:rsidR="00041A5D" w:rsidRPr="009C2B9D" w:rsidRDefault="00041A5D" w:rsidP="00E32477">
      <w:pPr>
        <w:pStyle w:val="Corpotesto"/>
        <w:numPr>
          <w:ilvl w:val="0"/>
          <w:numId w:val="30"/>
        </w:numPr>
        <w:tabs>
          <w:tab w:val="left" w:pos="284"/>
        </w:tabs>
        <w:spacing w:before="60" w:after="120" w:line="240" w:lineRule="auto"/>
        <w:jc w:val="both"/>
        <w:rPr>
          <w:rFonts w:cs="Arial"/>
          <w:sz w:val="15"/>
        </w:rPr>
      </w:pPr>
      <w:r w:rsidRPr="009C2B9D">
        <w:rPr>
          <w:rFonts w:cs="Arial"/>
          <w:sz w:val="15"/>
        </w:rPr>
        <w:t xml:space="preserve">Il dato </w:t>
      </w:r>
      <w:r w:rsidR="009C2B9D" w:rsidRPr="009C2B9D">
        <w:rPr>
          <w:rFonts w:cs="Arial"/>
          <w:sz w:val="15"/>
        </w:rPr>
        <w:t xml:space="preserve">preliminare </w:t>
      </w:r>
      <w:r w:rsidRPr="009C2B9D">
        <w:rPr>
          <w:rFonts w:cs="Arial"/>
          <w:sz w:val="15"/>
        </w:rPr>
        <w:t xml:space="preserve">del Regno Unito </w:t>
      </w:r>
      <w:r w:rsidR="00897276" w:rsidRPr="009C2B9D">
        <w:rPr>
          <w:rFonts w:cs="Arial"/>
          <w:sz w:val="15"/>
        </w:rPr>
        <w:t xml:space="preserve">non comprende l’Irlanda del Nord </w:t>
      </w:r>
      <w:r w:rsidRPr="009C2B9D">
        <w:rPr>
          <w:rFonts w:cs="Arial"/>
          <w:sz w:val="15"/>
        </w:rPr>
        <w:t>(</w:t>
      </w:r>
      <w:r w:rsidR="005D5D9F" w:rsidRPr="009C2B9D">
        <w:rPr>
          <w:rFonts w:cs="Arial"/>
          <w:sz w:val="15"/>
        </w:rPr>
        <w:t xml:space="preserve">si </w:t>
      </w:r>
      <w:r w:rsidRPr="009C2B9D">
        <w:rPr>
          <w:rFonts w:cs="Arial"/>
          <w:sz w:val="15"/>
        </w:rPr>
        <w:t>ved</w:t>
      </w:r>
      <w:r w:rsidR="005D5D9F" w:rsidRPr="009C2B9D">
        <w:rPr>
          <w:rFonts w:cs="Arial"/>
          <w:sz w:val="15"/>
        </w:rPr>
        <w:t>a</w:t>
      </w:r>
      <w:r w:rsidRPr="009C2B9D">
        <w:rPr>
          <w:rFonts w:cs="Arial"/>
          <w:sz w:val="15"/>
        </w:rPr>
        <w:t xml:space="preserve"> </w:t>
      </w:r>
      <w:r w:rsidR="005D5D9F" w:rsidRPr="009C2B9D">
        <w:rPr>
          <w:rFonts w:cs="Arial"/>
          <w:sz w:val="15"/>
        </w:rPr>
        <w:t>la N</w:t>
      </w:r>
      <w:r w:rsidRPr="009C2B9D">
        <w:rPr>
          <w:rFonts w:cs="Arial"/>
          <w:sz w:val="15"/>
        </w:rPr>
        <w:t>ota metodologica).</w:t>
      </w:r>
    </w:p>
    <w:p w14:paraId="7CBA1508" w14:textId="77777777" w:rsidR="00A651E1" w:rsidRPr="009B710E" w:rsidRDefault="00A651E1">
      <w:pPr>
        <w:rPr>
          <w:rStyle w:val="001TitoGraRed"/>
          <w:rFonts w:ascii="Arial Narrow" w:hAnsi="Arial Narrow"/>
          <w:b/>
          <w:color w:val="E42618"/>
          <w:sz w:val="14"/>
          <w:szCs w:val="22"/>
        </w:rPr>
      </w:pPr>
    </w:p>
    <w:p w14:paraId="09C5C9FF" w14:textId="7654073D" w:rsidR="00A651E1" w:rsidRDefault="00E777A0" w:rsidP="00BD1526">
      <w:pPr>
        <w:outlineLvl w:val="0"/>
        <w:rPr>
          <w:rFonts w:ascii="Arial Narrow" w:hAnsi="Arial Narrow" w:cs="Arial"/>
          <w:b/>
          <w:bCs/>
          <w:color w:val="5F5F5F"/>
          <w:sz w:val="22"/>
          <w:szCs w:val="22"/>
        </w:rPr>
      </w:pPr>
      <w:r>
        <w:rPr>
          <w:rStyle w:val="001TitoGraRed"/>
          <w:rFonts w:ascii="Arial Narrow" w:hAnsi="Arial Narrow"/>
          <w:b/>
          <w:color w:val="E42618"/>
          <w:sz w:val="22"/>
          <w:szCs w:val="22"/>
        </w:rPr>
        <w:t>FIGURA 5.</w:t>
      </w:r>
      <w:r>
        <w:t xml:space="preserve"> </w:t>
      </w:r>
      <w:r>
        <w:rPr>
          <w:rFonts w:ascii="Arial Narrow" w:hAnsi="Arial Narrow" w:cs="Arial"/>
          <w:b/>
          <w:bCs/>
          <w:color w:val="5F5F5F"/>
          <w:sz w:val="22"/>
          <w:szCs w:val="22"/>
        </w:rPr>
        <w:t>PRINCIPALI PARTNER COMMERCIALI EXTRA</w:t>
      </w:r>
      <w:r w:rsidR="002603B8">
        <w:rPr>
          <w:rFonts w:ascii="Arial Narrow" w:hAnsi="Arial Narrow" w:cs="Arial"/>
          <w:b/>
          <w:bCs/>
          <w:color w:val="5F5F5F"/>
          <w:sz w:val="22"/>
          <w:szCs w:val="22"/>
        </w:rPr>
        <w:t xml:space="preserve"> </w:t>
      </w:r>
      <w:r>
        <w:rPr>
          <w:rFonts w:ascii="Arial Narrow" w:hAnsi="Arial Narrow" w:cs="Arial"/>
          <w:b/>
          <w:bCs/>
          <w:color w:val="5F5F5F"/>
          <w:sz w:val="22"/>
          <w:szCs w:val="22"/>
        </w:rPr>
        <w:t>UE</w:t>
      </w:r>
      <w:r w:rsidR="006A6DA2">
        <w:rPr>
          <w:rFonts w:ascii="Arial Narrow" w:hAnsi="Arial Narrow" w:cs="Arial"/>
          <w:b/>
          <w:bCs/>
          <w:color w:val="5F5F5F"/>
          <w:sz w:val="22"/>
          <w:szCs w:val="22"/>
        </w:rPr>
        <w:t xml:space="preserve">27 </w:t>
      </w:r>
      <w:r w:rsidR="00041A5D">
        <w:rPr>
          <w:rFonts w:ascii="Arial Narrow" w:hAnsi="Arial Narrow" w:cs="Arial"/>
          <w:b/>
          <w:bCs/>
          <w:color w:val="5F5F5F"/>
          <w:sz w:val="22"/>
          <w:szCs w:val="22"/>
        </w:rPr>
        <w:t>(</w:t>
      </w:r>
      <w:r w:rsidR="00E32477">
        <w:rPr>
          <w:rFonts w:ascii="Arial Narrow" w:hAnsi="Arial Narrow" w:cs="Arial"/>
          <w:b/>
          <w:bCs/>
          <w:color w:val="5F5F5F"/>
          <w:sz w:val="22"/>
          <w:szCs w:val="22"/>
        </w:rPr>
        <w:t>a</w:t>
      </w:r>
      <w:r w:rsidR="00041A5D">
        <w:rPr>
          <w:rFonts w:ascii="Arial Narrow" w:hAnsi="Arial Narrow" w:cs="Arial"/>
          <w:b/>
          <w:bCs/>
          <w:color w:val="5F5F5F"/>
          <w:sz w:val="22"/>
          <w:szCs w:val="22"/>
        </w:rPr>
        <w:t>)</w:t>
      </w:r>
      <w:r>
        <w:rPr>
          <w:rFonts w:ascii="Arial Narrow" w:hAnsi="Arial Narrow" w:cs="Arial"/>
          <w:b/>
          <w:bCs/>
          <w:color w:val="5F5F5F"/>
          <w:sz w:val="22"/>
          <w:szCs w:val="22"/>
        </w:rPr>
        <w:t>: SALDI COMMERCIALI IN MILIONI DI EURO</w:t>
      </w:r>
    </w:p>
    <w:p w14:paraId="03E2F94F" w14:textId="74C8D131" w:rsidR="00A651E1" w:rsidRDefault="005D270B">
      <w:r>
        <w:rPr>
          <w:rFonts w:ascii="Arial Narrow" w:hAnsi="Arial Narrow" w:cs="Arial"/>
          <w:color w:val="5F5F5F"/>
          <w:sz w:val="20"/>
        </w:rPr>
        <w:t>Agosto</w:t>
      </w:r>
      <w:r w:rsidR="00386DEB">
        <w:rPr>
          <w:rFonts w:ascii="Arial Narrow" w:hAnsi="Arial Narrow" w:cs="Arial"/>
          <w:color w:val="5F5F5F"/>
          <w:sz w:val="20"/>
        </w:rPr>
        <w:t xml:space="preserve"> </w:t>
      </w:r>
      <w:r w:rsidR="0030302D">
        <w:rPr>
          <w:rFonts w:ascii="Arial Narrow" w:hAnsi="Arial Narrow" w:cs="Arial"/>
          <w:color w:val="5F5F5F"/>
          <w:sz w:val="20"/>
        </w:rPr>
        <w:t>202</w:t>
      </w:r>
      <w:r w:rsidR="008E367C">
        <w:rPr>
          <w:rFonts w:ascii="Arial Narrow" w:hAnsi="Arial Narrow" w:cs="Arial"/>
          <w:color w:val="5F5F5F"/>
          <w:sz w:val="20"/>
        </w:rPr>
        <w:t>2</w:t>
      </w:r>
      <w:r w:rsidR="008B2278" w:rsidRPr="008B2278">
        <w:rPr>
          <w:noProof/>
        </w:rPr>
        <w:t xml:space="preserve"> </w:t>
      </w:r>
      <w:r w:rsidR="00CA4187">
        <w:rPr>
          <w:noProof/>
        </w:rPr>
        <w:drawing>
          <wp:inline distT="0" distB="0" distL="0" distR="0" wp14:anchorId="570E2A54" wp14:editId="19CC6A1C">
            <wp:extent cx="6660000" cy="2160000"/>
            <wp:effectExtent l="0" t="0" r="7620" b="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82EB9F" w14:textId="19C85849" w:rsidR="00041A5D" w:rsidRPr="009C2B9D" w:rsidRDefault="00041A5D" w:rsidP="00E32477">
      <w:pPr>
        <w:pStyle w:val="Corpotesto"/>
        <w:numPr>
          <w:ilvl w:val="0"/>
          <w:numId w:val="31"/>
        </w:numPr>
        <w:tabs>
          <w:tab w:val="left" w:pos="284"/>
        </w:tabs>
        <w:spacing w:before="60" w:after="120" w:line="240" w:lineRule="auto"/>
        <w:jc w:val="both"/>
        <w:rPr>
          <w:rFonts w:cs="Arial"/>
          <w:sz w:val="15"/>
        </w:rPr>
      </w:pPr>
      <w:r w:rsidRPr="009C2B9D">
        <w:rPr>
          <w:rFonts w:cs="Arial"/>
          <w:sz w:val="15"/>
        </w:rPr>
        <w:t xml:space="preserve">Il dato </w:t>
      </w:r>
      <w:r w:rsidR="009C2B9D" w:rsidRPr="009C2B9D">
        <w:rPr>
          <w:rFonts w:cs="Arial"/>
          <w:sz w:val="15"/>
        </w:rPr>
        <w:t xml:space="preserve">preliminare </w:t>
      </w:r>
      <w:r w:rsidRPr="009C2B9D">
        <w:rPr>
          <w:rFonts w:cs="Arial"/>
          <w:sz w:val="15"/>
        </w:rPr>
        <w:t>del Regno Unito</w:t>
      </w:r>
      <w:r w:rsidR="005D5D9F" w:rsidRPr="009C2B9D">
        <w:rPr>
          <w:rFonts w:cs="Arial"/>
          <w:sz w:val="15"/>
        </w:rPr>
        <w:t xml:space="preserve"> </w:t>
      </w:r>
      <w:r w:rsidR="00897276" w:rsidRPr="009C2B9D">
        <w:rPr>
          <w:rFonts w:cs="Arial"/>
          <w:sz w:val="15"/>
        </w:rPr>
        <w:t xml:space="preserve">non comprende l’Irlanda del Nord </w:t>
      </w:r>
      <w:r w:rsidRPr="009C2B9D">
        <w:rPr>
          <w:rFonts w:cs="Arial"/>
          <w:sz w:val="15"/>
        </w:rPr>
        <w:t>(</w:t>
      </w:r>
      <w:r w:rsidR="005D5D9F" w:rsidRPr="009C2B9D">
        <w:rPr>
          <w:rFonts w:cs="Arial"/>
          <w:sz w:val="15"/>
        </w:rPr>
        <w:t xml:space="preserve">si </w:t>
      </w:r>
      <w:r w:rsidRPr="009C2B9D">
        <w:rPr>
          <w:rFonts w:cs="Arial"/>
          <w:sz w:val="15"/>
        </w:rPr>
        <w:t>ved</w:t>
      </w:r>
      <w:r w:rsidR="005D5D9F" w:rsidRPr="009C2B9D">
        <w:rPr>
          <w:rFonts w:cs="Arial"/>
          <w:sz w:val="15"/>
        </w:rPr>
        <w:t>a la</w:t>
      </w:r>
      <w:r w:rsidRPr="009C2B9D">
        <w:rPr>
          <w:rFonts w:cs="Arial"/>
          <w:sz w:val="15"/>
        </w:rPr>
        <w:t xml:space="preserve"> </w:t>
      </w:r>
      <w:r w:rsidR="005D5D9F" w:rsidRPr="009C2B9D">
        <w:rPr>
          <w:rFonts w:cs="Arial"/>
          <w:sz w:val="15"/>
        </w:rPr>
        <w:t>N</w:t>
      </w:r>
      <w:r w:rsidRPr="009C2B9D">
        <w:rPr>
          <w:rFonts w:cs="Arial"/>
          <w:sz w:val="15"/>
        </w:rPr>
        <w:t xml:space="preserve">ota metodologica). </w:t>
      </w:r>
    </w:p>
    <w:p w14:paraId="7A95F4C5" w14:textId="77777777" w:rsidR="0030302D" w:rsidRDefault="0030302D">
      <w:pPr>
        <w:pStyle w:val="Corpotesto"/>
        <w:spacing w:line="240" w:lineRule="auto"/>
        <w:jc w:val="both"/>
        <w:rPr>
          <w:rStyle w:val="001TitoGraRed"/>
          <w:rFonts w:ascii="Arial Narrow" w:hAnsi="Arial Narrow"/>
          <w:b/>
          <w:color w:val="E42618"/>
          <w:sz w:val="22"/>
          <w:szCs w:val="22"/>
        </w:rPr>
      </w:pPr>
    </w:p>
    <w:p w14:paraId="55D9AEA3" w14:textId="77777777" w:rsidR="009C2B9D" w:rsidRDefault="009C2B9D">
      <w:pPr>
        <w:pStyle w:val="Corpotesto"/>
        <w:spacing w:line="240" w:lineRule="auto"/>
        <w:jc w:val="both"/>
        <w:rPr>
          <w:rStyle w:val="001TitoGraRed"/>
          <w:rFonts w:ascii="Arial Narrow" w:hAnsi="Arial Narrow"/>
          <w:b/>
          <w:color w:val="E42618"/>
          <w:sz w:val="22"/>
          <w:szCs w:val="22"/>
        </w:rPr>
      </w:pPr>
    </w:p>
    <w:p w14:paraId="65DC2ABE" w14:textId="2A45E11C" w:rsidR="00A651E1" w:rsidRDefault="00E777A0">
      <w:pPr>
        <w:pStyle w:val="Corpotesto"/>
        <w:spacing w:line="240" w:lineRule="auto"/>
        <w:jc w:val="both"/>
        <w:rPr>
          <w:rFonts w:ascii="Arial" w:hAnsi="Arial" w:cs="Arial"/>
          <w:sz w:val="17"/>
        </w:rPr>
      </w:pPr>
      <w:r>
        <w:rPr>
          <w:rStyle w:val="001TitoGraRed"/>
          <w:rFonts w:ascii="Arial Narrow" w:hAnsi="Arial Narrow"/>
          <w:b/>
          <w:color w:val="E42618"/>
          <w:sz w:val="22"/>
          <w:szCs w:val="22"/>
        </w:rPr>
        <w:t>PROSPETTO 2.</w:t>
      </w:r>
      <w:r>
        <w:rPr>
          <w:rFonts w:ascii="Arial Narrow" w:hAnsi="Arial Narrow" w:cs="Arial"/>
          <w:color w:val="5F5F5F"/>
          <w:sz w:val="22"/>
          <w:szCs w:val="22"/>
        </w:rPr>
        <w:t xml:space="preserve"> </w:t>
      </w:r>
      <w:r>
        <w:rPr>
          <w:rFonts w:ascii="Arial Narrow" w:hAnsi="Arial Narrow" w:cs="Arial"/>
          <w:b/>
          <w:color w:val="5F5F5F"/>
          <w:sz w:val="22"/>
          <w:szCs w:val="22"/>
        </w:rPr>
        <w:t>ESPORTAZIONI</w:t>
      </w:r>
      <w:r>
        <w:rPr>
          <w:rFonts w:ascii="Arial Narrow" w:hAnsi="Arial Narrow" w:cs="Arial"/>
          <w:color w:val="5F5F5F"/>
          <w:sz w:val="22"/>
          <w:szCs w:val="22"/>
        </w:rPr>
        <w:t xml:space="preserve">, </w:t>
      </w:r>
      <w:r>
        <w:rPr>
          <w:rFonts w:ascii="Arial Narrow" w:hAnsi="Arial Narrow" w:cs="Arial"/>
          <w:b/>
          <w:color w:val="5F5F5F"/>
          <w:sz w:val="22"/>
          <w:szCs w:val="22"/>
        </w:rPr>
        <w:t>IMPORTAZIONI E SALDI DELLA BILANCIA COMMERCIALE CON I PAESI EXTRA UE</w:t>
      </w:r>
      <w:r w:rsidR="006A6DA2">
        <w:rPr>
          <w:rFonts w:ascii="Arial Narrow" w:hAnsi="Arial Narrow" w:cs="Arial"/>
          <w:b/>
          <w:color w:val="5F5F5F"/>
          <w:sz w:val="22"/>
          <w:szCs w:val="22"/>
        </w:rPr>
        <w:t xml:space="preserve">27 </w:t>
      </w:r>
      <w:r>
        <w:rPr>
          <w:rFonts w:ascii="Arial Narrow" w:hAnsi="Arial Narrow" w:cs="Arial"/>
          <w:b/>
          <w:color w:val="5F5F5F"/>
          <w:sz w:val="22"/>
          <w:szCs w:val="22"/>
        </w:rPr>
        <w:t>PER RAGGRUPPAMENTO PRINCIPALE DI INDUSTRIE</w:t>
      </w:r>
      <w:r w:rsidR="002F15C9">
        <w:rPr>
          <w:rFonts w:ascii="Arial Narrow" w:hAnsi="Arial Narrow" w:cs="Arial"/>
          <w:b/>
          <w:color w:val="5F5F5F"/>
          <w:sz w:val="22"/>
          <w:szCs w:val="22"/>
        </w:rPr>
        <w:t xml:space="preserve"> (a)</w:t>
      </w:r>
    </w:p>
    <w:p w14:paraId="4A609A8F" w14:textId="6916099C" w:rsidR="00A651E1" w:rsidRPr="00AE5C79" w:rsidRDefault="005D270B" w:rsidP="00BD1526">
      <w:pPr>
        <w:pStyle w:val="Corpotesto"/>
        <w:spacing w:after="120" w:line="240" w:lineRule="auto"/>
        <w:jc w:val="both"/>
        <w:outlineLvl w:val="0"/>
        <w:rPr>
          <w:rFonts w:ascii="Arial Narrow" w:hAnsi="Arial Narrow" w:cs="Arial"/>
          <w:color w:val="5F5F5F"/>
          <w:sz w:val="20"/>
        </w:rPr>
      </w:pPr>
      <w:r>
        <w:rPr>
          <w:rFonts w:ascii="Arial Narrow" w:hAnsi="Arial Narrow" w:cs="Arial"/>
          <w:color w:val="5F5F5F"/>
          <w:sz w:val="20"/>
        </w:rPr>
        <w:t>Agosto</w:t>
      </w:r>
      <w:r w:rsidR="00386DEB">
        <w:rPr>
          <w:rFonts w:ascii="Arial Narrow" w:hAnsi="Arial Narrow" w:cs="Arial"/>
          <w:color w:val="5F5F5F"/>
          <w:sz w:val="20"/>
        </w:rPr>
        <w:t xml:space="preserve"> </w:t>
      </w:r>
      <w:r w:rsidR="008E367C">
        <w:rPr>
          <w:rFonts w:ascii="Arial Narrow" w:hAnsi="Arial Narrow" w:cs="Arial"/>
          <w:color w:val="5F5F5F"/>
          <w:sz w:val="20"/>
        </w:rPr>
        <w:t>2022</w:t>
      </w:r>
      <w:r w:rsidR="00E777A0" w:rsidRPr="00AE5C79">
        <w:rPr>
          <w:rFonts w:ascii="Arial Narrow" w:hAnsi="Arial Narrow" w:cs="Arial"/>
          <w:color w:val="5F5F5F"/>
          <w:sz w:val="20"/>
        </w:rPr>
        <w:t>, dati destagionalizzati e grezzi, variazioni percentuali congiunturali e tendenziali e saldi</w:t>
      </w:r>
    </w:p>
    <w:tbl>
      <w:tblPr>
        <w:tblW w:w="10562"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1625"/>
        <w:gridCol w:w="712"/>
        <w:gridCol w:w="1137"/>
        <w:gridCol w:w="633"/>
        <w:gridCol w:w="994"/>
        <w:gridCol w:w="6"/>
        <w:gridCol w:w="705"/>
        <w:gridCol w:w="1206"/>
        <w:gridCol w:w="731"/>
        <w:gridCol w:w="970"/>
        <w:gridCol w:w="850"/>
        <w:gridCol w:w="993"/>
      </w:tblGrid>
      <w:tr w:rsidR="00BB48EF" w14:paraId="667D6993" w14:textId="77777777" w:rsidTr="00831CA5">
        <w:trPr>
          <w:trHeight w:val="255"/>
        </w:trPr>
        <w:tc>
          <w:tcPr>
            <w:tcW w:w="1625" w:type="dxa"/>
            <w:vMerge w:val="restart"/>
            <w:vAlign w:val="center"/>
          </w:tcPr>
          <w:p w14:paraId="12F70DF6" w14:textId="77777777" w:rsidR="00BB48EF" w:rsidRDefault="00BB48EF" w:rsidP="004B739E">
            <w:pPr>
              <w:spacing w:before="40" w:after="20"/>
              <w:rPr>
                <w:rFonts w:ascii="Arial Narrow" w:hAnsi="Arial Narrow"/>
                <w:b/>
                <w:sz w:val="18"/>
              </w:rPr>
            </w:pPr>
            <w:r>
              <w:rPr>
                <w:rFonts w:ascii="Arial Narrow" w:hAnsi="Arial Narrow"/>
                <w:b/>
                <w:sz w:val="18"/>
              </w:rPr>
              <w:t xml:space="preserve">RAGGRUPPAMENTI PRINCIPALI </w:t>
            </w:r>
            <w:r>
              <w:rPr>
                <w:rFonts w:ascii="Arial Narrow" w:hAnsi="Arial Narrow"/>
                <w:b/>
                <w:sz w:val="18"/>
              </w:rPr>
              <w:br/>
              <w:t>DI INDUSTRIE</w:t>
            </w:r>
          </w:p>
        </w:tc>
        <w:tc>
          <w:tcPr>
            <w:tcW w:w="3476" w:type="dxa"/>
            <w:gridSpan w:val="4"/>
            <w:shd w:val="clear" w:color="auto" w:fill="D9D9D9"/>
            <w:vAlign w:val="center"/>
          </w:tcPr>
          <w:p w14:paraId="2ADF48A5" w14:textId="77777777" w:rsidR="00BB48EF" w:rsidRDefault="00BB48EF" w:rsidP="004B739E">
            <w:pPr>
              <w:spacing w:before="40" w:after="20"/>
              <w:jc w:val="center"/>
              <w:rPr>
                <w:rFonts w:ascii="Arial Narrow" w:hAnsi="Arial Narrow"/>
                <w:sz w:val="18"/>
              </w:rPr>
            </w:pPr>
            <w:r>
              <w:rPr>
                <w:rFonts w:ascii="Arial Narrow" w:hAnsi="Arial Narrow" w:cs="Arial"/>
                <w:b/>
                <w:sz w:val="18"/>
              </w:rPr>
              <w:t>ESPORTAZIONI</w:t>
            </w:r>
          </w:p>
        </w:tc>
        <w:tc>
          <w:tcPr>
            <w:tcW w:w="3618" w:type="dxa"/>
            <w:gridSpan w:val="5"/>
            <w:shd w:val="clear" w:color="auto" w:fill="FFFFFF"/>
            <w:vAlign w:val="center"/>
          </w:tcPr>
          <w:p w14:paraId="52F2B735" w14:textId="77777777" w:rsidR="00BB48EF" w:rsidRDefault="00BB48EF" w:rsidP="004B739E">
            <w:pPr>
              <w:spacing w:before="40" w:after="20"/>
              <w:jc w:val="center"/>
              <w:rPr>
                <w:rFonts w:ascii="Arial Narrow" w:hAnsi="Arial Narrow" w:cs="Arial"/>
                <w:b/>
                <w:sz w:val="18"/>
              </w:rPr>
            </w:pPr>
            <w:r>
              <w:rPr>
                <w:rFonts w:ascii="Arial Narrow" w:hAnsi="Arial Narrow" w:cs="Arial"/>
                <w:b/>
                <w:sz w:val="18"/>
              </w:rPr>
              <w:t>IMPORTAZIONI</w:t>
            </w:r>
          </w:p>
        </w:tc>
        <w:tc>
          <w:tcPr>
            <w:tcW w:w="1843" w:type="dxa"/>
            <w:gridSpan w:val="2"/>
            <w:shd w:val="clear" w:color="auto" w:fill="D9D9D9"/>
            <w:vAlign w:val="center"/>
          </w:tcPr>
          <w:p w14:paraId="446B6138" w14:textId="77777777" w:rsidR="00BB48EF" w:rsidRDefault="00BB48EF" w:rsidP="004B739E">
            <w:pPr>
              <w:spacing w:before="40" w:after="20"/>
              <w:jc w:val="center"/>
              <w:rPr>
                <w:rFonts w:ascii="Arial Narrow" w:hAnsi="Arial Narrow" w:cs="Arial"/>
                <w:b/>
                <w:sz w:val="18"/>
              </w:rPr>
            </w:pPr>
            <w:r>
              <w:rPr>
                <w:rFonts w:ascii="Arial Narrow" w:hAnsi="Arial Narrow" w:cs="Arial"/>
                <w:b/>
                <w:sz w:val="18"/>
              </w:rPr>
              <w:t>SALDI</w:t>
            </w:r>
          </w:p>
        </w:tc>
      </w:tr>
      <w:tr w:rsidR="00BB48EF" w14:paraId="7AC1784E" w14:textId="77777777" w:rsidTr="00831CA5">
        <w:trPr>
          <w:trHeight w:val="255"/>
        </w:trPr>
        <w:tc>
          <w:tcPr>
            <w:tcW w:w="1625" w:type="dxa"/>
            <w:vMerge/>
            <w:vAlign w:val="center"/>
          </w:tcPr>
          <w:p w14:paraId="74480A23" w14:textId="77777777" w:rsidR="00BB48EF" w:rsidRDefault="00BB48EF" w:rsidP="004B739E">
            <w:pPr>
              <w:spacing w:before="40" w:after="20"/>
              <w:rPr>
                <w:rFonts w:ascii="Arial Narrow" w:hAnsi="Arial Narrow"/>
                <w:sz w:val="18"/>
              </w:rPr>
            </w:pPr>
          </w:p>
        </w:tc>
        <w:tc>
          <w:tcPr>
            <w:tcW w:w="1849" w:type="dxa"/>
            <w:gridSpan w:val="2"/>
            <w:shd w:val="clear" w:color="auto" w:fill="FFFFFF"/>
            <w:vAlign w:val="center"/>
          </w:tcPr>
          <w:p w14:paraId="0AB9C379" w14:textId="77777777" w:rsidR="00BB48EF" w:rsidRDefault="00BB48EF" w:rsidP="004B739E">
            <w:pPr>
              <w:spacing w:before="40" w:after="20"/>
              <w:jc w:val="center"/>
              <w:rPr>
                <w:rFonts w:ascii="Arial Narrow" w:hAnsi="Arial Narrow"/>
                <w:b/>
                <w:sz w:val="18"/>
              </w:rPr>
            </w:pPr>
            <w:r>
              <w:rPr>
                <w:rFonts w:ascii="Arial Narrow" w:hAnsi="Arial Narrow"/>
                <w:b/>
                <w:sz w:val="18"/>
              </w:rPr>
              <w:t>Dati destagionalizzati</w:t>
            </w:r>
          </w:p>
        </w:tc>
        <w:tc>
          <w:tcPr>
            <w:tcW w:w="1633" w:type="dxa"/>
            <w:gridSpan w:val="3"/>
            <w:shd w:val="clear" w:color="auto" w:fill="D9D9D9"/>
            <w:vAlign w:val="center"/>
          </w:tcPr>
          <w:p w14:paraId="138CBC05" w14:textId="77777777" w:rsidR="00BB48EF" w:rsidRDefault="00BB48EF" w:rsidP="004B739E">
            <w:pPr>
              <w:spacing w:before="40" w:after="20"/>
              <w:jc w:val="center"/>
              <w:rPr>
                <w:rFonts w:ascii="Arial Narrow" w:hAnsi="Arial Narrow"/>
                <w:b/>
                <w:sz w:val="18"/>
              </w:rPr>
            </w:pPr>
            <w:r>
              <w:rPr>
                <w:rFonts w:ascii="Arial Narrow" w:hAnsi="Arial Narrow"/>
                <w:b/>
                <w:sz w:val="18"/>
              </w:rPr>
              <w:t>Dati grezzi</w:t>
            </w:r>
          </w:p>
        </w:tc>
        <w:tc>
          <w:tcPr>
            <w:tcW w:w="1911" w:type="dxa"/>
            <w:gridSpan w:val="2"/>
            <w:shd w:val="clear" w:color="auto" w:fill="FFFFFF"/>
            <w:vAlign w:val="center"/>
          </w:tcPr>
          <w:p w14:paraId="1915D519" w14:textId="77777777" w:rsidR="00BB48EF" w:rsidRDefault="00BB48EF" w:rsidP="004B739E">
            <w:pPr>
              <w:spacing w:before="40" w:after="20"/>
              <w:jc w:val="center"/>
              <w:rPr>
                <w:rFonts w:ascii="Arial Narrow" w:hAnsi="Arial Narrow"/>
                <w:b/>
                <w:sz w:val="18"/>
              </w:rPr>
            </w:pPr>
            <w:r>
              <w:rPr>
                <w:rFonts w:ascii="Arial Narrow" w:hAnsi="Arial Narrow"/>
                <w:b/>
                <w:sz w:val="18"/>
              </w:rPr>
              <w:t>Dati destagionalizzati</w:t>
            </w:r>
          </w:p>
        </w:tc>
        <w:tc>
          <w:tcPr>
            <w:tcW w:w="1701" w:type="dxa"/>
            <w:gridSpan w:val="2"/>
            <w:shd w:val="clear" w:color="auto" w:fill="D9D9D9"/>
            <w:vAlign w:val="center"/>
          </w:tcPr>
          <w:p w14:paraId="759CEC48" w14:textId="77777777" w:rsidR="00BB48EF" w:rsidRDefault="00BB48EF" w:rsidP="004B739E">
            <w:pPr>
              <w:spacing w:before="40" w:after="20"/>
              <w:jc w:val="center"/>
              <w:rPr>
                <w:rFonts w:ascii="Arial Narrow" w:hAnsi="Arial Narrow"/>
                <w:b/>
                <w:sz w:val="18"/>
              </w:rPr>
            </w:pPr>
            <w:r>
              <w:rPr>
                <w:rFonts w:ascii="Arial Narrow" w:hAnsi="Arial Narrow"/>
                <w:b/>
                <w:sz w:val="18"/>
              </w:rPr>
              <w:t>Dati grezzi</w:t>
            </w:r>
          </w:p>
        </w:tc>
        <w:tc>
          <w:tcPr>
            <w:tcW w:w="1843" w:type="dxa"/>
            <w:gridSpan w:val="2"/>
            <w:shd w:val="clear" w:color="auto" w:fill="FFFFFF"/>
            <w:vAlign w:val="center"/>
          </w:tcPr>
          <w:p w14:paraId="20217BF2" w14:textId="77777777" w:rsidR="00BB48EF" w:rsidRDefault="00BB48EF" w:rsidP="004B739E">
            <w:pPr>
              <w:spacing w:before="40" w:after="20"/>
              <w:jc w:val="center"/>
              <w:rPr>
                <w:rFonts w:ascii="Arial Narrow" w:hAnsi="Arial Narrow"/>
                <w:b/>
                <w:sz w:val="18"/>
              </w:rPr>
            </w:pPr>
            <w:r>
              <w:rPr>
                <w:rFonts w:ascii="Arial Narrow" w:hAnsi="Arial Narrow"/>
                <w:b/>
                <w:sz w:val="18"/>
              </w:rPr>
              <w:t>Dati grezzi</w:t>
            </w:r>
          </w:p>
          <w:p w14:paraId="3F9CBB12" w14:textId="77777777" w:rsidR="00BB48EF" w:rsidRDefault="00BB48EF" w:rsidP="004B739E">
            <w:pPr>
              <w:spacing w:before="40" w:after="20"/>
              <w:jc w:val="center"/>
              <w:rPr>
                <w:rFonts w:ascii="Arial Narrow" w:hAnsi="Arial Narrow"/>
                <w:b/>
                <w:sz w:val="18"/>
              </w:rPr>
            </w:pPr>
            <w:r>
              <w:rPr>
                <w:rFonts w:ascii="Arial Narrow" w:hAnsi="Arial Narrow"/>
                <w:b/>
                <w:sz w:val="18"/>
              </w:rPr>
              <w:t>Milioni di euro</w:t>
            </w:r>
          </w:p>
        </w:tc>
      </w:tr>
      <w:tr w:rsidR="005D270B" w14:paraId="04508C22" w14:textId="77777777" w:rsidTr="00831CA5">
        <w:trPr>
          <w:trHeight w:val="267"/>
        </w:trPr>
        <w:tc>
          <w:tcPr>
            <w:tcW w:w="1625" w:type="dxa"/>
            <w:vMerge/>
            <w:vAlign w:val="center"/>
          </w:tcPr>
          <w:p w14:paraId="6B312F36" w14:textId="77777777" w:rsidR="005D270B" w:rsidRDefault="005D270B" w:rsidP="005D270B">
            <w:pPr>
              <w:spacing w:before="40" w:after="20"/>
              <w:rPr>
                <w:rFonts w:ascii="Arial Narrow" w:hAnsi="Arial Narrow"/>
                <w:sz w:val="18"/>
              </w:rPr>
            </w:pPr>
          </w:p>
        </w:tc>
        <w:tc>
          <w:tcPr>
            <w:tcW w:w="712" w:type="dxa"/>
            <w:vMerge w:val="restart"/>
            <w:shd w:val="clear" w:color="auto" w:fill="FFFFFF"/>
            <w:vAlign w:val="center"/>
          </w:tcPr>
          <w:p w14:paraId="053F57E4" w14:textId="77777777" w:rsidR="005D270B" w:rsidRDefault="005D270B" w:rsidP="005D270B">
            <w:pPr>
              <w:spacing w:before="40" w:after="20"/>
              <w:jc w:val="center"/>
              <w:rPr>
                <w:rFonts w:ascii="Arial Narrow" w:hAnsi="Arial Narrow"/>
                <w:sz w:val="18"/>
                <w:szCs w:val="18"/>
                <w:u w:val="single"/>
              </w:rPr>
            </w:pPr>
            <w:r>
              <w:rPr>
                <w:rFonts w:ascii="Arial Narrow" w:hAnsi="Arial Narrow"/>
                <w:sz w:val="18"/>
                <w:szCs w:val="18"/>
                <w:u w:val="single"/>
              </w:rPr>
              <w:t>ago 22</w:t>
            </w:r>
          </w:p>
          <w:p w14:paraId="1A157421" w14:textId="6A1B6914" w:rsidR="005D270B" w:rsidRDefault="005D270B" w:rsidP="005D270B">
            <w:pPr>
              <w:spacing w:before="40" w:after="20"/>
              <w:jc w:val="center"/>
              <w:rPr>
                <w:rFonts w:ascii="Arial Narrow" w:hAnsi="Arial Narrow"/>
                <w:sz w:val="18"/>
                <w:szCs w:val="18"/>
                <w:u w:val="single"/>
              </w:rPr>
            </w:pPr>
            <w:proofErr w:type="spellStart"/>
            <w:r>
              <w:rPr>
                <w:rFonts w:ascii="Arial Narrow" w:hAnsi="Arial Narrow"/>
                <w:sz w:val="18"/>
                <w:szCs w:val="18"/>
              </w:rPr>
              <w:t>lug</w:t>
            </w:r>
            <w:proofErr w:type="spellEnd"/>
            <w:r>
              <w:rPr>
                <w:rFonts w:ascii="Arial Narrow" w:hAnsi="Arial Narrow"/>
                <w:sz w:val="18"/>
                <w:szCs w:val="18"/>
              </w:rPr>
              <w:t xml:space="preserve"> 22</w:t>
            </w:r>
          </w:p>
        </w:tc>
        <w:tc>
          <w:tcPr>
            <w:tcW w:w="1137" w:type="dxa"/>
            <w:vMerge w:val="restart"/>
            <w:shd w:val="clear" w:color="auto" w:fill="FFFFFF"/>
            <w:vAlign w:val="center"/>
          </w:tcPr>
          <w:p w14:paraId="329AD3C0" w14:textId="77777777" w:rsidR="005D270B" w:rsidRDefault="005D270B" w:rsidP="005D270B">
            <w:pPr>
              <w:spacing w:before="40" w:after="20"/>
              <w:jc w:val="center"/>
              <w:rPr>
                <w:rFonts w:ascii="Arial Narrow" w:hAnsi="Arial Narrow"/>
                <w:sz w:val="18"/>
                <w:szCs w:val="18"/>
                <w:u w:val="single"/>
              </w:rPr>
            </w:pPr>
            <w:proofErr w:type="spellStart"/>
            <w:r>
              <w:rPr>
                <w:rFonts w:ascii="Arial Narrow" w:hAnsi="Arial Narrow"/>
                <w:sz w:val="18"/>
                <w:szCs w:val="18"/>
                <w:u w:val="single"/>
              </w:rPr>
              <w:t>giu</w:t>
            </w:r>
            <w:proofErr w:type="spellEnd"/>
            <w:r>
              <w:rPr>
                <w:rFonts w:ascii="Arial Narrow" w:hAnsi="Arial Narrow"/>
                <w:sz w:val="18"/>
                <w:szCs w:val="18"/>
                <w:u w:val="single"/>
              </w:rPr>
              <w:t>-ago 22</w:t>
            </w:r>
          </w:p>
          <w:p w14:paraId="6F366CBB" w14:textId="78BA4649" w:rsidR="005D270B" w:rsidRDefault="005D270B" w:rsidP="005D270B">
            <w:pPr>
              <w:spacing w:before="40" w:after="20"/>
              <w:jc w:val="center"/>
              <w:rPr>
                <w:rFonts w:ascii="Arial Narrow" w:hAnsi="Arial Narrow"/>
                <w:sz w:val="18"/>
                <w:szCs w:val="18"/>
              </w:rPr>
            </w:pPr>
            <w:r>
              <w:rPr>
                <w:rFonts w:ascii="Arial Narrow" w:hAnsi="Arial Narrow"/>
                <w:sz w:val="18"/>
                <w:szCs w:val="18"/>
              </w:rPr>
              <w:t>mar-</w:t>
            </w:r>
            <w:proofErr w:type="spellStart"/>
            <w:r>
              <w:rPr>
                <w:rFonts w:ascii="Arial Narrow" w:hAnsi="Arial Narrow"/>
                <w:sz w:val="18"/>
                <w:szCs w:val="18"/>
              </w:rPr>
              <w:t>mag</w:t>
            </w:r>
            <w:proofErr w:type="spellEnd"/>
            <w:r>
              <w:rPr>
                <w:rFonts w:ascii="Arial Narrow" w:hAnsi="Arial Narrow"/>
                <w:sz w:val="18"/>
                <w:szCs w:val="18"/>
              </w:rPr>
              <w:t xml:space="preserve"> 22</w:t>
            </w:r>
          </w:p>
        </w:tc>
        <w:tc>
          <w:tcPr>
            <w:tcW w:w="633" w:type="dxa"/>
            <w:vMerge w:val="restart"/>
            <w:shd w:val="clear" w:color="auto" w:fill="FFFFFF"/>
            <w:vAlign w:val="center"/>
          </w:tcPr>
          <w:p w14:paraId="7D3D9721" w14:textId="77777777" w:rsidR="005D270B" w:rsidRDefault="005D270B" w:rsidP="005D270B">
            <w:pPr>
              <w:spacing w:before="40" w:after="20"/>
              <w:jc w:val="center"/>
              <w:rPr>
                <w:rFonts w:ascii="Arial Narrow" w:hAnsi="Arial Narrow"/>
                <w:sz w:val="18"/>
                <w:szCs w:val="18"/>
                <w:u w:val="single"/>
              </w:rPr>
            </w:pPr>
            <w:r>
              <w:rPr>
                <w:rFonts w:ascii="Arial Narrow" w:hAnsi="Arial Narrow"/>
                <w:sz w:val="18"/>
                <w:szCs w:val="18"/>
                <w:u w:val="single"/>
              </w:rPr>
              <w:t>ago 22</w:t>
            </w:r>
          </w:p>
          <w:p w14:paraId="23E6A3F1" w14:textId="3EDBCBEB" w:rsidR="005D270B" w:rsidRDefault="005D270B" w:rsidP="005D270B">
            <w:pPr>
              <w:spacing w:before="40" w:after="20"/>
              <w:jc w:val="center"/>
              <w:rPr>
                <w:rFonts w:ascii="Arial Narrow" w:hAnsi="Arial Narrow"/>
                <w:sz w:val="18"/>
                <w:szCs w:val="18"/>
                <w:u w:val="single"/>
              </w:rPr>
            </w:pPr>
            <w:r>
              <w:rPr>
                <w:rFonts w:ascii="Arial Narrow" w:hAnsi="Arial Narrow"/>
                <w:sz w:val="18"/>
                <w:szCs w:val="18"/>
              </w:rPr>
              <w:t>ago 21</w:t>
            </w:r>
          </w:p>
        </w:tc>
        <w:tc>
          <w:tcPr>
            <w:tcW w:w="1000" w:type="dxa"/>
            <w:gridSpan w:val="2"/>
            <w:vMerge w:val="restart"/>
            <w:shd w:val="clear" w:color="auto" w:fill="FFFFFF"/>
            <w:vAlign w:val="center"/>
          </w:tcPr>
          <w:p w14:paraId="30CD8CF3" w14:textId="77777777" w:rsidR="005D270B" w:rsidRDefault="005D270B" w:rsidP="005D270B">
            <w:pPr>
              <w:spacing w:before="40" w:after="20"/>
              <w:jc w:val="center"/>
              <w:rPr>
                <w:rFonts w:ascii="Arial Narrow" w:hAnsi="Arial Narrow"/>
                <w:sz w:val="18"/>
                <w:szCs w:val="18"/>
                <w:u w:val="single"/>
              </w:rPr>
            </w:pPr>
            <w:proofErr w:type="spellStart"/>
            <w:r>
              <w:rPr>
                <w:rFonts w:ascii="Arial Narrow" w:hAnsi="Arial Narrow"/>
                <w:sz w:val="18"/>
                <w:szCs w:val="18"/>
                <w:u w:val="single"/>
              </w:rPr>
              <w:t>gen</w:t>
            </w:r>
            <w:proofErr w:type="spellEnd"/>
            <w:r>
              <w:rPr>
                <w:rFonts w:ascii="Arial Narrow" w:hAnsi="Arial Narrow"/>
                <w:sz w:val="18"/>
                <w:szCs w:val="18"/>
                <w:u w:val="single"/>
              </w:rPr>
              <w:t>-ago 22</w:t>
            </w:r>
          </w:p>
          <w:p w14:paraId="5341AC68" w14:textId="58A505E4" w:rsidR="005D270B" w:rsidRDefault="005D270B" w:rsidP="005D270B">
            <w:pPr>
              <w:spacing w:before="40" w:after="20"/>
              <w:jc w:val="center"/>
              <w:rPr>
                <w:rFonts w:ascii="Arial Narrow" w:hAnsi="Arial Narrow"/>
                <w:sz w:val="18"/>
                <w:szCs w:val="18"/>
                <w:u w:val="single"/>
              </w:rPr>
            </w:pPr>
            <w:proofErr w:type="spellStart"/>
            <w:r>
              <w:rPr>
                <w:rFonts w:ascii="Arial Narrow" w:hAnsi="Arial Narrow"/>
                <w:sz w:val="18"/>
                <w:szCs w:val="18"/>
              </w:rPr>
              <w:t>gen</w:t>
            </w:r>
            <w:proofErr w:type="spellEnd"/>
            <w:r>
              <w:rPr>
                <w:rFonts w:ascii="Arial Narrow" w:hAnsi="Arial Narrow"/>
                <w:sz w:val="18"/>
                <w:szCs w:val="18"/>
              </w:rPr>
              <w:t>-ago 21</w:t>
            </w:r>
          </w:p>
        </w:tc>
        <w:tc>
          <w:tcPr>
            <w:tcW w:w="705" w:type="dxa"/>
            <w:vMerge w:val="restart"/>
            <w:shd w:val="clear" w:color="auto" w:fill="FFFFFF"/>
            <w:vAlign w:val="center"/>
          </w:tcPr>
          <w:p w14:paraId="74F0C110" w14:textId="77777777" w:rsidR="005D270B" w:rsidRDefault="005D270B" w:rsidP="005D270B">
            <w:pPr>
              <w:spacing w:before="40" w:after="20"/>
              <w:jc w:val="center"/>
              <w:rPr>
                <w:rFonts w:ascii="Arial Narrow" w:hAnsi="Arial Narrow"/>
                <w:sz w:val="18"/>
                <w:szCs w:val="18"/>
                <w:u w:val="single"/>
              </w:rPr>
            </w:pPr>
            <w:r>
              <w:rPr>
                <w:rFonts w:ascii="Arial Narrow" w:hAnsi="Arial Narrow"/>
                <w:sz w:val="18"/>
                <w:szCs w:val="18"/>
                <w:u w:val="single"/>
              </w:rPr>
              <w:t>ago 22</w:t>
            </w:r>
          </w:p>
          <w:p w14:paraId="5B53E65F" w14:textId="532B6F88" w:rsidR="005D270B" w:rsidRDefault="005D270B" w:rsidP="005D270B">
            <w:pPr>
              <w:spacing w:before="40" w:after="20"/>
              <w:jc w:val="center"/>
              <w:rPr>
                <w:rFonts w:ascii="Arial Narrow" w:hAnsi="Arial Narrow"/>
                <w:sz w:val="18"/>
                <w:szCs w:val="18"/>
                <w:u w:val="single"/>
              </w:rPr>
            </w:pPr>
            <w:proofErr w:type="spellStart"/>
            <w:r>
              <w:rPr>
                <w:rFonts w:ascii="Arial Narrow" w:hAnsi="Arial Narrow"/>
                <w:sz w:val="18"/>
                <w:szCs w:val="18"/>
              </w:rPr>
              <w:t>lug</w:t>
            </w:r>
            <w:proofErr w:type="spellEnd"/>
            <w:r>
              <w:rPr>
                <w:rFonts w:ascii="Arial Narrow" w:hAnsi="Arial Narrow"/>
                <w:sz w:val="18"/>
                <w:szCs w:val="18"/>
              </w:rPr>
              <w:t xml:space="preserve"> 22</w:t>
            </w:r>
          </w:p>
        </w:tc>
        <w:tc>
          <w:tcPr>
            <w:tcW w:w="1206" w:type="dxa"/>
            <w:vMerge w:val="restart"/>
            <w:shd w:val="clear" w:color="auto" w:fill="FFFFFF"/>
            <w:vAlign w:val="center"/>
          </w:tcPr>
          <w:p w14:paraId="1733B351" w14:textId="77777777" w:rsidR="005D270B" w:rsidRDefault="005D270B" w:rsidP="005D270B">
            <w:pPr>
              <w:spacing w:before="40" w:after="20"/>
              <w:jc w:val="center"/>
              <w:rPr>
                <w:rFonts w:ascii="Arial Narrow" w:hAnsi="Arial Narrow"/>
                <w:sz w:val="18"/>
                <w:szCs w:val="18"/>
                <w:u w:val="single"/>
              </w:rPr>
            </w:pPr>
            <w:proofErr w:type="spellStart"/>
            <w:r>
              <w:rPr>
                <w:rFonts w:ascii="Arial Narrow" w:hAnsi="Arial Narrow"/>
                <w:sz w:val="18"/>
                <w:szCs w:val="18"/>
                <w:u w:val="single"/>
              </w:rPr>
              <w:t>giu</w:t>
            </w:r>
            <w:proofErr w:type="spellEnd"/>
            <w:r>
              <w:rPr>
                <w:rFonts w:ascii="Arial Narrow" w:hAnsi="Arial Narrow"/>
                <w:sz w:val="18"/>
                <w:szCs w:val="18"/>
                <w:u w:val="single"/>
              </w:rPr>
              <w:t>-ago 22</w:t>
            </w:r>
          </w:p>
          <w:p w14:paraId="3C555AAA" w14:textId="3572DFDA" w:rsidR="005D270B" w:rsidRDefault="005D270B" w:rsidP="005D270B">
            <w:pPr>
              <w:spacing w:before="40" w:after="20"/>
              <w:jc w:val="center"/>
              <w:rPr>
                <w:rFonts w:ascii="Arial Narrow" w:hAnsi="Arial Narrow"/>
                <w:sz w:val="18"/>
                <w:szCs w:val="18"/>
              </w:rPr>
            </w:pPr>
            <w:r>
              <w:rPr>
                <w:rFonts w:ascii="Arial Narrow" w:hAnsi="Arial Narrow"/>
                <w:sz w:val="18"/>
                <w:szCs w:val="18"/>
              </w:rPr>
              <w:t>mar-</w:t>
            </w:r>
            <w:proofErr w:type="spellStart"/>
            <w:r>
              <w:rPr>
                <w:rFonts w:ascii="Arial Narrow" w:hAnsi="Arial Narrow"/>
                <w:sz w:val="18"/>
                <w:szCs w:val="18"/>
              </w:rPr>
              <w:t>mag</w:t>
            </w:r>
            <w:proofErr w:type="spellEnd"/>
            <w:r>
              <w:rPr>
                <w:rFonts w:ascii="Arial Narrow" w:hAnsi="Arial Narrow"/>
                <w:sz w:val="18"/>
                <w:szCs w:val="18"/>
              </w:rPr>
              <w:t xml:space="preserve"> 22</w:t>
            </w:r>
          </w:p>
        </w:tc>
        <w:tc>
          <w:tcPr>
            <w:tcW w:w="731" w:type="dxa"/>
            <w:vMerge w:val="restart"/>
            <w:shd w:val="clear" w:color="auto" w:fill="FFFFFF"/>
            <w:vAlign w:val="center"/>
          </w:tcPr>
          <w:p w14:paraId="60581367" w14:textId="77777777" w:rsidR="005D270B" w:rsidRDefault="005D270B" w:rsidP="005D270B">
            <w:pPr>
              <w:spacing w:before="40" w:after="20"/>
              <w:jc w:val="center"/>
              <w:rPr>
                <w:rFonts w:ascii="Arial Narrow" w:hAnsi="Arial Narrow"/>
                <w:sz w:val="18"/>
                <w:szCs w:val="18"/>
                <w:u w:val="single"/>
              </w:rPr>
            </w:pPr>
            <w:r>
              <w:rPr>
                <w:rFonts w:ascii="Arial Narrow" w:hAnsi="Arial Narrow"/>
                <w:sz w:val="18"/>
                <w:szCs w:val="18"/>
                <w:u w:val="single"/>
              </w:rPr>
              <w:t>ago 22</w:t>
            </w:r>
          </w:p>
          <w:p w14:paraId="30E5EF9C" w14:textId="2DED2E63" w:rsidR="005D270B" w:rsidRDefault="005D270B" w:rsidP="005D270B">
            <w:pPr>
              <w:spacing w:before="40" w:after="20"/>
              <w:jc w:val="center"/>
              <w:rPr>
                <w:rFonts w:ascii="Arial Narrow" w:hAnsi="Arial Narrow"/>
                <w:sz w:val="18"/>
                <w:szCs w:val="18"/>
                <w:u w:val="single"/>
              </w:rPr>
            </w:pPr>
            <w:r>
              <w:rPr>
                <w:rFonts w:ascii="Arial Narrow" w:hAnsi="Arial Narrow"/>
                <w:sz w:val="18"/>
                <w:szCs w:val="18"/>
              </w:rPr>
              <w:t>ago 21</w:t>
            </w:r>
          </w:p>
        </w:tc>
        <w:tc>
          <w:tcPr>
            <w:tcW w:w="970" w:type="dxa"/>
            <w:vMerge w:val="restart"/>
            <w:shd w:val="clear" w:color="auto" w:fill="FFFFFF"/>
            <w:vAlign w:val="center"/>
          </w:tcPr>
          <w:p w14:paraId="080DD36E" w14:textId="77777777" w:rsidR="005D270B" w:rsidRDefault="005D270B" w:rsidP="005D270B">
            <w:pPr>
              <w:spacing w:before="40" w:after="20"/>
              <w:jc w:val="center"/>
              <w:rPr>
                <w:rFonts w:ascii="Arial Narrow" w:hAnsi="Arial Narrow"/>
                <w:sz w:val="18"/>
                <w:szCs w:val="18"/>
                <w:u w:val="single"/>
              </w:rPr>
            </w:pPr>
            <w:proofErr w:type="spellStart"/>
            <w:r>
              <w:rPr>
                <w:rFonts w:ascii="Arial Narrow" w:hAnsi="Arial Narrow"/>
                <w:sz w:val="18"/>
                <w:szCs w:val="18"/>
                <w:u w:val="single"/>
              </w:rPr>
              <w:t>gen</w:t>
            </w:r>
            <w:proofErr w:type="spellEnd"/>
            <w:r>
              <w:rPr>
                <w:rFonts w:ascii="Arial Narrow" w:hAnsi="Arial Narrow"/>
                <w:sz w:val="18"/>
                <w:szCs w:val="18"/>
                <w:u w:val="single"/>
              </w:rPr>
              <w:t>-ago 22</w:t>
            </w:r>
          </w:p>
          <w:p w14:paraId="4BB9709A" w14:textId="1574E7D3" w:rsidR="005D270B" w:rsidRDefault="005D270B" w:rsidP="005D270B">
            <w:pPr>
              <w:spacing w:before="40" w:after="20"/>
              <w:jc w:val="center"/>
              <w:rPr>
                <w:rFonts w:ascii="Arial Narrow" w:hAnsi="Arial Narrow"/>
                <w:sz w:val="18"/>
                <w:szCs w:val="18"/>
                <w:u w:val="single"/>
              </w:rPr>
            </w:pPr>
            <w:proofErr w:type="spellStart"/>
            <w:r>
              <w:rPr>
                <w:rFonts w:ascii="Arial Narrow" w:hAnsi="Arial Narrow"/>
                <w:sz w:val="18"/>
                <w:szCs w:val="18"/>
              </w:rPr>
              <w:t>gen</w:t>
            </w:r>
            <w:proofErr w:type="spellEnd"/>
            <w:r>
              <w:rPr>
                <w:rFonts w:ascii="Arial Narrow" w:hAnsi="Arial Narrow"/>
                <w:sz w:val="18"/>
                <w:szCs w:val="18"/>
              </w:rPr>
              <w:t>-ago 21</w:t>
            </w:r>
          </w:p>
        </w:tc>
        <w:tc>
          <w:tcPr>
            <w:tcW w:w="850" w:type="dxa"/>
            <w:vMerge w:val="restart"/>
            <w:shd w:val="clear" w:color="auto" w:fill="FFFFFF"/>
            <w:vAlign w:val="center"/>
          </w:tcPr>
          <w:p w14:paraId="2421A475" w14:textId="1F76F57F" w:rsidR="005D270B" w:rsidRDefault="005D270B" w:rsidP="005D270B">
            <w:pPr>
              <w:spacing w:before="40" w:after="20"/>
              <w:jc w:val="center"/>
              <w:rPr>
                <w:rFonts w:ascii="Arial Narrow" w:hAnsi="Arial Narrow"/>
                <w:sz w:val="18"/>
                <w:szCs w:val="18"/>
              </w:rPr>
            </w:pPr>
            <w:r>
              <w:rPr>
                <w:rFonts w:ascii="Arial Narrow" w:hAnsi="Arial Narrow"/>
                <w:sz w:val="18"/>
                <w:szCs w:val="18"/>
              </w:rPr>
              <w:t>ago 2022</w:t>
            </w:r>
          </w:p>
        </w:tc>
        <w:tc>
          <w:tcPr>
            <w:tcW w:w="993" w:type="dxa"/>
            <w:vMerge w:val="restart"/>
            <w:shd w:val="clear" w:color="auto" w:fill="FFFFFF"/>
            <w:vAlign w:val="center"/>
          </w:tcPr>
          <w:p w14:paraId="39AEDC91" w14:textId="7FB44DAF" w:rsidR="005D270B" w:rsidRDefault="005D270B" w:rsidP="005D270B">
            <w:pPr>
              <w:spacing w:before="40" w:after="20"/>
              <w:jc w:val="center"/>
              <w:rPr>
                <w:rFonts w:ascii="Arial Narrow" w:hAnsi="Arial Narrow"/>
                <w:sz w:val="18"/>
                <w:szCs w:val="18"/>
              </w:rPr>
            </w:pPr>
            <w:proofErr w:type="spellStart"/>
            <w:r>
              <w:rPr>
                <w:rFonts w:ascii="Arial Narrow" w:hAnsi="Arial Narrow"/>
                <w:sz w:val="18"/>
                <w:szCs w:val="18"/>
              </w:rPr>
              <w:t>gen</w:t>
            </w:r>
            <w:proofErr w:type="spellEnd"/>
            <w:r>
              <w:rPr>
                <w:rFonts w:ascii="Arial Narrow" w:hAnsi="Arial Narrow"/>
                <w:sz w:val="18"/>
                <w:szCs w:val="18"/>
              </w:rPr>
              <w:t>-ago 22</w:t>
            </w:r>
          </w:p>
        </w:tc>
      </w:tr>
      <w:tr w:rsidR="00BB48EF" w14:paraId="063A3310" w14:textId="77777777" w:rsidTr="00831CA5">
        <w:trPr>
          <w:trHeight w:val="427"/>
        </w:trPr>
        <w:tc>
          <w:tcPr>
            <w:tcW w:w="1625" w:type="dxa"/>
            <w:vMerge/>
            <w:tcBorders>
              <w:bottom w:val="single" w:sz="4" w:space="0" w:color="auto"/>
            </w:tcBorders>
            <w:vAlign w:val="center"/>
          </w:tcPr>
          <w:p w14:paraId="211CA595" w14:textId="77777777" w:rsidR="00BB48EF" w:rsidRDefault="00BB48EF" w:rsidP="004B739E">
            <w:pPr>
              <w:spacing w:before="40" w:after="20"/>
              <w:rPr>
                <w:rFonts w:ascii="Arial Narrow" w:hAnsi="Arial Narrow"/>
                <w:sz w:val="18"/>
              </w:rPr>
            </w:pPr>
          </w:p>
        </w:tc>
        <w:tc>
          <w:tcPr>
            <w:tcW w:w="712" w:type="dxa"/>
            <w:vMerge/>
            <w:tcBorders>
              <w:bottom w:val="single" w:sz="4" w:space="0" w:color="auto"/>
            </w:tcBorders>
            <w:shd w:val="clear" w:color="auto" w:fill="FFFFFF"/>
            <w:vAlign w:val="center"/>
          </w:tcPr>
          <w:p w14:paraId="63090591" w14:textId="77777777" w:rsidR="00BB48EF" w:rsidRDefault="00BB48EF" w:rsidP="004B739E">
            <w:pPr>
              <w:spacing w:before="40" w:after="20"/>
              <w:jc w:val="center"/>
              <w:rPr>
                <w:sz w:val="16"/>
                <w:lang w:eastAsia="ar-SA"/>
              </w:rPr>
            </w:pPr>
          </w:p>
        </w:tc>
        <w:tc>
          <w:tcPr>
            <w:tcW w:w="1137" w:type="dxa"/>
            <w:vMerge/>
            <w:tcBorders>
              <w:bottom w:val="single" w:sz="4" w:space="0" w:color="auto"/>
            </w:tcBorders>
            <w:shd w:val="clear" w:color="auto" w:fill="FFFFFF"/>
            <w:vAlign w:val="center"/>
          </w:tcPr>
          <w:p w14:paraId="6C276D9B" w14:textId="77777777" w:rsidR="00BB48EF" w:rsidRDefault="00BB48EF" w:rsidP="004B739E">
            <w:pPr>
              <w:spacing w:before="40" w:after="20"/>
              <w:jc w:val="center"/>
              <w:rPr>
                <w:rFonts w:ascii="Arial Narrow" w:hAnsi="Arial Narrow"/>
                <w:sz w:val="16"/>
              </w:rPr>
            </w:pPr>
          </w:p>
        </w:tc>
        <w:tc>
          <w:tcPr>
            <w:tcW w:w="633" w:type="dxa"/>
            <w:vMerge/>
            <w:tcBorders>
              <w:bottom w:val="single" w:sz="4" w:space="0" w:color="auto"/>
            </w:tcBorders>
            <w:shd w:val="clear" w:color="auto" w:fill="FFFFFF"/>
            <w:vAlign w:val="center"/>
          </w:tcPr>
          <w:p w14:paraId="3FA4BCA8" w14:textId="77777777" w:rsidR="00BB48EF" w:rsidRDefault="00BB48EF" w:rsidP="004B739E">
            <w:pPr>
              <w:spacing w:before="40" w:after="20"/>
              <w:jc w:val="center"/>
              <w:rPr>
                <w:sz w:val="16"/>
                <w:lang w:eastAsia="ar-SA"/>
              </w:rPr>
            </w:pPr>
          </w:p>
        </w:tc>
        <w:tc>
          <w:tcPr>
            <w:tcW w:w="1000" w:type="dxa"/>
            <w:gridSpan w:val="2"/>
            <w:vMerge/>
            <w:tcBorders>
              <w:bottom w:val="single" w:sz="4" w:space="0" w:color="auto"/>
            </w:tcBorders>
            <w:shd w:val="clear" w:color="auto" w:fill="FFFFFF"/>
            <w:vAlign w:val="center"/>
          </w:tcPr>
          <w:p w14:paraId="2DE661DB" w14:textId="77777777" w:rsidR="00BB48EF" w:rsidRDefault="00BB48EF" w:rsidP="004B739E">
            <w:pPr>
              <w:spacing w:before="40" w:after="20"/>
              <w:jc w:val="center"/>
              <w:rPr>
                <w:rFonts w:ascii="Arial Narrow" w:hAnsi="Arial Narrow"/>
                <w:sz w:val="16"/>
              </w:rPr>
            </w:pPr>
          </w:p>
        </w:tc>
        <w:tc>
          <w:tcPr>
            <w:tcW w:w="705" w:type="dxa"/>
            <w:vMerge/>
            <w:tcBorders>
              <w:bottom w:val="single" w:sz="4" w:space="0" w:color="auto"/>
            </w:tcBorders>
            <w:shd w:val="clear" w:color="auto" w:fill="FFFFFF"/>
            <w:vAlign w:val="center"/>
          </w:tcPr>
          <w:p w14:paraId="7A44ECD1" w14:textId="77777777" w:rsidR="00BB48EF" w:rsidRDefault="00BB48EF" w:rsidP="004B739E">
            <w:pPr>
              <w:spacing w:before="40" w:after="20"/>
              <w:jc w:val="center"/>
              <w:rPr>
                <w:sz w:val="16"/>
                <w:lang w:eastAsia="ar-SA"/>
              </w:rPr>
            </w:pPr>
          </w:p>
        </w:tc>
        <w:tc>
          <w:tcPr>
            <w:tcW w:w="1206" w:type="dxa"/>
            <w:vMerge/>
            <w:tcBorders>
              <w:bottom w:val="single" w:sz="4" w:space="0" w:color="auto"/>
            </w:tcBorders>
            <w:shd w:val="clear" w:color="auto" w:fill="FFFFFF"/>
            <w:vAlign w:val="center"/>
          </w:tcPr>
          <w:p w14:paraId="413DFB19" w14:textId="77777777" w:rsidR="00BB48EF" w:rsidRDefault="00BB48EF" w:rsidP="004B739E">
            <w:pPr>
              <w:spacing w:before="40" w:after="20"/>
              <w:jc w:val="center"/>
              <w:rPr>
                <w:rFonts w:ascii="Arial Narrow" w:hAnsi="Arial Narrow"/>
                <w:sz w:val="16"/>
              </w:rPr>
            </w:pPr>
          </w:p>
        </w:tc>
        <w:tc>
          <w:tcPr>
            <w:tcW w:w="731" w:type="dxa"/>
            <w:vMerge/>
            <w:tcBorders>
              <w:bottom w:val="single" w:sz="4" w:space="0" w:color="auto"/>
            </w:tcBorders>
            <w:shd w:val="clear" w:color="auto" w:fill="FFFFFF"/>
            <w:vAlign w:val="center"/>
          </w:tcPr>
          <w:p w14:paraId="01D6BA97" w14:textId="77777777" w:rsidR="00BB48EF" w:rsidRDefault="00BB48EF" w:rsidP="004B739E">
            <w:pPr>
              <w:spacing w:before="40" w:after="20"/>
              <w:jc w:val="center"/>
              <w:rPr>
                <w:sz w:val="16"/>
                <w:lang w:eastAsia="ar-SA"/>
              </w:rPr>
            </w:pPr>
          </w:p>
        </w:tc>
        <w:tc>
          <w:tcPr>
            <w:tcW w:w="970" w:type="dxa"/>
            <w:vMerge/>
            <w:tcBorders>
              <w:bottom w:val="single" w:sz="4" w:space="0" w:color="auto"/>
            </w:tcBorders>
            <w:shd w:val="clear" w:color="auto" w:fill="FFFFFF"/>
            <w:vAlign w:val="center"/>
          </w:tcPr>
          <w:p w14:paraId="25C0D16E" w14:textId="77777777" w:rsidR="00BB48EF" w:rsidRDefault="00BB48EF" w:rsidP="004B739E">
            <w:pPr>
              <w:spacing w:before="40" w:after="20"/>
              <w:jc w:val="center"/>
              <w:rPr>
                <w:rFonts w:ascii="Arial Narrow" w:hAnsi="Arial Narrow"/>
                <w:sz w:val="16"/>
              </w:rPr>
            </w:pPr>
          </w:p>
        </w:tc>
        <w:tc>
          <w:tcPr>
            <w:tcW w:w="850" w:type="dxa"/>
            <w:vMerge/>
            <w:tcBorders>
              <w:bottom w:val="single" w:sz="4" w:space="0" w:color="auto"/>
            </w:tcBorders>
            <w:shd w:val="clear" w:color="auto" w:fill="FFFFFF"/>
            <w:vAlign w:val="center"/>
          </w:tcPr>
          <w:p w14:paraId="712F20A2" w14:textId="77777777" w:rsidR="00BB48EF" w:rsidRDefault="00BB48EF" w:rsidP="004B739E">
            <w:pPr>
              <w:spacing w:before="40" w:after="20"/>
              <w:jc w:val="center"/>
              <w:rPr>
                <w:rFonts w:ascii="Arial Narrow" w:hAnsi="Arial Narrow"/>
                <w:sz w:val="16"/>
              </w:rPr>
            </w:pPr>
          </w:p>
        </w:tc>
        <w:tc>
          <w:tcPr>
            <w:tcW w:w="993" w:type="dxa"/>
            <w:vMerge/>
            <w:tcBorders>
              <w:bottom w:val="single" w:sz="4" w:space="0" w:color="auto"/>
            </w:tcBorders>
            <w:shd w:val="clear" w:color="auto" w:fill="FFFFFF"/>
            <w:vAlign w:val="center"/>
          </w:tcPr>
          <w:p w14:paraId="3803D61F" w14:textId="77777777" w:rsidR="00BB48EF" w:rsidRDefault="00BB48EF" w:rsidP="004B739E">
            <w:pPr>
              <w:spacing w:before="40" w:after="20"/>
              <w:jc w:val="center"/>
              <w:rPr>
                <w:rFonts w:ascii="Arial Narrow" w:hAnsi="Arial Narrow"/>
                <w:sz w:val="16"/>
              </w:rPr>
            </w:pPr>
          </w:p>
        </w:tc>
      </w:tr>
      <w:tr w:rsidR="00CA4187" w:rsidRPr="005D27EB" w14:paraId="4AFA6DA2" w14:textId="77777777" w:rsidTr="00CA4187">
        <w:trPr>
          <w:trHeight w:val="255"/>
        </w:trPr>
        <w:tc>
          <w:tcPr>
            <w:tcW w:w="1625" w:type="dxa"/>
          </w:tcPr>
          <w:p w14:paraId="01C5B173" w14:textId="77777777" w:rsidR="00CA4187" w:rsidRDefault="00CA4187" w:rsidP="00CA4187">
            <w:pPr>
              <w:spacing w:before="40"/>
              <w:rPr>
                <w:rFonts w:ascii="Arial Narrow" w:hAnsi="Arial Narrow"/>
                <w:sz w:val="18"/>
              </w:rPr>
            </w:pPr>
            <w:r>
              <w:rPr>
                <w:rFonts w:ascii="Arial Narrow" w:hAnsi="Arial Narrow"/>
                <w:sz w:val="18"/>
              </w:rPr>
              <w:t>Beni di consumo</w:t>
            </w:r>
          </w:p>
        </w:tc>
        <w:tc>
          <w:tcPr>
            <w:tcW w:w="712" w:type="dxa"/>
            <w:shd w:val="clear" w:color="auto" w:fill="D9D9D9"/>
            <w:vAlign w:val="center"/>
          </w:tcPr>
          <w:p w14:paraId="18354AF1" w14:textId="0C89D87F" w:rsidR="00CA4187" w:rsidRDefault="00CA4187" w:rsidP="00CA4187">
            <w:pPr>
              <w:jc w:val="center"/>
              <w:rPr>
                <w:rFonts w:ascii="Arial Narrow" w:hAnsi="Arial Narrow"/>
                <w:sz w:val="18"/>
                <w:szCs w:val="18"/>
              </w:rPr>
            </w:pPr>
            <w:r>
              <w:rPr>
                <w:rFonts w:ascii="Arial Narrow" w:hAnsi="Arial Narrow"/>
                <w:sz w:val="18"/>
                <w:szCs w:val="18"/>
              </w:rPr>
              <w:t>+2,7</w:t>
            </w:r>
          </w:p>
        </w:tc>
        <w:tc>
          <w:tcPr>
            <w:tcW w:w="1137" w:type="dxa"/>
            <w:shd w:val="clear" w:color="auto" w:fill="FFFFFF"/>
            <w:vAlign w:val="center"/>
          </w:tcPr>
          <w:p w14:paraId="4F88C1F0" w14:textId="6DF238CB" w:rsidR="00CA4187" w:rsidRDefault="00CA4187" w:rsidP="00CA4187">
            <w:pPr>
              <w:jc w:val="center"/>
              <w:rPr>
                <w:rFonts w:ascii="Arial Narrow" w:hAnsi="Arial Narrow"/>
                <w:sz w:val="18"/>
                <w:szCs w:val="18"/>
              </w:rPr>
            </w:pPr>
            <w:r>
              <w:rPr>
                <w:rFonts w:ascii="Arial Narrow" w:hAnsi="Arial Narrow"/>
                <w:sz w:val="18"/>
                <w:szCs w:val="18"/>
              </w:rPr>
              <w:t>+1,1</w:t>
            </w:r>
          </w:p>
        </w:tc>
        <w:tc>
          <w:tcPr>
            <w:tcW w:w="633" w:type="dxa"/>
            <w:shd w:val="clear" w:color="auto" w:fill="D9D9D9"/>
            <w:vAlign w:val="center"/>
          </w:tcPr>
          <w:p w14:paraId="4C85027B" w14:textId="59621E67" w:rsidR="00CA4187" w:rsidRDefault="00CA4187" w:rsidP="00CA4187">
            <w:pPr>
              <w:jc w:val="center"/>
              <w:rPr>
                <w:rFonts w:ascii="Arial Narrow" w:hAnsi="Arial Narrow"/>
                <w:sz w:val="18"/>
                <w:szCs w:val="18"/>
              </w:rPr>
            </w:pPr>
            <w:r>
              <w:rPr>
                <w:rFonts w:ascii="Arial Narrow" w:hAnsi="Arial Narrow"/>
                <w:sz w:val="18"/>
                <w:szCs w:val="18"/>
              </w:rPr>
              <w:t>+27,7</w:t>
            </w:r>
          </w:p>
        </w:tc>
        <w:tc>
          <w:tcPr>
            <w:tcW w:w="1000" w:type="dxa"/>
            <w:gridSpan w:val="2"/>
            <w:shd w:val="clear" w:color="auto" w:fill="FFFFFF"/>
            <w:vAlign w:val="center"/>
          </w:tcPr>
          <w:p w14:paraId="25BD10E9" w14:textId="2AF7CADC" w:rsidR="00CA4187" w:rsidRDefault="00CA4187" w:rsidP="00CA4187">
            <w:pPr>
              <w:jc w:val="center"/>
              <w:rPr>
                <w:rFonts w:ascii="Arial Narrow" w:hAnsi="Arial Narrow"/>
                <w:sz w:val="18"/>
                <w:szCs w:val="18"/>
              </w:rPr>
            </w:pPr>
            <w:r>
              <w:rPr>
                <w:rFonts w:ascii="Arial Narrow" w:hAnsi="Arial Narrow"/>
                <w:sz w:val="18"/>
                <w:szCs w:val="18"/>
              </w:rPr>
              <w:t>+21,9</w:t>
            </w:r>
          </w:p>
        </w:tc>
        <w:tc>
          <w:tcPr>
            <w:tcW w:w="705" w:type="dxa"/>
            <w:shd w:val="clear" w:color="auto" w:fill="D9D9D9"/>
            <w:vAlign w:val="center"/>
          </w:tcPr>
          <w:p w14:paraId="613E8785" w14:textId="62230047" w:rsidR="00CA4187" w:rsidRDefault="00CA4187" w:rsidP="00CA4187">
            <w:pPr>
              <w:jc w:val="center"/>
              <w:rPr>
                <w:rFonts w:ascii="Arial Narrow" w:hAnsi="Arial Narrow"/>
                <w:sz w:val="18"/>
                <w:szCs w:val="18"/>
              </w:rPr>
            </w:pPr>
            <w:r>
              <w:rPr>
                <w:rFonts w:ascii="Arial Narrow" w:hAnsi="Arial Narrow"/>
                <w:sz w:val="18"/>
                <w:szCs w:val="18"/>
              </w:rPr>
              <w:t>+6,4</w:t>
            </w:r>
          </w:p>
        </w:tc>
        <w:tc>
          <w:tcPr>
            <w:tcW w:w="1206" w:type="dxa"/>
            <w:shd w:val="clear" w:color="auto" w:fill="FFFFFF"/>
            <w:vAlign w:val="center"/>
          </w:tcPr>
          <w:p w14:paraId="36E1E118" w14:textId="5762773C" w:rsidR="00CA4187" w:rsidRDefault="00CA4187" w:rsidP="00CA4187">
            <w:pPr>
              <w:jc w:val="center"/>
              <w:rPr>
                <w:rFonts w:ascii="Arial Narrow" w:hAnsi="Arial Narrow"/>
                <w:sz w:val="18"/>
                <w:szCs w:val="18"/>
              </w:rPr>
            </w:pPr>
            <w:r>
              <w:rPr>
                <w:rFonts w:ascii="Arial Narrow" w:hAnsi="Arial Narrow"/>
                <w:sz w:val="18"/>
                <w:szCs w:val="18"/>
              </w:rPr>
              <w:t>+5,9</w:t>
            </w:r>
          </w:p>
        </w:tc>
        <w:tc>
          <w:tcPr>
            <w:tcW w:w="731" w:type="dxa"/>
            <w:shd w:val="clear" w:color="auto" w:fill="D9D9D9"/>
            <w:vAlign w:val="center"/>
          </w:tcPr>
          <w:p w14:paraId="12851F27" w14:textId="465F91F0" w:rsidR="00CA4187" w:rsidRDefault="00CA4187" w:rsidP="00CA4187">
            <w:pPr>
              <w:jc w:val="center"/>
              <w:rPr>
                <w:rFonts w:ascii="Arial Narrow" w:hAnsi="Arial Narrow"/>
                <w:sz w:val="18"/>
                <w:szCs w:val="18"/>
              </w:rPr>
            </w:pPr>
            <w:r>
              <w:rPr>
                <w:rFonts w:ascii="Arial Narrow" w:hAnsi="Arial Narrow"/>
                <w:sz w:val="18"/>
                <w:szCs w:val="18"/>
              </w:rPr>
              <w:t>+41,6</w:t>
            </w:r>
          </w:p>
        </w:tc>
        <w:tc>
          <w:tcPr>
            <w:tcW w:w="970" w:type="dxa"/>
            <w:shd w:val="clear" w:color="auto" w:fill="FFFFFF"/>
            <w:vAlign w:val="center"/>
          </w:tcPr>
          <w:p w14:paraId="1808CEF2" w14:textId="3BD10297" w:rsidR="00CA4187" w:rsidRDefault="00CA4187" w:rsidP="00CA4187">
            <w:pPr>
              <w:jc w:val="center"/>
              <w:rPr>
                <w:rFonts w:ascii="Arial Narrow" w:hAnsi="Arial Narrow"/>
                <w:sz w:val="18"/>
                <w:szCs w:val="18"/>
              </w:rPr>
            </w:pPr>
            <w:r>
              <w:rPr>
                <w:rFonts w:ascii="Arial Narrow" w:hAnsi="Arial Narrow"/>
                <w:sz w:val="18"/>
                <w:szCs w:val="18"/>
              </w:rPr>
              <w:t>+31,6</w:t>
            </w:r>
          </w:p>
        </w:tc>
        <w:tc>
          <w:tcPr>
            <w:tcW w:w="850" w:type="dxa"/>
            <w:shd w:val="clear" w:color="auto" w:fill="D9D9D9"/>
            <w:vAlign w:val="center"/>
          </w:tcPr>
          <w:p w14:paraId="24F7E119" w14:textId="7F119E74" w:rsidR="00CA4187" w:rsidRDefault="00CA4187" w:rsidP="00CA4187">
            <w:pPr>
              <w:jc w:val="center"/>
              <w:rPr>
                <w:rFonts w:ascii="Arial Narrow" w:hAnsi="Arial Narrow"/>
                <w:sz w:val="18"/>
                <w:szCs w:val="18"/>
              </w:rPr>
            </w:pPr>
            <w:r>
              <w:rPr>
                <w:rFonts w:ascii="Arial Narrow" w:hAnsi="Arial Narrow"/>
                <w:sz w:val="18"/>
                <w:szCs w:val="18"/>
              </w:rPr>
              <w:t>+2.289</w:t>
            </w:r>
          </w:p>
        </w:tc>
        <w:tc>
          <w:tcPr>
            <w:tcW w:w="993" w:type="dxa"/>
            <w:shd w:val="clear" w:color="auto" w:fill="FFFFFF"/>
            <w:vAlign w:val="center"/>
          </w:tcPr>
          <w:p w14:paraId="548344FD" w14:textId="1ED1B93D" w:rsidR="00CA4187" w:rsidRDefault="00CA4187" w:rsidP="00CA4187">
            <w:pPr>
              <w:jc w:val="center"/>
              <w:rPr>
                <w:rFonts w:ascii="Arial Narrow" w:hAnsi="Arial Narrow"/>
                <w:sz w:val="18"/>
                <w:szCs w:val="18"/>
              </w:rPr>
            </w:pPr>
            <w:r>
              <w:rPr>
                <w:rFonts w:ascii="Arial Narrow" w:hAnsi="Arial Narrow"/>
                <w:sz w:val="18"/>
                <w:szCs w:val="18"/>
              </w:rPr>
              <w:t>+26.913</w:t>
            </w:r>
          </w:p>
        </w:tc>
      </w:tr>
      <w:tr w:rsidR="00CA4187" w:rsidRPr="005D27EB" w14:paraId="789AB03C" w14:textId="77777777" w:rsidTr="00CA4187">
        <w:trPr>
          <w:trHeight w:val="255"/>
        </w:trPr>
        <w:tc>
          <w:tcPr>
            <w:tcW w:w="1625" w:type="dxa"/>
          </w:tcPr>
          <w:p w14:paraId="044CC3E3" w14:textId="77777777" w:rsidR="00CA4187" w:rsidRDefault="00CA4187" w:rsidP="00CA4187">
            <w:pPr>
              <w:spacing w:before="40"/>
              <w:rPr>
                <w:rFonts w:ascii="Arial Narrow" w:hAnsi="Arial Narrow"/>
                <w:sz w:val="18"/>
              </w:rPr>
            </w:pPr>
            <w:r>
              <w:rPr>
                <w:rFonts w:ascii="Arial Narrow" w:hAnsi="Arial Narrow"/>
                <w:sz w:val="18"/>
              </w:rPr>
              <w:t xml:space="preserve"> durevoli</w:t>
            </w:r>
          </w:p>
        </w:tc>
        <w:tc>
          <w:tcPr>
            <w:tcW w:w="712" w:type="dxa"/>
            <w:shd w:val="clear" w:color="auto" w:fill="D9D9D9"/>
            <w:vAlign w:val="center"/>
          </w:tcPr>
          <w:p w14:paraId="10037B63" w14:textId="27B5F1D8" w:rsidR="00CA4187" w:rsidRDefault="00CA4187" w:rsidP="00CA4187">
            <w:pPr>
              <w:jc w:val="center"/>
              <w:rPr>
                <w:rFonts w:ascii="Arial Narrow" w:hAnsi="Arial Narrow"/>
                <w:sz w:val="18"/>
                <w:szCs w:val="18"/>
              </w:rPr>
            </w:pPr>
            <w:r>
              <w:rPr>
                <w:rFonts w:ascii="Arial Narrow" w:hAnsi="Arial Narrow"/>
                <w:sz w:val="18"/>
                <w:szCs w:val="18"/>
              </w:rPr>
              <w:t>-5,4</w:t>
            </w:r>
          </w:p>
        </w:tc>
        <w:tc>
          <w:tcPr>
            <w:tcW w:w="1137" w:type="dxa"/>
            <w:shd w:val="clear" w:color="auto" w:fill="FFFFFF"/>
            <w:vAlign w:val="center"/>
          </w:tcPr>
          <w:p w14:paraId="70A146F9" w14:textId="7FB743B7" w:rsidR="00CA4187" w:rsidRDefault="00CA4187" w:rsidP="00CA4187">
            <w:pPr>
              <w:jc w:val="center"/>
              <w:rPr>
                <w:rFonts w:ascii="Arial Narrow" w:hAnsi="Arial Narrow"/>
                <w:sz w:val="18"/>
                <w:szCs w:val="18"/>
              </w:rPr>
            </w:pPr>
            <w:r>
              <w:rPr>
                <w:rFonts w:ascii="Arial Narrow" w:hAnsi="Arial Narrow"/>
                <w:sz w:val="18"/>
                <w:szCs w:val="18"/>
              </w:rPr>
              <w:t>+2,1</w:t>
            </w:r>
          </w:p>
        </w:tc>
        <w:tc>
          <w:tcPr>
            <w:tcW w:w="633" w:type="dxa"/>
            <w:shd w:val="clear" w:color="auto" w:fill="D9D9D9"/>
            <w:vAlign w:val="center"/>
          </w:tcPr>
          <w:p w14:paraId="762CBFA1" w14:textId="06D1BE00" w:rsidR="00CA4187" w:rsidRDefault="00CA4187" w:rsidP="00CA4187">
            <w:pPr>
              <w:jc w:val="center"/>
              <w:rPr>
                <w:rFonts w:ascii="Arial Narrow" w:hAnsi="Arial Narrow"/>
                <w:sz w:val="18"/>
                <w:szCs w:val="18"/>
              </w:rPr>
            </w:pPr>
            <w:r>
              <w:rPr>
                <w:rFonts w:ascii="Arial Narrow" w:hAnsi="Arial Narrow"/>
                <w:sz w:val="18"/>
                <w:szCs w:val="18"/>
              </w:rPr>
              <w:t>+16,3</w:t>
            </w:r>
          </w:p>
        </w:tc>
        <w:tc>
          <w:tcPr>
            <w:tcW w:w="1000" w:type="dxa"/>
            <w:gridSpan w:val="2"/>
            <w:shd w:val="clear" w:color="auto" w:fill="FFFFFF"/>
            <w:vAlign w:val="center"/>
          </w:tcPr>
          <w:p w14:paraId="2DC08963" w14:textId="482B2484" w:rsidR="00CA4187" w:rsidRDefault="00CA4187" w:rsidP="00CA4187">
            <w:pPr>
              <w:jc w:val="center"/>
              <w:rPr>
                <w:rFonts w:ascii="Arial Narrow" w:hAnsi="Arial Narrow"/>
                <w:sz w:val="18"/>
                <w:szCs w:val="18"/>
              </w:rPr>
            </w:pPr>
            <w:r>
              <w:rPr>
                <w:rFonts w:ascii="Arial Narrow" w:hAnsi="Arial Narrow"/>
                <w:sz w:val="18"/>
                <w:szCs w:val="18"/>
              </w:rPr>
              <w:t>+19,3</w:t>
            </w:r>
          </w:p>
        </w:tc>
        <w:tc>
          <w:tcPr>
            <w:tcW w:w="705" w:type="dxa"/>
            <w:shd w:val="clear" w:color="auto" w:fill="D9D9D9"/>
            <w:vAlign w:val="center"/>
          </w:tcPr>
          <w:p w14:paraId="4E636538" w14:textId="3F96B6E1" w:rsidR="00CA4187" w:rsidRDefault="00CA4187" w:rsidP="00CA4187">
            <w:pPr>
              <w:jc w:val="center"/>
              <w:rPr>
                <w:rFonts w:ascii="Arial Narrow" w:hAnsi="Arial Narrow"/>
                <w:sz w:val="18"/>
                <w:szCs w:val="18"/>
              </w:rPr>
            </w:pPr>
            <w:r>
              <w:rPr>
                <w:rFonts w:ascii="Arial Narrow" w:hAnsi="Arial Narrow"/>
                <w:sz w:val="18"/>
                <w:szCs w:val="18"/>
              </w:rPr>
              <w:t>+5,8</w:t>
            </w:r>
          </w:p>
        </w:tc>
        <w:tc>
          <w:tcPr>
            <w:tcW w:w="1206" w:type="dxa"/>
            <w:shd w:val="clear" w:color="auto" w:fill="FFFFFF"/>
            <w:vAlign w:val="center"/>
          </w:tcPr>
          <w:p w14:paraId="562EEF68" w14:textId="5E5268F0" w:rsidR="00CA4187" w:rsidRDefault="00CA4187" w:rsidP="00CA4187">
            <w:pPr>
              <w:jc w:val="center"/>
              <w:rPr>
                <w:rFonts w:ascii="Arial Narrow" w:hAnsi="Arial Narrow"/>
                <w:sz w:val="18"/>
                <w:szCs w:val="18"/>
              </w:rPr>
            </w:pPr>
            <w:r>
              <w:rPr>
                <w:rFonts w:ascii="Arial Narrow" w:hAnsi="Arial Narrow"/>
                <w:sz w:val="18"/>
                <w:szCs w:val="18"/>
              </w:rPr>
              <w:t>+2,5</w:t>
            </w:r>
          </w:p>
        </w:tc>
        <w:tc>
          <w:tcPr>
            <w:tcW w:w="731" w:type="dxa"/>
            <w:shd w:val="clear" w:color="auto" w:fill="D9D9D9"/>
            <w:vAlign w:val="center"/>
          </w:tcPr>
          <w:p w14:paraId="61A34F5B" w14:textId="3C33C636" w:rsidR="00CA4187" w:rsidRDefault="00CA4187" w:rsidP="00CA4187">
            <w:pPr>
              <w:jc w:val="center"/>
              <w:rPr>
                <w:rFonts w:ascii="Arial Narrow" w:hAnsi="Arial Narrow"/>
                <w:sz w:val="18"/>
                <w:szCs w:val="18"/>
              </w:rPr>
            </w:pPr>
            <w:r>
              <w:rPr>
                <w:rFonts w:ascii="Arial Narrow" w:hAnsi="Arial Narrow"/>
                <w:sz w:val="18"/>
                <w:szCs w:val="18"/>
              </w:rPr>
              <w:t>+4,4</w:t>
            </w:r>
          </w:p>
        </w:tc>
        <w:tc>
          <w:tcPr>
            <w:tcW w:w="970" w:type="dxa"/>
            <w:shd w:val="clear" w:color="auto" w:fill="FFFFFF"/>
            <w:vAlign w:val="center"/>
          </w:tcPr>
          <w:p w14:paraId="51284973" w14:textId="430FB74D" w:rsidR="00CA4187" w:rsidRDefault="00CA4187" w:rsidP="00CA4187">
            <w:pPr>
              <w:jc w:val="center"/>
              <w:rPr>
                <w:rFonts w:ascii="Arial Narrow" w:hAnsi="Arial Narrow"/>
                <w:sz w:val="18"/>
                <w:szCs w:val="18"/>
              </w:rPr>
            </w:pPr>
            <w:r>
              <w:rPr>
                <w:rFonts w:ascii="Arial Narrow" w:hAnsi="Arial Narrow"/>
                <w:sz w:val="18"/>
                <w:szCs w:val="18"/>
              </w:rPr>
              <w:t>+15,8</w:t>
            </w:r>
          </w:p>
        </w:tc>
        <w:tc>
          <w:tcPr>
            <w:tcW w:w="850" w:type="dxa"/>
            <w:shd w:val="clear" w:color="auto" w:fill="D9D9D9"/>
            <w:vAlign w:val="center"/>
          </w:tcPr>
          <w:p w14:paraId="11969021" w14:textId="5A5FB7ED" w:rsidR="00CA4187" w:rsidRDefault="00CA4187" w:rsidP="00CA4187">
            <w:pPr>
              <w:jc w:val="center"/>
              <w:rPr>
                <w:rFonts w:ascii="Arial Narrow" w:hAnsi="Arial Narrow"/>
                <w:sz w:val="18"/>
                <w:szCs w:val="18"/>
              </w:rPr>
            </w:pPr>
            <w:r>
              <w:rPr>
                <w:rFonts w:ascii="Arial Narrow" w:hAnsi="Arial Narrow"/>
                <w:sz w:val="18"/>
                <w:szCs w:val="18"/>
              </w:rPr>
              <w:t>+531</w:t>
            </w:r>
          </w:p>
        </w:tc>
        <w:tc>
          <w:tcPr>
            <w:tcW w:w="993" w:type="dxa"/>
            <w:shd w:val="clear" w:color="auto" w:fill="FFFFFF"/>
            <w:vAlign w:val="center"/>
          </w:tcPr>
          <w:p w14:paraId="5824032D" w14:textId="52D4F538" w:rsidR="00CA4187" w:rsidRDefault="00CA4187" w:rsidP="00CA4187">
            <w:pPr>
              <w:jc w:val="center"/>
              <w:rPr>
                <w:rFonts w:ascii="Arial Narrow" w:hAnsi="Arial Narrow"/>
                <w:sz w:val="18"/>
                <w:szCs w:val="18"/>
              </w:rPr>
            </w:pPr>
            <w:r>
              <w:rPr>
                <w:rFonts w:ascii="Arial Narrow" w:hAnsi="Arial Narrow"/>
                <w:sz w:val="18"/>
                <w:szCs w:val="18"/>
              </w:rPr>
              <w:t>+6.478</w:t>
            </w:r>
          </w:p>
        </w:tc>
      </w:tr>
      <w:tr w:rsidR="00CA4187" w:rsidRPr="005D27EB" w14:paraId="5A6F6566" w14:textId="77777777" w:rsidTr="00CA4187">
        <w:trPr>
          <w:trHeight w:val="255"/>
        </w:trPr>
        <w:tc>
          <w:tcPr>
            <w:tcW w:w="1625" w:type="dxa"/>
          </w:tcPr>
          <w:p w14:paraId="6167D44C" w14:textId="77777777" w:rsidR="00CA4187" w:rsidRDefault="00CA4187" w:rsidP="00CA4187">
            <w:pPr>
              <w:spacing w:before="40"/>
              <w:rPr>
                <w:rFonts w:ascii="Arial Narrow" w:hAnsi="Arial Narrow"/>
                <w:sz w:val="18"/>
              </w:rPr>
            </w:pPr>
            <w:r>
              <w:rPr>
                <w:rFonts w:ascii="Arial Narrow" w:hAnsi="Arial Narrow"/>
                <w:sz w:val="18"/>
              </w:rPr>
              <w:t xml:space="preserve"> non durevoli</w:t>
            </w:r>
          </w:p>
        </w:tc>
        <w:tc>
          <w:tcPr>
            <w:tcW w:w="712" w:type="dxa"/>
            <w:shd w:val="clear" w:color="auto" w:fill="D9D9D9"/>
            <w:vAlign w:val="center"/>
          </w:tcPr>
          <w:p w14:paraId="67485407" w14:textId="2F058B69" w:rsidR="00CA4187" w:rsidRDefault="00CA4187" w:rsidP="00CA4187">
            <w:pPr>
              <w:jc w:val="center"/>
              <w:rPr>
                <w:rFonts w:ascii="Arial Narrow" w:hAnsi="Arial Narrow"/>
                <w:sz w:val="18"/>
                <w:szCs w:val="18"/>
              </w:rPr>
            </w:pPr>
            <w:r>
              <w:rPr>
                <w:rFonts w:ascii="Arial Narrow" w:hAnsi="Arial Narrow"/>
                <w:sz w:val="18"/>
                <w:szCs w:val="18"/>
              </w:rPr>
              <w:t>+4,7</w:t>
            </w:r>
          </w:p>
        </w:tc>
        <w:tc>
          <w:tcPr>
            <w:tcW w:w="1137" w:type="dxa"/>
            <w:shd w:val="clear" w:color="auto" w:fill="FFFFFF"/>
            <w:vAlign w:val="center"/>
          </w:tcPr>
          <w:p w14:paraId="5CCC8A60" w14:textId="660E6E5F" w:rsidR="00CA4187" w:rsidRDefault="00CA4187" w:rsidP="00CA4187">
            <w:pPr>
              <w:jc w:val="center"/>
              <w:rPr>
                <w:rFonts w:ascii="Arial Narrow" w:hAnsi="Arial Narrow"/>
                <w:sz w:val="18"/>
                <w:szCs w:val="18"/>
              </w:rPr>
            </w:pPr>
            <w:r>
              <w:rPr>
                <w:rFonts w:ascii="Arial Narrow" w:hAnsi="Arial Narrow"/>
                <w:sz w:val="18"/>
                <w:szCs w:val="18"/>
              </w:rPr>
              <w:t>+0,8</w:t>
            </w:r>
          </w:p>
        </w:tc>
        <w:tc>
          <w:tcPr>
            <w:tcW w:w="633" w:type="dxa"/>
            <w:shd w:val="clear" w:color="auto" w:fill="D9D9D9"/>
            <w:vAlign w:val="center"/>
          </w:tcPr>
          <w:p w14:paraId="2DE56C0D" w14:textId="548BD830" w:rsidR="00CA4187" w:rsidRDefault="00CA4187" w:rsidP="00CA4187">
            <w:pPr>
              <w:jc w:val="center"/>
              <w:rPr>
                <w:rFonts w:ascii="Arial Narrow" w:hAnsi="Arial Narrow"/>
                <w:sz w:val="18"/>
                <w:szCs w:val="18"/>
              </w:rPr>
            </w:pPr>
            <w:r>
              <w:rPr>
                <w:rFonts w:ascii="Arial Narrow" w:hAnsi="Arial Narrow"/>
                <w:sz w:val="18"/>
                <w:szCs w:val="18"/>
              </w:rPr>
              <w:t>+30,2</w:t>
            </w:r>
          </w:p>
        </w:tc>
        <w:tc>
          <w:tcPr>
            <w:tcW w:w="1000" w:type="dxa"/>
            <w:gridSpan w:val="2"/>
            <w:shd w:val="clear" w:color="auto" w:fill="FFFFFF"/>
            <w:vAlign w:val="center"/>
          </w:tcPr>
          <w:p w14:paraId="556F0D22" w14:textId="33FE0430" w:rsidR="00CA4187" w:rsidRDefault="00CA4187" w:rsidP="00CA4187">
            <w:pPr>
              <w:jc w:val="center"/>
              <w:rPr>
                <w:rFonts w:ascii="Arial Narrow" w:hAnsi="Arial Narrow"/>
                <w:sz w:val="18"/>
                <w:szCs w:val="18"/>
              </w:rPr>
            </w:pPr>
            <w:r>
              <w:rPr>
                <w:rFonts w:ascii="Arial Narrow" w:hAnsi="Arial Narrow"/>
                <w:sz w:val="18"/>
                <w:szCs w:val="18"/>
              </w:rPr>
              <w:t>+22,5</w:t>
            </w:r>
          </w:p>
        </w:tc>
        <w:tc>
          <w:tcPr>
            <w:tcW w:w="705" w:type="dxa"/>
            <w:shd w:val="clear" w:color="auto" w:fill="D9D9D9"/>
            <w:vAlign w:val="center"/>
          </w:tcPr>
          <w:p w14:paraId="2057A619" w14:textId="27EC2A8A" w:rsidR="00CA4187" w:rsidRDefault="00CA4187" w:rsidP="00CA4187">
            <w:pPr>
              <w:jc w:val="center"/>
              <w:rPr>
                <w:rFonts w:ascii="Arial Narrow" w:hAnsi="Arial Narrow"/>
                <w:sz w:val="18"/>
                <w:szCs w:val="18"/>
              </w:rPr>
            </w:pPr>
            <w:r>
              <w:rPr>
                <w:rFonts w:ascii="Arial Narrow" w:hAnsi="Arial Narrow"/>
                <w:sz w:val="18"/>
                <w:szCs w:val="18"/>
              </w:rPr>
              <w:t>+6,5</w:t>
            </w:r>
          </w:p>
        </w:tc>
        <w:tc>
          <w:tcPr>
            <w:tcW w:w="1206" w:type="dxa"/>
            <w:shd w:val="clear" w:color="auto" w:fill="FFFFFF"/>
            <w:vAlign w:val="center"/>
          </w:tcPr>
          <w:p w14:paraId="5D8BD144" w14:textId="763B90C5" w:rsidR="00CA4187" w:rsidRDefault="00CA4187" w:rsidP="00CA4187">
            <w:pPr>
              <w:jc w:val="center"/>
              <w:rPr>
                <w:rFonts w:ascii="Arial Narrow" w:hAnsi="Arial Narrow"/>
                <w:sz w:val="18"/>
                <w:szCs w:val="18"/>
              </w:rPr>
            </w:pPr>
            <w:r>
              <w:rPr>
                <w:rFonts w:ascii="Arial Narrow" w:hAnsi="Arial Narrow"/>
                <w:sz w:val="18"/>
                <w:szCs w:val="18"/>
              </w:rPr>
              <w:t>+6,5</w:t>
            </w:r>
          </w:p>
        </w:tc>
        <w:tc>
          <w:tcPr>
            <w:tcW w:w="731" w:type="dxa"/>
            <w:shd w:val="clear" w:color="auto" w:fill="D9D9D9"/>
            <w:vAlign w:val="center"/>
          </w:tcPr>
          <w:p w14:paraId="57E802C8" w14:textId="0501D440" w:rsidR="00CA4187" w:rsidRDefault="00CA4187" w:rsidP="00CA4187">
            <w:pPr>
              <w:jc w:val="center"/>
              <w:rPr>
                <w:rFonts w:ascii="Arial Narrow" w:hAnsi="Arial Narrow"/>
                <w:sz w:val="18"/>
                <w:szCs w:val="18"/>
              </w:rPr>
            </w:pPr>
            <w:r>
              <w:rPr>
                <w:rFonts w:ascii="Arial Narrow" w:hAnsi="Arial Narrow"/>
                <w:sz w:val="18"/>
                <w:szCs w:val="18"/>
              </w:rPr>
              <w:t>+49,8</w:t>
            </w:r>
          </w:p>
        </w:tc>
        <w:tc>
          <w:tcPr>
            <w:tcW w:w="970" w:type="dxa"/>
            <w:shd w:val="clear" w:color="auto" w:fill="FFFFFF"/>
            <w:vAlign w:val="center"/>
          </w:tcPr>
          <w:p w14:paraId="7ABF8DC4" w14:textId="37560E8B" w:rsidR="00CA4187" w:rsidRDefault="00CA4187" w:rsidP="00CA4187">
            <w:pPr>
              <w:jc w:val="center"/>
              <w:rPr>
                <w:rFonts w:ascii="Arial Narrow" w:hAnsi="Arial Narrow"/>
                <w:sz w:val="18"/>
                <w:szCs w:val="18"/>
              </w:rPr>
            </w:pPr>
            <w:r>
              <w:rPr>
                <w:rFonts w:ascii="Arial Narrow" w:hAnsi="Arial Narrow"/>
                <w:sz w:val="18"/>
                <w:szCs w:val="18"/>
              </w:rPr>
              <w:t>+35,0</w:t>
            </w:r>
          </w:p>
        </w:tc>
        <w:tc>
          <w:tcPr>
            <w:tcW w:w="850" w:type="dxa"/>
            <w:shd w:val="clear" w:color="auto" w:fill="D9D9D9"/>
            <w:vAlign w:val="center"/>
          </w:tcPr>
          <w:p w14:paraId="21AE939D" w14:textId="6005EBF6" w:rsidR="00CA4187" w:rsidRDefault="00CA4187" w:rsidP="00CA4187">
            <w:pPr>
              <w:jc w:val="center"/>
              <w:rPr>
                <w:rFonts w:ascii="Arial Narrow" w:hAnsi="Arial Narrow"/>
                <w:sz w:val="18"/>
                <w:szCs w:val="18"/>
              </w:rPr>
            </w:pPr>
            <w:r>
              <w:rPr>
                <w:rFonts w:ascii="Arial Narrow" w:hAnsi="Arial Narrow"/>
                <w:sz w:val="18"/>
                <w:szCs w:val="18"/>
              </w:rPr>
              <w:t>+1.758</w:t>
            </w:r>
          </w:p>
        </w:tc>
        <w:tc>
          <w:tcPr>
            <w:tcW w:w="993" w:type="dxa"/>
            <w:shd w:val="clear" w:color="auto" w:fill="FFFFFF"/>
            <w:vAlign w:val="center"/>
          </w:tcPr>
          <w:p w14:paraId="4161A7CE" w14:textId="76083A33" w:rsidR="00CA4187" w:rsidRDefault="00CA4187" w:rsidP="00CA4187">
            <w:pPr>
              <w:jc w:val="center"/>
              <w:rPr>
                <w:rFonts w:ascii="Arial Narrow" w:hAnsi="Arial Narrow"/>
                <w:sz w:val="18"/>
                <w:szCs w:val="18"/>
              </w:rPr>
            </w:pPr>
            <w:r>
              <w:rPr>
                <w:rFonts w:ascii="Arial Narrow" w:hAnsi="Arial Narrow"/>
                <w:sz w:val="18"/>
                <w:szCs w:val="18"/>
              </w:rPr>
              <w:t>+20.435</w:t>
            </w:r>
          </w:p>
        </w:tc>
      </w:tr>
      <w:tr w:rsidR="00CA4187" w:rsidRPr="005D27EB" w14:paraId="12488B25" w14:textId="77777777" w:rsidTr="00CA4187">
        <w:trPr>
          <w:trHeight w:val="255"/>
        </w:trPr>
        <w:tc>
          <w:tcPr>
            <w:tcW w:w="1625" w:type="dxa"/>
          </w:tcPr>
          <w:p w14:paraId="7E91D28B" w14:textId="77777777" w:rsidR="00CA4187" w:rsidRDefault="00CA4187" w:rsidP="00CA4187">
            <w:pPr>
              <w:spacing w:before="40"/>
              <w:rPr>
                <w:rFonts w:ascii="Arial Narrow" w:hAnsi="Arial Narrow"/>
                <w:sz w:val="18"/>
              </w:rPr>
            </w:pPr>
            <w:r>
              <w:rPr>
                <w:rFonts w:ascii="Arial Narrow" w:hAnsi="Arial Narrow"/>
                <w:sz w:val="18"/>
              </w:rPr>
              <w:t>Beni strumentali</w:t>
            </w:r>
          </w:p>
        </w:tc>
        <w:tc>
          <w:tcPr>
            <w:tcW w:w="712" w:type="dxa"/>
            <w:shd w:val="clear" w:color="auto" w:fill="D9D9D9"/>
            <w:vAlign w:val="center"/>
          </w:tcPr>
          <w:p w14:paraId="3B470C31" w14:textId="430D50F7" w:rsidR="00CA4187" w:rsidRDefault="00CA4187" w:rsidP="00CA4187">
            <w:pPr>
              <w:jc w:val="center"/>
              <w:rPr>
                <w:rFonts w:ascii="Arial Narrow" w:hAnsi="Arial Narrow"/>
                <w:sz w:val="18"/>
                <w:szCs w:val="18"/>
              </w:rPr>
            </w:pPr>
            <w:r>
              <w:rPr>
                <w:rFonts w:ascii="Arial Narrow" w:hAnsi="Arial Narrow"/>
                <w:sz w:val="18"/>
                <w:szCs w:val="18"/>
              </w:rPr>
              <w:t>-13,9</w:t>
            </w:r>
          </w:p>
        </w:tc>
        <w:tc>
          <w:tcPr>
            <w:tcW w:w="1137" w:type="dxa"/>
            <w:shd w:val="clear" w:color="auto" w:fill="FFFFFF"/>
            <w:vAlign w:val="center"/>
          </w:tcPr>
          <w:p w14:paraId="2FAB8AA5" w14:textId="0B2D5BC0" w:rsidR="00CA4187" w:rsidRDefault="00CA4187" w:rsidP="00CA4187">
            <w:pPr>
              <w:jc w:val="center"/>
              <w:rPr>
                <w:rFonts w:ascii="Arial Narrow" w:hAnsi="Arial Narrow"/>
                <w:sz w:val="18"/>
                <w:szCs w:val="18"/>
              </w:rPr>
            </w:pPr>
            <w:r>
              <w:rPr>
                <w:rFonts w:ascii="Arial Narrow" w:hAnsi="Arial Narrow"/>
                <w:sz w:val="18"/>
                <w:szCs w:val="18"/>
              </w:rPr>
              <w:t>+4,0</w:t>
            </w:r>
          </w:p>
        </w:tc>
        <w:tc>
          <w:tcPr>
            <w:tcW w:w="633" w:type="dxa"/>
            <w:shd w:val="clear" w:color="auto" w:fill="D9D9D9"/>
            <w:vAlign w:val="center"/>
          </w:tcPr>
          <w:p w14:paraId="62F2A36C" w14:textId="4AB3D60D" w:rsidR="00CA4187" w:rsidRDefault="00CA4187" w:rsidP="00CA4187">
            <w:pPr>
              <w:jc w:val="center"/>
              <w:rPr>
                <w:rFonts w:ascii="Arial Narrow" w:hAnsi="Arial Narrow"/>
                <w:sz w:val="18"/>
                <w:szCs w:val="18"/>
              </w:rPr>
            </w:pPr>
            <w:r>
              <w:rPr>
                <w:rFonts w:ascii="Arial Narrow" w:hAnsi="Arial Narrow"/>
                <w:sz w:val="18"/>
                <w:szCs w:val="18"/>
              </w:rPr>
              <w:t>+13,5</w:t>
            </w:r>
          </w:p>
        </w:tc>
        <w:tc>
          <w:tcPr>
            <w:tcW w:w="1000" w:type="dxa"/>
            <w:gridSpan w:val="2"/>
            <w:shd w:val="clear" w:color="auto" w:fill="FFFFFF"/>
            <w:vAlign w:val="center"/>
          </w:tcPr>
          <w:p w14:paraId="11744B04" w14:textId="36D6552D" w:rsidR="00CA4187" w:rsidRDefault="00CA4187" w:rsidP="00CA4187">
            <w:pPr>
              <w:jc w:val="center"/>
              <w:rPr>
                <w:rFonts w:ascii="Arial Narrow" w:hAnsi="Arial Narrow"/>
                <w:sz w:val="18"/>
                <w:szCs w:val="18"/>
              </w:rPr>
            </w:pPr>
            <w:r>
              <w:rPr>
                <w:rFonts w:ascii="Arial Narrow" w:hAnsi="Arial Narrow"/>
                <w:sz w:val="18"/>
                <w:szCs w:val="18"/>
              </w:rPr>
              <w:t>+10,4</w:t>
            </w:r>
          </w:p>
        </w:tc>
        <w:tc>
          <w:tcPr>
            <w:tcW w:w="705" w:type="dxa"/>
            <w:shd w:val="clear" w:color="auto" w:fill="D9D9D9"/>
            <w:vAlign w:val="center"/>
          </w:tcPr>
          <w:p w14:paraId="356E97B2" w14:textId="03D85D42" w:rsidR="00CA4187" w:rsidRDefault="00CA4187" w:rsidP="00CA4187">
            <w:pPr>
              <w:jc w:val="center"/>
              <w:rPr>
                <w:rFonts w:ascii="Arial Narrow" w:hAnsi="Arial Narrow"/>
                <w:sz w:val="18"/>
                <w:szCs w:val="18"/>
              </w:rPr>
            </w:pPr>
            <w:r>
              <w:rPr>
                <w:rFonts w:ascii="Arial Narrow" w:hAnsi="Arial Narrow"/>
                <w:sz w:val="18"/>
                <w:szCs w:val="18"/>
              </w:rPr>
              <w:t>+9,2</w:t>
            </w:r>
          </w:p>
        </w:tc>
        <w:tc>
          <w:tcPr>
            <w:tcW w:w="1206" w:type="dxa"/>
            <w:shd w:val="clear" w:color="auto" w:fill="FFFFFF"/>
            <w:vAlign w:val="center"/>
          </w:tcPr>
          <w:p w14:paraId="6EBE46D3" w14:textId="71837118" w:rsidR="00CA4187" w:rsidRDefault="00CA4187" w:rsidP="00CA4187">
            <w:pPr>
              <w:jc w:val="center"/>
              <w:rPr>
                <w:rFonts w:ascii="Arial Narrow" w:hAnsi="Arial Narrow"/>
                <w:sz w:val="18"/>
                <w:szCs w:val="18"/>
              </w:rPr>
            </w:pPr>
            <w:r>
              <w:rPr>
                <w:rFonts w:ascii="Arial Narrow" w:hAnsi="Arial Narrow"/>
                <w:sz w:val="18"/>
                <w:szCs w:val="18"/>
              </w:rPr>
              <w:t>+12,1</w:t>
            </w:r>
          </w:p>
        </w:tc>
        <w:tc>
          <w:tcPr>
            <w:tcW w:w="731" w:type="dxa"/>
            <w:shd w:val="clear" w:color="auto" w:fill="D9D9D9"/>
            <w:vAlign w:val="center"/>
          </w:tcPr>
          <w:p w14:paraId="14B01194" w14:textId="5EDE5246" w:rsidR="00CA4187" w:rsidRDefault="00CA4187" w:rsidP="00CA4187">
            <w:pPr>
              <w:jc w:val="center"/>
              <w:rPr>
                <w:rFonts w:ascii="Arial Narrow" w:hAnsi="Arial Narrow"/>
                <w:sz w:val="18"/>
                <w:szCs w:val="18"/>
              </w:rPr>
            </w:pPr>
            <w:r>
              <w:rPr>
                <w:rFonts w:ascii="Arial Narrow" w:hAnsi="Arial Narrow"/>
                <w:sz w:val="18"/>
                <w:szCs w:val="18"/>
              </w:rPr>
              <w:t>+38,4</w:t>
            </w:r>
          </w:p>
        </w:tc>
        <w:tc>
          <w:tcPr>
            <w:tcW w:w="970" w:type="dxa"/>
            <w:shd w:val="clear" w:color="auto" w:fill="FFFFFF"/>
            <w:vAlign w:val="center"/>
          </w:tcPr>
          <w:p w14:paraId="419F173C" w14:textId="36F8C136" w:rsidR="00CA4187" w:rsidRDefault="00CA4187" w:rsidP="00CA4187">
            <w:pPr>
              <w:jc w:val="center"/>
              <w:rPr>
                <w:rFonts w:ascii="Arial Narrow" w:hAnsi="Arial Narrow"/>
                <w:sz w:val="18"/>
                <w:szCs w:val="18"/>
              </w:rPr>
            </w:pPr>
            <w:r>
              <w:rPr>
                <w:rFonts w:ascii="Arial Narrow" w:hAnsi="Arial Narrow"/>
                <w:sz w:val="18"/>
                <w:szCs w:val="18"/>
              </w:rPr>
              <w:t>+23,1</w:t>
            </w:r>
          </w:p>
        </w:tc>
        <w:tc>
          <w:tcPr>
            <w:tcW w:w="850" w:type="dxa"/>
            <w:shd w:val="clear" w:color="auto" w:fill="D9D9D9"/>
            <w:vAlign w:val="center"/>
          </w:tcPr>
          <w:p w14:paraId="0F4B22AE" w14:textId="5D9CC10B" w:rsidR="00CA4187" w:rsidRDefault="00CA4187" w:rsidP="00CA4187">
            <w:pPr>
              <w:jc w:val="center"/>
              <w:rPr>
                <w:rFonts w:ascii="Arial Narrow" w:hAnsi="Arial Narrow"/>
                <w:sz w:val="18"/>
                <w:szCs w:val="18"/>
              </w:rPr>
            </w:pPr>
            <w:r>
              <w:rPr>
                <w:rFonts w:ascii="Arial Narrow" w:hAnsi="Arial Narrow"/>
                <w:sz w:val="18"/>
                <w:szCs w:val="18"/>
              </w:rPr>
              <w:t>+2.998</w:t>
            </w:r>
          </w:p>
        </w:tc>
        <w:tc>
          <w:tcPr>
            <w:tcW w:w="993" w:type="dxa"/>
            <w:shd w:val="clear" w:color="auto" w:fill="FFFFFF"/>
            <w:vAlign w:val="center"/>
          </w:tcPr>
          <w:p w14:paraId="507E246F" w14:textId="5245A13F" w:rsidR="00CA4187" w:rsidRDefault="00CA4187" w:rsidP="00CA4187">
            <w:pPr>
              <w:jc w:val="center"/>
              <w:rPr>
                <w:rFonts w:ascii="Arial Narrow" w:hAnsi="Arial Narrow"/>
                <w:sz w:val="18"/>
                <w:szCs w:val="18"/>
              </w:rPr>
            </w:pPr>
            <w:r>
              <w:rPr>
                <w:rFonts w:ascii="Arial Narrow" w:hAnsi="Arial Narrow"/>
                <w:sz w:val="18"/>
                <w:szCs w:val="18"/>
              </w:rPr>
              <w:t>+33.198</w:t>
            </w:r>
          </w:p>
        </w:tc>
      </w:tr>
      <w:tr w:rsidR="00CA4187" w:rsidRPr="005D27EB" w14:paraId="0104B156" w14:textId="77777777" w:rsidTr="00CA4187">
        <w:trPr>
          <w:trHeight w:val="255"/>
        </w:trPr>
        <w:tc>
          <w:tcPr>
            <w:tcW w:w="1625" w:type="dxa"/>
          </w:tcPr>
          <w:p w14:paraId="040ED599" w14:textId="77777777" w:rsidR="00CA4187" w:rsidRDefault="00CA4187" w:rsidP="00CA4187">
            <w:pPr>
              <w:spacing w:before="40"/>
              <w:rPr>
                <w:rFonts w:ascii="Arial Narrow" w:hAnsi="Arial Narrow"/>
                <w:sz w:val="18"/>
              </w:rPr>
            </w:pPr>
            <w:r>
              <w:rPr>
                <w:rFonts w:ascii="Arial Narrow" w:hAnsi="Arial Narrow"/>
                <w:sz w:val="18"/>
              </w:rPr>
              <w:t>Beni intermedi</w:t>
            </w:r>
          </w:p>
        </w:tc>
        <w:tc>
          <w:tcPr>
            <w:tcW w:w="712" w:type="dxa"/>
            <w:shd w:val="clear" w:color="auto" w:fill="D9D9D9"/>
            <w:vAlign w:val="center"/>
          </w:tcPr>
          <w:p w14:paraId="4825092D" w14:textId="0F7B7BBC" w:rsidR="00CA4187" w:rsidRDefault="00CA4187" w:rsidP="00CA4187">
            <w:pPr>
              <w:jc w:val="center"/>
              <w:rPr>
                <w:rFonts w:ascii="Arial Narrow" w:hAnsi="Arial Narrow"/>
                <w:sz w:val="18"/>
                <w:szCs w:val="18"/>
              </w:rPr>
            </w:pPr>
            <w:r>
              <w:rPr>
                <w:rFonts w:ascii="Arial Narrow" w:hAnsi="Arial Narrow"/>
                <w:sz w:val="18"/>
                <w:szCs w:val="18"/>
              </w:rPr>
              <w:t>+1,4</w:t>
            </w:r>
          </w:p>
        </w:tc>
        <w:tc>
          <w:tcPr>
            <w:tcW w:w="1137" w:type="dxa"/>
            <w:shd w:val="clear" w:color="auto" w:fill="FFFFFF"/>
            <w:vAlign w:val="center"/>
          </w:tcPr>
          <w:p w14:paraId="4FDDDED6" w14:textId="20DA53DD" w:rsidR="00CA4187" w:rsidRDefault="00CA4187" w:rsidP="00CA4187">
            <w:pPr>
              <w:jc w:val="center"/>
              <w:rPr>
                <w:rFonts w:ascii="Arial Narrow" w:hAnsi="Arial Narrow"/>
                <w:sz w:val="18"/>
                <w:szCs w:val="18"/>
              </w:rPr>
            </w:pPr>
            <w:r>
              <w:rPr>
                <w:rFonts w:ascii="Arial Narrow" w:hAnsi="Arial Narrow"/>
                <w:sz w:val="18"/>
                <w:szCs w:val="18"/>
              </w:rPr>
              <w:t>+2,1</w:t>
            </w:r>
          </w:p>
        </w:tc>
        <w:tc>
          <w:tcPr>
            <w:tcW w:w="633" w:type="dxa"/>
            <w:shd w:val="clear" w:color="auto" w:fill="D9D9D9"/>
            <w:vAlign w:val="center"/>
          </w:tcPr>
          <w:p w14:paraId="0DBA8944" w14:textId="30B21510" w:rsidR="00CA4187" w:rsidRDefault="00CA4187" w:rsidP="00CA4187">
            <w:pPr>
              <w:jc w:val="center"/>
              <w:rPr>
                <w:rFonts w:ascii="Arial Narrow" w:hAnsi="Arial Narrow"/>
                <w:sz w:val="18"/>
                <w:szCs w:val="18"/>
              </w:rPr>
            </w:pPr>
            <w:r>
              <w:rPr>
                <w:rFonts w:ascii="Arial Narrow" w:hAnsi="Arial Narrow"/>
                <w:sz w:val="18"/>
                <w:szCs w:val="18"/>
              </w:rPr>
              <w:t>+16,7</w:t>
            </w:r>
          </w:p>
        </w:tc>
        <w:tc>
          <w:tcPr>
            <w:tcW w:w="1000" w:type="dxa"/>
            <w:gridSpan w:val="2"/>
            <w:shd w:val="clear" w:color="auto" w:fill="FFFFFF"/>
            <w:vAlign w:val="center"/>
          </w:tcPr>
          <w:p w14:paraId="4830C128" w14:textId="1254C43E" w:rsidR="00CA4187" w:rsidRDefault="00CA4187" w:rsidP="00CA4187">
            <w:pPr>
              <w:jc w:val="center"/>
              <w:rPr>
                <w:rFonts w:ascii="Arial Narrow" w:hAnsi="Arial Narrow"/>
                <w:sz w:val="18"/>
                <w:szCs w:val="18"/>
              </w:rPr>
            </w:pPr>
            <w:r>
              <w:rPr>
                <w:rFonts w:ascii="Arial Narrow" w:hAnsi="Arial Narrow"/>
                <w:sz w:val="18"/>
                <w:szCs w:val="18"/>
              </w:rPr>
              <w:t>+17,4</w:t>
            </w:r>
          </w:p>
        </w:tc>
        <w:tc>
          <w:tcPr>
            <w:tcW w:w="705" w:type="dxa"/>
            <w:shd w:val="clear" w:color="auto" w:fill="D9D9D9"/>
            <w:vAlign w:val="center"/>
          </w:tcPr>
          <w:p w14:paraId="116EF200" w14:textId="607E1F79" w:rsidR="00CA4187" w:rsidRDefault="00CA4187" w:rsidP="00CA4187">
            <w:pPr>
              <w:jc w:val="center"/>
              <w:rPr>
                <w:rFonts w:ascii="Arial Narrow" w:hAnsi="Arial Narrow"/>
                <w:sz w:val="18"/>
                <w:szCs w:val="18"/>
              </w:rPr>
            </w:pPr>
            <w:r>
              <w:rPr>
                <w:rFonts w:ascii="Arial Narrow" w:hAnsi="Arial Narrow"/>
                <w:sz w:val="18"/>
                <w:szCs w:val="18"/>
              </w:rPr>
              <w:t>-0,3</w:t>
            </w:r>
          </w:p>
        </w:tc>
        <w:tc>
          <w:tcPr>
            <w:tcW w:w="1206" w:type="dxa"/>
            <w:shd w:val="clear" w:color="auto" w:fill="FFFFFF"/>
            <w:vAlign w:val="center"/>
          </w:tcPr>
          <w:p w14:paraId="6846B500" w14:textId="13779D2B" w:rsidR="00CA4187" w:rsidRDefault="00CA4187" w:rsidP="00CA4187">
            <w:pPr>
              <w:jc w:val="center"/>
              <w:rPr>
                <w:rFonts w:ascii="Arial Narrow" w:hAnsi="Arial Narrow"/>
                <w:sz w:val="18"/>
                <w:szCs w:val="18"/>
              </w:rPr>
            </w:pPr>
            <w:r>
              <w:rPr>
                <w:rFonts w:ascii="Arial Narrow" w:hAnsi="Arial Narrow"/>
                <w:sz w:val="18"/>
                <w:szCs w:val="18"/>
              </w:rPr>
              <w:t>+7,8</w:t>
            </w:r>
          </w:p>
        </w:tc>
        <w:tc>
          <w:tcPr>
            <w:tcW w:w="731" w:type="dxa"/>
            <w:shd w:val="clear" w:color="auto" w:fill="D9D9D9"/>
            <w:vAlign w:val="center"/>
          </w:tcPr>
          <w:p w14:paraId="7B9ABA61" w14:textId="02EBEB8B" w:rsidR="00CA4187" w:rsidRDefault="00CA4187" w:rsidP="00CA4187">
            <w:pPr>
              <w:jc w:val="center"/>
              <w:rPr>
                <w:rFonts w:ascii="Arial Narrow" w:hAnsi="Arial Narrow"/>
                <w:sz w:val="18"/>
                <w:szCs w:val="18"/>
              </w:rPr>
            </w:pPr>
            <w:r>
              <w:rPr>
                <w:rFonts w:ascii="Arial Narrow" w:hAnsi="Arial Narrow"/>
                <w:sz w:val="18"/>
                <w:szCs w:val="18"/>
              </w:rPr>
              <w:t>+26,4</w:t>
            </w:r>
          </w:p>
        </w:tc>
        <w:tc>
          <w:tcPr>
            <w:tcW w:w="970" w:type="dxa"/>
            <w:shd w:val="clear" w:color="auto" w:fill="FFFFFF"/>
            <w:vAlign w:val="center"/>
          </w:tcPr>
          <w:p w14:paraId="79ED2554" w14:textId="3CF0F276" w:rsidR="00CA4187" w:rsidRDefault="00CA4187" w:rsidP="00CA4187">
            <w:pPr>
              <w:jc w:val="center"/>
              <w:rPr>
                <w:rFonts w:ascii="Arial Narrow" w:hAnsi="Arial Narrow"/>
                <w:sz w:val="18"/>
                <w:szCs w:val="18"/>
              </w:rPr>
            </w:pPr>
            <w:r>
              <w:rPr>
                <w:rFonts w:ascii="Arial Narrow" w:hAnsi="Arial Narrow"/>
                <w:sz w:val="18"/>
                <w:szCs w:val="18"/>
              </w:rPr>
              <w:t>+38,7</w:t>
            </w:r>
          </w:p>
        </w:tc>
        <w:tc>
          <w:tcPr>
            <w:tcW w:w="850" w:type="dxa"/>
            <w:shd w:val="clear" w:color="auto" w:fill="D9D9D9"/>
            <w:vAlign w:val="center"/>
          </w:tcPr>
          <w:p w14:paraId="19BDFEBB" w14:textId="44871B1C" w:rsidR="00CA4187" w:rsidRDefault="00CA4187" w:rsidP="00CA4187">
            <w:pPr>
              <w:jc w:val="center"/>
              <w:rPr>
                <w:rFonts w:ascii="Arial Narrow" w:hAnsi="Arial Narrow"/>
                <w:sz w:val="18"/>
                <w:szCs w:val="18"/>
              </w:rPr>
            </w:pPr>
            <w:r>
              <w:rPr>
                <w:rFonts w:ascii="Arial Narrow" w:hAnsi="Arial Narrow"/>
                <w:sz w:val="18"/>
                <w:szCs w:val="18"/>
              </w:rPr>
              <w:t>-1.214</w:t>
            </w:r>
          </w:p>
        </w:tc>
        <w:tc>
          <w:tcPr>
            <w:tcW w:w="993" w:type="dxa"/>
            <w:shd w:val="clear" w:color="auto" w:fill="FFFFFF"/>
            <w:vAlign w:val="center"/>
          </w:tcPr>
          <w:p w14:paraId="28E1FF1D" w14:textId="2BCD3676" w:rsidR="00CA4187" w:rsidRDefault="00CA4187" w:rsidP="00CA4187">
            <w:pPr>
              <w:jc w:val="center"/>
              <w:rPr>
                <w:rFonts w:ascii="Arial Narrow" w:hAnsi="Arial Narrow"/>
                <w:sz w:val="18"/>
                <w:szCs w:val="18"/>
              </w:rPr>
            </w:pPr>
            <w:r>
              <w:rPr>
                <w:rFonts w:ascii="Arial Narrow" w:hAnsi="Arial Narrow"/>
                <w:sz w:val="18"/>
                <w:szCs w:val="18"/>
              </w:rPr>
              <w:t>-11.329</w:t>
            </w:r>
          </w:p>
        </w:tc>
      </w:tr>
      <w:tr w:rsidR="00CA4187" w:rsidRPr="005D27EB" w14:paraId="3BF0A35B" w14:textId="77777777" w:rsidTr="00CA4187">
        <w:trPr>
          <w:trHeight w:val="255"/>
        </w:trPr>
        <w:tc>
          <w:tcPr>
            <w:tcW w:w="1625" w:type="dxa"/>
          </w:tcPr>
          <w:p w14:paraId="2C13F3C1" w14:textId="77777777" w:rsidR="00CA4187" w:rsidRDefault="00CA4187" w:rsidP="00CA4187">
            <w:pPr>
              <w:spacing w:before="40"/>
              <w:rPr>
                <w:rFonts w:ascii="Arial Narrow" w:hAnsi="Arial Narrow"/>
                <w:sz w:val="18"/>
              </w:rPr>
            </w:pPr>
            <w:r>
              <w:rPr>
                <w:rFonts w:ascii="Arial Narrow" w:hAnsi="Arial Narrow"/>
                <w:sz w:val="18"/>
              </w:rPr>
              <w:t>Energia</w:t>
            </w:r>
          </w:p>
        </w:tc>
        <w:tc>
          <w:tcPr>
            <w:tcW w:w="712" w:type="dxa"/>
            <w:shd w:val="clear" w:color="auto" w:fill="D9D9D9"/>
            <w:vAlign w:val="center"/>
          </w:tcPr>
          <w:p w14:paraId="147AFFD8" w14:textId="6A424435" w:rsidR="00CA4187" w:rsidRDefault="00CA4187" w:rsidP="00CA4187">
            <w:pPr>
              <w:jc w:val="center"/>
              <w:rPr>
                <w:rFonts w:ascii="Arial Narrow" w:hAnsi="Arial Narrow"/>
                <w:sz w:val="18"/>
                <w:szCs w:val="18"/>
              </w:rPr>
            </w:pPr>
            <w:r>
              <w:rPr>
                <w:rFonts w:ascii="Arial Narrow" w:hAnsi="Arial Narrow"/>
                <w:sz w:val="18"/>
                <w:szCs w:val="18"/>
              </w:rPr>
              <w:t>-44,8</w:t>
            </w:r>
          </w:p>
        </w:tc>
        <w:tc>
          <w:tcPr>
            <w:tcW w:w="1137" w:type="dxa"/>
            <w:shd w:val="clear" w:color="auto" w:fill="FFFFFF"/>
            <w:vAlign w:val="center"/>
          </w:tcPr>
          <w:p w14:paraId="4DB5C072" w14:textId="1E6E8838" w:rsidR="00CA4187" w:rsidRDefault="00CA4187" w:rsidP="00CA4187">
            <w:pPr>
              <w:jc w:val="center"/>
              <w:rPr>
                <w:rFonts w:ascii="Arial Narrow" w:hAnsi="Arial Narrow"/>
                <w:sz w:val="18"/>
                <w:szCs w:val="18"/>
              </w:rPr>
            </w:pPr>
            <w:r>
              <w:rPr>
                <w:rFonts w:ascii="Arial Narrow" w:hAnsi="Arial Narrow"/>
                <w:sz w:val="18"/>
                <w:szCs w:val="18"/>
              </w:rPr>
              <w:t>+25,0</w:t>
            </w:r>
          </w:p>
        </w:tc>
        <w:tc>
          <w:tcPr>
            <w:tcW w:w="633" w:type="dxa"/>
            <w:shd w:val="clear" w:color="auto" w:fill="D9D9D9"/>
            <w:vAlign w:val="center"/>
          </w:tcPr>
          <w:p w14:paraId="50A4B5BC" w14:textId="0E69FF2F" w:rsidR="00CA4187" w:rsidRDefault="00CA4187" w:rsidP="00CA4187">
            <w:pPr>
              <w:jc w:val="center"/>
              <w:rPr>
                <w:rFonts w:ascii="Arial Narrow" w:hAnsi="Arial Narrow"/>
                <w:sz w:val="18"/>
                <w:szCs w:val="18"/>
              </w:rPr>
            </w:pPr>
            <w:r>
              <w:rPr>
                <w:rFonts w:ascii="Arial Narrow" w:hAnsi="Arial Narrow"/>
                <w:sz w:val="18"/>
                <w:szCs w:val="18"/>
              </w:rPr>
              <w:t>+89,8</w:t>
            </w:r>
          </w:p>
        </w:tc>
        <w:tc>
          <w:tcPr>
            <w:tcW w:w="1000" w:type="dxa"/>
            <w:gridSpan w:val="2"/>
            <w:shd w:val="clear" w:color="auto" w:fill="FFFFFF"/>
            <w:vAlign w:val="center"/>
          </w:tcPr>
          <w:p w14:paraId="59DCC70F" w14:textId="32C4B27B" w:rsidR="00CA4187" w:rsidRDefault="00CA4187" w:rsidP="00CA4187">
            <w:pPr>
              <w:jc w:val="center"/>
              <w:rPr>
                <w:rFonts w:ascii="Arial Narrow" w:hAnsi="Arial Narrow"/>
                <w:sz w:val="18"/>
                <w:szCs w:val="18"/>
              </w:rPr>
            </w:pPr>
            <w:r>
              <w:rPr>
                <w:rFonts w:ascii="Arial Narrow" w:hAnsi="Arial Narrow"/>
                <w:sz w:val="18"/>
                <w:szCs w:val="18"/>
              </w:rPr>
              <w:t>+118,2</w:t>
            </w:r>
          </w:p>
        </w:tc>
        <w:tc>
          <w:tcPr>
            <w:tcW w:w="705" w:type="dxa"/>
            <w:shd w:val="clear" w:color="auto" w:fill="D9D9D9"/>
            <w:vAlign w:val="center"/>
          </w:tcPr>
          <w:p w14:paraId="05CD7B85" w14:textId="2BC606EE" w:rsidR="00CA4187" w:rsidRDefault="00CA4187" w:rsidP="00CA4187">
            <w:pPr>
              <w:jc w:val="center"/>
              <w:rPr>
                <w:rFonts w:ascii="Arial Narrow" w:hAnsi="Arial Narrow"/>
                <w:sz w:val="18"/>
                <w:szCs w:val="18"/>
              </w:rPr>
            </w:pPr>
            <w:r>
              <w:rPr>
                <w:rFonts w:ascii="Arial Narrow" w:hAnsi="Arial Narrow"/>
                <w:sz w:val="18"/>
                <w:szCs w:val="18"/>
              </w:rPr>
              <w:t>-13,5</w:t>
            </w:r>
          </w:p>
        </w:tc>
        <w:tc>
          <w:tcPr>
            <w:tcW w:w="1206" w:type="dxa"/>
            <w:shd w:val="clear" w:color="auto" w:fill="FFFFFF"/>
            <w:vAlign w:val="center"/>
          </w:tcPr>
          <w:p w14:paraId="37085477" w14:textId="35BB3960" w:rsidR="00CA4187" w:rsidRDefault="00CA4187" w:rsidP="00CA4187">
            <w:pPr>
              <w:jc w:val="center"/>
              <w:rPr>
                <w:rFonts w:ascii="Arial Narrow" w:hAnsi="Arial Narrow"/>
                <w:sz w:val="18"/>
                <w:szCs w:val="18"/>
              </w:rPr>
            </w:pPr>
            <w:r>
              <w:rPr>
                <w:rFonts w:ascii="Arial Narrow" w:hAnsi="Arial Narrow"/>
                <w:sz w:val="18"/>
                <w:szCs w:val="18"/>
              </w:rPr>
              <w:t>+21,2</w:t>
            </w:r>
          </w:p>
        </w:tc>
        <w:tc>
          <w:tcPr>
            <w:tcW w:w="731" w:type="dxa"/>
            <w:shd w:val="clear" w:color="auto" w:fill="D9D9D9"/>
            <w:vAlign w:val="center"/>
          </w:tcPr>
          <w:p w14:paraId="559D2714" w14:textId="6ECA8DFF" w:rsidR="00CA4187" w:rsidRDefault="00CA4187" w:rsidP="00CA4187">
            <w:pPr>
              <w:jc w:val="center"/>
              <w:rPr>
                <w:rFonts w:ascii="Arial Narrow" w:hAnsi="Arial Narrow"/>
                <w:sz w:val="18"/>
                <w:szCs w:val="18"/>
              </w:rPr>
            </w:pPr>
            <w:r>
              <w:rPr>
                <w:rFonts w:ascii="Arial Narrow" w:hAnsi="Arial Narrow"/>
                <w:sz w:val="18"/>
                <w:szCs w:val="18"/>
              </w:rPr>
              <w:t>+173,3</w:t>
            </w:r>
          </w:p>
        </w:tc>
        <w:tc>
          <w:tcPr>
            <w:tcW w:w="970" w:type="dxa"/>
            <w:shd w:val="clear" w:color="auto" w:fill="FFFFFF"/>
            <w:vAlign w:val="center"/>
          </w:tcPr>
          <w:p w14:paraId="08F11FE8" w14:textId="4D3307CA" w:rsidR="00CA4187" w:rsidRDefault="00CA4187" w:rsidP="00CA4187">
            <w:pPr>
              <w:jc w:val="center"/>
              <w:rPr>
                <w:rFonts w:ascii="Arial Narrow" w:hAnsi="Arial Narrow"/>
                <w:sz w:val="18"/>
                <w:szCs w:val="18"/>
              </w:rPr>
            </w:pPr>
            <w:r>
              <w:rPr>
                <w:rFonts w:ascii="Arial Narrow" w:hAnsi="Arial Narrow"/>
                <w:sz w:val="18"/>
                <w:szCs w:val="18"/>
              </w:rPr>
              <w:t>+193,4</w:t>
            </w:r>
          </w:p>
        </w:tc>
        <w:tc>
          <w:tcPr>
            <w:tcW w:w="850" w:type="dxa"/>
            <w:shd w:val="clear" w:color="auto" w:fill="D9D9D9"/>
            <w:vAlign w:val="center"/>
          </w:tcPr>
          <w:p w14:paraId="2561C181" w14:textId="61A3A93E" w:rsidR="00CA4187" w:rsidRDefault="00CA4187" w:rsidP="00CA4187">
            <w:pPr>
              <w:jc w:val="center"/>
              <w:rPr>
                <w:rFonts w:ascii="Arial Narrow" w:hAnsi="Arial Narrow"/>
                <w:sz w:val="18"/>
                <w:szCs w:val="18"/>
              </w:rPr>
            </w:pPr>
            <w:r>
              <w:rPr>
                <w:rFonts w:ascii="Arial Narrow" w:hAnsi="Arial Narrow"/>
                <w:sz w:val="18"/>
                <w:szCs w:val="18"/>
              </w:rPr>
              <w:t>-9.864</w:t>
            </w:r>
          </w:p>
        </w:tc>
        <w:tc>
          <w:tcPr>
            <w:tcW w:w="993" w:type="dxa"/>
            <w:shd w:val="clear" w:color="auto" w:fill="FFFFFF"/>
            <w:vAlign w:val="center"/>
          </w:tcPr>
          <w:p w14:paraId="32492A83" w14:textId="4FD3C5AE" w:rsidR="00CA4187" w:rsidRDefault="00CA4187" w:rsidP="00CA4187">
            <w:pPr>
              <w:jc w:val="center"/>
              <w:rPr>
                <w:rFonts w:ascii="Arial Narrow" w:hAnsi="Arial Narrow"/>
                <w:sz w:val="18"/>
                <w:szCs w:val="18"/>
              </w:rPr>
            </w:pPr>
            <w:r>
              <w:rPr>
                <w:rFonts w:ascii="Arial Narrow" w:hAnsi="Arial Narrow"/>
                <w:sz w:val="18"/>
                <w:szCs w:val="18"/>
              </w:rPr>
              <w:t>-69.591</w:t>
            </w:r>
          </w:p>
        </w:tc>
      </w:tr>
      <w:tr w:rsidR="00CA4187" w:rsidRPr="005D27EB" w14:paraId="603F57BE" w14:textId="77777777" w:rsidTr="00CA4187">
        <w:trPr>
          <w:trHeight w:val="255"/>
        </w:trPr>
        <w:tc>
          <w:tcPr>
            <w:tcW w:w="1625" w:type="dxa"/>
            <w:vAlign w:val="center"/>
          </w:tcPr>
          <w:p w14:paraId="19B7A3A4" w14:textId="77777777" w:rsidR="00CA4187" w:rsidRDefault="00CA4187" w:rsidP="00CA4187">
            <w:pPr>
              <w:spacing w:before="40"/>
              <w:rPr>
                <w:rFonts w:ascii="Arial Narrow" w:hAnsi="Arial Narrow"/>
                <w:sz w:val="18"/>
              </w:rPr>
            </w:pPr>
            <w:r>
              <w:rPr>
                <w:rFonts w:ascii="Arial Narrow" w:hAnsi="Arial Narrow"/>
                <w:sz w:val="18"/>
              </w:rPr>
              <w:t>Totale al netto dell’energia</w:t>
            </w:r>
          </w:p>
        </w:tc>
        <w:tc>
          <w:tcPr>
            <w:tcW w:w="712" w:type="dxa"/>
            <w:shd w:val="clear" w:color="auto" w:fill="D9D9D9"/>
            <w:vAlign w:val="center"/>
          </w:tcPr>
          <w:p w14:paraId="350D8C4B" w14:textId="7CD1074C" w:rsidR="00CA4187" w:rsidRDefault="00CA4187" w:rsidP="00CA4187">
            <w:pPr>
              <w:jc w:val="center"/>
              <w:rPr>
                <w:rFonts w:ascii="Arial Narrow" w:hAnsi="Arial Narrow"/>
                <w:sz w:val="18"/>
                <w:szCs w:val="18"/>
              </w:rPr>
            </w:pPr>
            <w:r>
              <w:rPr>
                <w:rFonts w:ascii="Arial Narrow" w:hAnsi="Arial Narrow"/>
                <w:sz w:val="18"/>
                <w:szCs w:val="18"/>
              </w:rPr>
              <w:t>-3,8</w:t>
            </w:r>
          </w:p>
        </w:tc>
        <w:tc>
          <w:tcPr>
            <w:tcW w:w="1137" w:type="dxa"/>
            <w:shd w:val="clear" w:color="auto" w:fill="FFFFFF"/>
            <w:vAlign w:val="center"/>
          </w:tcPr>
          <w:p w14:paraId="63CBD82F" w14:textId="19F5967D" w:rsidR="00CA4187" w:rsidRDefault="00CA4187" w:rsidP="00CA4187">
            <w:pPr>
              <w:jc w:val="center"/>
              <w:rPr>
                <w:rFonts w:ascii="Arial Narrow" w:hAnsi="Arial Narrow"/>
                <w:sz w:val="18"/>
                <w:szCs w:val="18"/>
              </w:rPr>
            </w:pPr>
            <w:r>
              <w:rPr>
                <w:rFonts w:ascii="Arial Narrow" w:hAnsi="Arial Narrow"/>
                <w:sz w:val="18"/>
                <w:szCs w:val="18"/>
              </w:rPr>
              <w:t>+2,3</w:t>
            </w:r>
          </w:p>
        </w:tc>
        <w:tc>
          <w:tcPr>
            <w:tcW w:w="633" w:type="dxa"/>
            <w:shd w:val="clear" w:color="auto" w:fill="D9D9D9"/>
            <w:vAlign w:val="center"/>
          </w:tcPr>
          <w:p w14:paraId="1E317318" w14:textId="3DBD7846" w:rsidR="00CA4187" w:rsidRDefault="00CA4187" w:rsidP="00CA4187">
            <w:pPr>
              <w:jc w:val="center"/>
              <w:rPr>
                <w:rFonts w:ascii="Arial Narrow" w:hAnsi="Arial Narrow"/>
                <w:sz w:val="18"/>
                <w:szCs w:val="18"/>
              </w:rPr>
            </w:pPr>
            <w:r>
              <w:rPr>
                <w:rFonts w:ascii="Arial Narrow" w:hAnsi="Arial Narrow"/>
                <w:sz w:val="18"/>
                <w:szCs w:val="18"/>
              </w:rPr>
              <w:t>+19,5</w:t>
            </w:r>
          </w:p>
        </w:tc>
        <w:tc>
          <w:tcPr>
            <w:tcW w:w="1000" w:type="dxa"/>
            <w:gridSpan w:val="2"/>
            <w:shd w:val="clear" w:color="auto" w:fill="FFFFFF"/>
            <w:vAlign w:val="center"/>
          </w:tcPr>
          <w:p w14:paraId="6A192866" w14:textId="4A029C54" w:rsidR="00CA4187" w:rsidRDefault="00CA4187" w:rsidP="00CA4187">
            <w:pPr>
              <w:jc w:val="center"/>
              <w:rPr>
                <w:rFonts w:ascii="Arial Narrow" w:hAnsi="Arial Narrow"/>
                <w:sz w:val="18"/>
                <w:szCs w:val="18"/>
              </w:rPr>
            </w:pPr>
            <w:r>
              <w:rPr>
                <w:rFonts w:ascii="Arial Narrow" w:hAnsi="Arial Narrow"/>
                <w:sz w:val="18"/>
                <w:szCs w:val="18"/>
              </w:rPr>
              <w:t>+16,5</w:t>
            </w:r>
          </w:p>
        </w:tc>
        <w:tc>
          <w:tcPr>
            <w:tcW w:w="705" w:type="dxa"/>
            <w:shd w:val="clear" w:color="auto" w:fill="D9D9D9"/>
            <w:vAlign w:val="center"/>
          </w:tcPr>
          <w:p w14:paraId="622FB23C" w14:textId="421173A2" w:rsidR="00CA4187" w:rsidRDefault="00CA4187" w:rsidP="00CA4187">
            <w:pPr>
              <w:jc w:val="center"/>
              <w:rPr>
                <w:rFonts w:ascii="Arial Narrow" w:hAnsi="Arial Narrow"/>
                <w:sz w:val="18"/>
                <w:szCs w:val="18"/>
              </w:rPr>
            </w:pPr>
            <w:r>
              <w:rPr>
                <w:rFonts w:ascii="Arial Narrow" w:hAnsi="Arial Narrow"/>
                <w:sz w:val="18"/>
                <w:szCs w:val="18"/>
              </w:rPr>
              <w:t>+3,8</w:t>
            </w:r>
          </w:p>
        </w:tc>
        <w:tc>
          <w:tcPr>
            <w:tcW w:w="1206" w:type="dxa"/>
            <w:shd w:val="clear" w:color="auto" w:fill="FFFFFF"/>
            <w:vAlign w:val="center"/>
          </w:tcPr>
          <w:p w14:paraId="5AD59830" w14:textId="0976FD8B" w:rsidR="00CA4187" w:rsidRDefault="00CA4187" w:rsidP="00CA4187">
            <w:pPr>
              <w:jc w:val="center"/>
              <w:rPr>
                <w:rFonts w:ascii="Arial Narrow" w:hAnsi="Arial Narrow"/>
                <w:sz w:val="18"/>
                <w:szCs w:val="18"/>
              </w:rPr>
            </w:pPr>
            <w:r>
              <w:rPr>
                <w:rFonts w:ascii="Arial Narrow" w:hAnsi="Arial Narrow"/>
                <w:sz w:val="18"/>
                <w:szCs w:val="18"/>
              </w:rPr>
              <w:t>+8,2</w:t>
            </w:r>
          </w:p>
        </w:tc>
        <w:tc>
          <w:tcPr>
            <w:tcW w:w="731" w:type="dxa"/>
            <w:shd w:val="clear" w:color="auto" w:fill="D9D9D9"/>
            <w:vAlign w:val="center"/>
          </w:tcPr>
          <w:p w14:paraId="4F3C54F6" w14:textId="7D5D3292" w:rsidR="00CA4187" w:rsidRDefault="00CA4187" w:rsidP="00CA4187">
            <w:pPr>
              <w:jc w:val="center"/>
              <w:rPr>
                <w:rFonts w:ascii="Arial Narrow" w:hAnsi="Arial Narrow"/>
                <w:sz w:val="18"/>
                <w:szCs w:val="18"/>
              </w:rPr>
            </w:pPr>
            <w:r>
              <w:rPr>
                <w:rFonts w:ascii="Arial Narrow" w:hAnsi="Arial Narrow"/>
                <w:sz w:val="18"/>
                <w:szCs w:val="18"/>
              </w:rPr>
              <w:t>+33,8</w:t>
            </w:r>
          </w:p>
        </w:tc>
        <w:tc>
          <w:tcPr>
            <w:tcW w:w="970" w:type="dxa"/>
            <w:shd w:val="clear" w:color="auto" w:fill="FFFFFF"/>
            <w:vAlign w:val="center"/>
          </w:tcPr>
          <w:p w14:paraId="58942DF1" w14:textId="2CF66A04" w:rsidR="00CA4187" w:rsidRDefault="00CA4187" w:rsidP="00CA4187">
            <w:pPr>
              <w:jc w:val="center"/>
              <w:rPr>
                <w:rFonts w:ascii="Arial Narrow" w:hAnsi="Arial Narrow"/>
                <w:sz w:val="18"/>
                <w:szCs w:val="18"/>
              </w:rPr>
            </w:pPr>
            <w:r>
              <w:rPr>
                <w:rFonts w:ascii="Arial Narrow" w:hAnsi="Arial Narrow"/>
                <w:sz w:val="18"/>
                <w:szCs w:val="18"/>
              </w:rPr>
              <w:t>+32,8</w:t>
            </w:r>
          </w:p>
        </w:tc>
        <w:tc>
          <w:tcPr>
            <w:tcW w:w="850" w:type="dxa"/>
            <w:shd w:val="clear" w:color="auto" w:fill="D9D9D9"/>
            <w:vAlign w:val="center"/>
          </w:tcPr>
          <w:p w14:paraId="47B368D1" w14:textId="3A6F7675" w:rsidR="00CA4187" w:rsidRDefault="00CA4187" w:rsidP="00CA4187">
            <w:pPr>
              <w:jc w:val="center"/>
              <w:rPr>
                <w:rFonts w:ascii="Arial Narrow" w:hAnsi="Arial Narrow"/>
                <w:sz w:val="18"/>
                <w:szCs w:val="18"/>
              </w:rPr>
            </w:pPr>
            <w:r>
              <w:rPr>
                <w:rFonts w:ascii="Arial Narrow" w:hAnsi="Arial Narrow"/>
                <w:sz w:val="18"/>
                <w:szCs w:val="18"/>
              </w:rPr>
              <w:t>+4.072</w:t>
            </w:r>
          </w:p>
        </w:tc>
        <w:tc>
          <w:tcPr>
            <w:tcW w:w="993" w:type="dxa"/>
            <w:shd w:val="clear" w:color="auto" w:fill="FFFFFF"/>
            <w:vAlign w:val="center"/>
          </w:tcPr>
          <w:p w14:paraId="48C8F3D7" w14:textId="2D5141A4" w:rsidR="00CA4187" w:rsidRDefault="00CA4187" w:rsidP="00CA4187">
            <w:pPr>
              <w:jc w:val="center"/>
              <w:rPr>
                <w:rFonts w:ascii="Arial Narrow" w:hAnsi="Arial Narrow"/>
                <w:sz w:val="18"/>
                <w:szCs w:val="18"/>
              </w:rPr>
            </w:pPr>
            <w:r>
              <w:rPr>
                <w:rFonts w:ascii="Arial Narrow" w:hAnsi="Arial Narrow"/>
                <w:sz w:val="18"/>
                <w:szCs w:val="18"/>
              </w:rPr>
              <w:t>+48.781</w:t>
            </w:r>
          </w:p>
        </w:tc>
      </w:tr>
      <w:tr w:rsidR="00CA4187" w:rsidRPr="005D27EB" w14:paraId="71525998" w14:textId="77777777" w:rsidTr="00CA4187">
        <w:trPr>
          <w:trHeight w:val="247"/>
        </w:trPr>
        <w:tc>
          <w:tcPr>
            <w:tcW w:w="1625" w:type="dxa"/>
            <w:tcBorders>
              <w:bottom w:val="single" w:sz="4" w:space="0" w:color="auto"/>
            </w:tcBorders>
            <w:shd w:val="clear" w:color="auto" w:fill="E42618"/>
          </w:tcPr>
          <w:p w14:paraId="79160FA7" w14:textId="77777777" w:rsidR="00CA4187" w:rsidRPr="005D27EB" w:rsidRDefault="00CA4187" w:rsidP="00CA4187">
            <w:pPr>
              <w:spacing w:before="40"/>
              <w:rPr>
                <w:rFonts w:ascii="Arial Narrow" w:hAnsi="Arial Narrow"/>
                <w:b/>
                <w:color w:val="FFFFFF" w:themeColor="background1"/>
                <w:sz w:val="18"/>
              </w:rPr>
            </w:pPr>
            <w:r w:rsidRPr="005D27EB">
              <w:rPr>
                <w:rFonts w:ascii="Arial Narrow" w:hAnsi="Arial Narrow"/>
                <w:b/>
                <w:color w:val="FFFFFF" w:themeColor="background1"/>
                <w:sz w:val="18"/>
              </w:rPr>
              <w:t>Totale</w:t>
            </w:r>
          </w:p>
        </w:tc>
        <w:tc>
          <w:tcPr>
            <w:tcW w:w="712" w:type="dxa"/>
            <w:tcBorders>
              <w:bottom w:val="single" w:sz="4" w:space="0" w:color="auto"/>
            </w:tcBorders>
            <w:shd w:val="clear" w:color="auto" w:fill="E42618"/>
            <w:vAlign w:val="center"/>
          </w:tcPr>
          <w:p w14:paraId="5E636EA1" w14:textId="2786DCDA" w:rsidR="00CA4187" w:rsidRDefault="00CA4187" w:rsidP="00CA4187">
            <w:pPr>
              <w:jc w:val="center"/>
              <w:rPr>
                <w:rFonts w:ascii="Arial Narrow" w:hAnsi="Arial Narrow"/>
                <w:b/>
                <w:bCs/>
                <w:color w:val="FFFFFF"/>
                <w:sz w:val="18"/>
                <w:szCs w:val="18"/>
              </w:rPr>
            </w:pPr>
            <w:r>
              <w:rPr>
                <w:rFonts w:ascii="Arial Narrow" w:hAnsi="Arial Narrow"/>
                <w:b/>
                <w:bCs/>
                <w:color w:val="FFFFFF"/>
                <w:sz w:val="18"/>
                <w:szCs w:val="18"/>
              </w:rPr>
              <w:t>-7,0</w:t>
            </w:r>
          </w:p>
        </w:tc>
        <w:tc>
          <w:tcPr>
            <w:tcW w:w="1137" w:type="dxa"/>
            <w:tcBorders>
              <w:bottom w:val="single" w:sz="4" w:space="0" w:color="auto"/>
            </w:tcBorders>
            <w:shd w:val="clear" w:color="auto" w:fill="E42618"/>
            <w:vAlign w:val="center"/>
          </w:tcPr>
          <w:p w14:paraId="27980529" w14:textId="784B4775" w:rsidR="00CA4187" w:rsidRDefault="00CA4187" w:rsidP="00CA4187">
            <w:pPr>
              <w:jc w:val="center"/>
              <w:rPr>
                <w:rFonts w:ascii="Arial Narrow" w:hAnsi="Arial Narrow"/>
                <w:b/>
                <w:bCs/>
                <w:color w:val="FFFFFF"/>
                <w:sz w:val="18"/>
                <w:szCs w:val="18"/>
              </w:rPr>
            </w:pPr>
            <w:r>
              <w:rPr>
                <w:rFonts w:ascii="Arial Narrow" w:hAnsi="Arial Narrow"/>
                <w:b/>
                <w:bCs/>
                <w:color w:val="FFFFFF"/>
                <w:sz w:val="18"/>
                <w:szCs w:val="18"/>
              </w:rPr>
              <w:t>+3,5</w:t>
            </w:r>
          </w:p>
        </w:tc>
        <w:tc>
          <w:tcPr>
            <w:tcW w:w="633" w:type="dxa"/>
            <w:tcBorders>
              <w:bottom w:val="single" w:sz="4" w:space="0" w:color="auto"/>
            </w:tcBorders>
            <w:shd w:val="clear" w:color="auto" w:fill="E42618"/>
            <w:vAlign w:val="center"/>
          </w:tcPr>
          <w:p w14:paraId="0E0AB43D" w14:textId="7C48A042" w:rsidR="00CA4187" w:rsidRDefault="00CA4187" w:rsidP="00CA4187">
            <w:pPr>
              <w:jc w:val="center"/>
              <w:rPr>
                <w:rFonts w:ascii="Arial Narrow" w:hAnsi="Arial Narrow"/>
                <w:b/>
                <w:bCs/>
                <w:color w:val="FFFFFF"/>
                <w:sz w:val="18"/>
                <w:szCs w:val="18"/>
              </w:rPr>
            </w:pPr>
            <w:r>
              <w:rPr>
                <w:rFonts w:ascii="Arial Narrow" w:hAnsi="Arial Narrow"/>
                <w:b/>
                <w:bCs/>
                <w:color w:val="FFFFFF"/>
                <w:sz w:val="18"/>
                <w:szCs w:val="18"/>
              </w:rPr>
              <w:t>+22,0</w:t>
            </w:r>
          </w:p>
        </w:tc>
        <w:tc>
          <w:tcPr>
            <w:tcW w:w="1000" w:type="dxa"/>
            <w:gridSpan w:val="2"/>
            <w:tcBorders>
              <w:bottom w:val="single" w:sz="4" w:space="0" w:color="auto"/>
            </w:tcBorders>
            <w:shd w:val="clear" w:color="auto" w:fill="E42618"/>
            <w:vAlign w:val="center"/>
          </w:tcPr>
          <w:p w14:paraId="4BB1406E" w14:textId="692EC3CE" w:rsidR="00CA4187" w:rsidRDefault="00CA4187" w:rsidP="00CA4187">
            <w:pPr>
              <w:jc w:val="center"/>
              <w:rPr>
                <w:rFonts w:ascii="Arial Narrow" w:hAnsi="Arial Narrow"/>
                <w:b/>
                <w:bCs/>
                <w:color w:val="FFFFFF"/>
                <w:sz w:val="18"/>
                <w:szCs w:val="18"/>
              </w:rPr>
            </w:pPr>
            <w:r>
              <w:rPr>
                <w:rFonts w:ascii="Arial Narrow" w:hAnsi="Arial Narrow"/>
                <w:b/>
                <w:bCs/>
                <w:color w:val="FFFFFF"/>
                <w:sz w:val="18"/>
                <w:szCs w:val="18"/>
              </w:rPr>
              <w:t>+19,5</w:t>
            </w:r>
          </w:p>
        </w:tc>
        <w:tc>
          <w:tcPr>
            <w:tcW w:w="705" w:type="dxa"/>
            <w:tcBorders>
              <w:bottom w:val="single" w:sz="4" w:space="0" w:color="auto"/>
            </w:tcBorders>
            <w:shd w:val="clear" w:color="auto" w:fill="E42618"/>
            <w:vAlign w:val="center"/>
          </w:tcPr>
          <w:p w14:paraId="6A01A59C" w14:textId="169B3D52" w:rsidR="00CA4187" w:rsidRDefault="00CA4187" w:rsidP="00CA4187">
            <w:pPr>
              <w:jc w:val="center"/>
              <w:rPr>
                <w:rFonts w:ascii="Arial Narrow" w:hAnsi="Arial Narrow"/>
                <w:b/>
                <w:bCs/>
                <w:color w:val="FFFFFF"/>
                <w:sz w:val="18"/>
                <w:szCs w:val="18"/>
              </w:rPr>
            </w:pPr>
            <w:r>
              <w:rPr>
                <w:rFonts w:ascii="Arial Narrow" w:hAnsi="Arial Narrow"/>
                <w:b/>
                <w:bCs/>
                <w:color w:val="FFFFFF"/>
                <w:sz w:val="18"/>
                <w:szCs w:val="18"/>
              </w:rPr>
              <w:t>-3,6</w:t>
            </w:r>
          </w:p>
        </w:tc>
        <w:tc>
          <w:tcPr>
            <w:tcW w:w="1206" w:type="dxa"/>
            <w:tcBorders>
              <w:bottom w:val="single" w:sz="4" w:space="0" w:color="auto"/>
            </w:tcBorders>
            <w:shd w:val="clear" w:color="auto" w:fill="E42618"/>
            <w:vAlign w:val="center"/>
          </w:tcPr>
          <w:p w14:paraId="5C3B2FDB" w14:textId="0B48267A" w:rsidR="00CA4187" w:rsidRDefault="00CA4187" w:rsidP="00CA4187">
            <w:pPr>
              <w:jc w:val="center"/>
              <w:rPr>
                <w:rFonts w:ascii="Arial Narrow" w:hAnsi="Arial Narrow"/>
                <w:b/>
                <w:bCs/>
                <w:color w:val="FFFFFF"/>
                <w:sz w:val="18"/>
                <w:szCs w:val="18"/>
              </w:rPr>
            </w:pPr>
            <w:r>
              <w:rPr>
                <w:rFonts w:ascii="Arial Narrow" w:hAnsi="Arial Narrow"/>
                <w:b/>
                <w:bCs/>
                <w:color w:val="FFFFFF"/>
                <w:sz w:val="18"/>
                <w:szCs w:val="18"/>
              </w:rPr>
              <w:t>+13,1</w:t>
            </w:r>
          </w:p>
        </w:tc>
        <w:tc>
          <w:tcPr>
            <w:tcW w:w="731" w:type="dxa"/>
            <w:tcBorders>
              <w:bottom w:val="single" w:sz="4" w:space="0" w:color="auto"/>
            </w:tcBorders>
            <w:shd w:val="clear" w:color="auto" w:fill="E42618"/>
            <w:vAlign w:val="center"/>
          </w:tcPr>
          <w:p w14:paraId="65A7CAC2" w14:textId="09709CA1" w:rsidR="00CA4187" w:rsidRDefault="00CA4187" w:rsidP="00CA4187">
            <w:pPr>
              <w:jc w:val="center"/>
              <w:rPr>
                <w:rFonts w:ascii="Arial Narrow" w:hAnsi="Arial Narrow"/>
                <w:b/>
                <w:bCs/>
                <w:color w:val="FFFFFF"/>
                <w:sz w:val="18"/>
                <w:szCs w:val="18"/>
              </w:rPr>
            </w:pPr>
            <w:r>
              <w:rPr>
                <w:rFonts w:ascii="Arial Narrow" w:hAnsi="Arial Narrow"/>
                <w:b/>
                <w:bCs/>
                <w:color w:val="FFFFFF"/>
                <w:sz w:val="18"/>
                <w:szCs w:val="18"/>
              </w:rPr>
              <w:t>+70,9</w:t>
            </w:r>
          </w:p>
        </w:tc>
        <w:tc>
          <w:tcPr>
            <w:tcW w:w="970" w:type="dxa"/>
            <w:tcBorders>
              <w:bottom w:val="single" w:sz="4" w:space="0" w:color="auto"/>
            </w:tcBorders>
            <w:shd w:val="clear" w:color="auto" w:fill="E42618"/>
            <w:vAlign w:val="center"/>
          </w:tcPr>
          <w:p w14:paraId="711A6B63" w14:textId="5ED9FFA5" w:rsidR="00CA4187" w:rsidRDefault="00CA4187" w:rsidP="00CA4187">
            <w:pPr>
              <w:jc w:val="center"/>
              <w:rPr>
                <w:rFonts w:ascii="Arial Narrow" w:hAnsi="Arial Narrow"/>
                <w:b/>
                <w:bCs/>
                <w:color w:val="FFFFFF"/>
                <w:sz w:val="18"/>
                <w:szCs w:val="18"/>
              </w:rPr>
            </w:pPr>
            <w:r>
              <w:rPr>
                <w:rFonts w:ascii="Arial Narrow" w:hAnsi="Arial Narrow"/>
                <w:b/>
                <w:bCs/>
                <w:color w:val="FFFFFF"/>
                <w:sz w:val="18"/>
                <w:szCs w:val="18"/>
              </w:rPr>
              <w:t>+67,9</w:t>
            </w:r>
          </w:p>
        </w:tc>
        <w:tc>
          <w:tcPr>
            <w:tcW w:w="850" w:type="dxa"/>
            <w:tcBorders>
              <w:bottom w:val="single" w:sz="4" w:space="0" w:color="auto"/>
            </w:tcBorders>
            <w:shd w:val="clear" w:color="auto" w:fill="E42618"/>
            <w:vAlign w:val="center"/>
          </w:tcPr>
          <w:p w14:paraId="1D9698EC" w14:textId="37152812" w:rsidR="00CA4187" w:rsidRDefault="00CA4187" w:rsidP="00CA4187">
            <w:pPr>
              <w:jc w:val="center"/>
              <w:rPr>
                <w:rFonts w:ascii="Arial Narrow" w:hAnsi="Arial Narrow"/>
                <w:b/>
                <w:bCs/>
                <w:color w:val="FFFFFF"/>
                <w:sz w:val="18"/>
                <w:szCs w:val="18"/>
              </w:rPr>
            </w:pPr>
            <w:r>
              <w:rPr>
                <w:rFonts w:ascii="Arial Narrow" w:hAnsi="Arial Narrow"/>
                <w:b/>
                <w:bCs/>
                <w:color w:val="FFFFFF"/>
                <w:sz w:val="18"/>
                <w:szCs w:val="18"/>
              </w:rPr>
              <w:t>-5.792</w:t>
            </w:r>
          </w:p>
        </w:tc>
        <w:tc>
          <w:tcPr>
            <w:tcW w:w="993" w:type="dxa"/>
            <w:tcBorders>
              <w:bottom w:val="single" w:sz="4" w:space="0" w:color="auto"/>
            </w:tcBorders>
            <w:shd w:val="clear" w:color="auto" w:fill="E42618"/>
            <w:vAlign w:val="center"/>
          </w:tcPr>
          <w:p w14:paraId="35755533" w14:textId="73602DE9" w:rsidR="00CA4187" w:rsidRDefault="00CA4187" w:rsidP="00CA4187">
            <w:pPr>
              <w:jc w:val="center"/>
              <w:rPr>
                <w:rFonts w:ascii="Arial Narrow" w:hAnsi="Arial Narrow"/>
                <w:b/>
                <w:bCs/>
                <w:color w:val="FFFFFF"/>
                <w:sz w:val="18"/>
                <w:szCs w:val="18"/>
              </w:rPr>
            </w:pPr>
            <w:r>
              <w:rPr>
                <w:rFonts w:ascii="Arial Narrow" w:hAnsi="Arial Narrow"/>
                <w:b/>
                <w:bCs/>
                <w:color w:val="FFFFFF"/>
                <w:sz w:val="18"/>
                <w:szCs w:val="18"/>
              </w:rPr>
              <w:t>-20.810</w:t>
            </w:r>
          </w:p>
        </w:tc>
      </w:tr>
    </w:tbl>
    <w:p w14:paraId="29967D75" w14:textId="0D82CEC9" w:rsidR="002F15C9" w:rsidRPr="000B5DFE" w:rsidRDefault="00E32477" w:rsidP="000B5DFE">
      <w:pPr>
        <w:pStyle w:val="Corpotesto"/>
        <w:numPr>
          <w:ilvl w:val="0"/>
          <w:numId w:val="27"/>
        </w:numPr>
        <w:tabs>
          <w:tab w:val="left" w:pos="284"/>
        </w:tabs>
        <w:spacing w:before="60" w:after="120" w:line="240" w:lineRule="auto"/>
        <w:ind w:left="1276" w:hanging="1276"/>
        <w:jc w:val="both"/>
        <w:rPr>
          <w:rFonts w:ascii="Arial Narrow" w:hAnsi="Arial Narrow" w:cs="Arial"/>
          <w:sz w:val="15"/>
        </w:rPr>
      </w:pPr>
      <w:r>
        <w:rPr>
          <w:rFonts w:ascii="Arial Narrow" w:hAnsi="Arial Narrow" w:cs="Arial"/>
          <w:sz w:val="15"/>
        </w:rPr>
        <w:t>D</w:t>
      </w:r>
      <w:r w:rsidR="002F15C9">
        <w:rPr>
          <w:rFonts w:ascii="Arial Narrow" w:hAnsi="Arial Narrow" w:cs="Arial"/>
          <w:sz w:val="15"/>
        </w:rPr>
        <w:t>ati provvisori.</w:t>
      </w:r>
    </w:p>
    <w:p w14:paraId="0D57CB92" w14:textId="77777777" w:rsidR="007A37FD" w:rsidRDefault="007A37FD"/>
    <w:p w14:paraId="7C296040" w14:textId="77777777" w:rsidR="007A37FD" w:rsidRDefault="007A37FD" w:rsidP="007A37FD"/>
    <w:p w14:paraId="5A5E6AA3" w14:textId="77777777" w:rsidR="00A651E1" w:rsidRPr="007A37FD" w:rsidRDefault="00A651E1" w:rsidP="007A37FD">
      <w:pPr>
        <w:sectPr w:rsidR="00A651E1" w:rsidRPr="007A37FD">
          <w:headerReference w:type="default" r:id="rId25"/>
          <w:footerReference w:type="default" r:id="rId26"/>
          <w:pgSz w:w="11907" w:h="16840"/>
          <w:pgMar w:top="567" w:right="851" w:bottom="680" w:left="851" w:header="567" w:footer="567" w:gutter="0"/>
          <w:cols w:space="720"/>
        </w:sectPr>
      </w:pPr>
    </w:p>
    <w:p w14:paraId="732DE4ED" w14:textId="77777777" w:rsidR="00A651E1" w:rsidRDefault="00A651E1">
      <w:pPr>
        <w:spacing w:after="120"/>
        <w:jc w:val="both"/>
        <w:rPr>
          <w:rFonts w:ascii="Arial" w:hAnsi="Arial" w:cs="Arial"/>
          <w:b/>
        </w:rPr>
      </w:pPr>
    </w:p>
    <w:p w14:paraId="42B43FA6"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Contributo alla variazione tendenziale dell’indice generale</w:t>
      </w:r>
      <w:r w:rsidRPr="00B77592">
        <w:rPr>
          <w:rFonts w:ascii="Arial" w:hAnsi="Arial" w:cs="Arial"/>
          <w:sz w:val="20"/>
          <w:szCs w:val="20"/>
        </w:rPr>
        <w:t xml:space="preserve">: misura l’incidenza delle variazioni delle importazioni e delle esportazioni dei singoli aggregati merceologici o geografici sull’aumento o sulla diminuzione dei flussi aggregati. </w:t>
      </w:r>
    </w:p>
    <w:p w14:paraId="17FA9E58"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Dati corretti per gli effetti di calendario</w:t>
      </w:r>
      <w:r w:rsidRPr="00B77592">
        <w:rPr>
          <w:rFonts w:ascii="Arial" w:hAnsi="Arial" w:cs="Arial"/>
          <w:sz w:val="20"/>
          <w:szCs w:val="20"/>
        </w:rPr>
        <w:t>: dati depurati mediante apposite tecniche statistiche dalla variabilità attribuibile alla composizione del calendario nei singoli periodi (mesi o trimestri) dell’anno, dovuta al diverso numero di giorni lavorativi o di giorni specifici della settimana in essi contenuti, nonché dell’anno bisestile. Il ricorso a tale trasformazione dei dati consente di cogliere in maniera più adeguata sia le variazioni tendenziali (calcolate rispetto allo stesso periodo dell'anno precedente), sia le variazioni medie annue.</w:t>
      </w:r>
    </w:p>
    <w:p w14:paraId="0499640C"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Dati destagionalizzati</w:t>
      </w:r>
      <w:r w:rsidRPr="00B77592">
        <w:rPr>
          <w:rFonts w:ascii="Arial" w:hAnsi="Arial" w:cs="Arial"/>
          <w:sz w:val="20"/>
          <w:szCs w:val="20"/>
        </w:rPr>
        <w:t>: dati depurati mediante apposite tecniche statistiche dalle fluttuazioni attribuibili alla componente stagionale (dovute a fattori meteorologici, consuetudinari, legislativi, ecc.) e, se significativi, dagli effetti di calendario. Questa trasformazione dei dati è la più idonea a cogliere l’evoluzione congiunturale di un indicatore.</w:t>
      </w:r>
    </w:p>
    <w:p w14:paraId="0B9FDE2E"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Esportazioni</w:t>
      </w:r>
      <w:r w:rsidRPr="00B77592">
        <w:rPr>
          <w:rFonts w:ascii="Arial" w:hAnsi="Arial" w:cs="Arial"/>
          <w:sz w:val="20"/>
          <w:szCs w:val="20"/>
        </w:rPr>
        <w:t xml:space="preserve">: includono tutti i beni (nazionali o nazionalizzati, nuovi o usati) che, a titolo oneroso o gratuito, escono dal territorio economico del Paese per essere destinati al resto del mondo. Esse sono valutate al valore FOB (free on </w:t>
      </w:r>
      <w:proofErr w:type="spellStart"/>
      <w:r w:rsidRPr="00B77592">
        <w:rPr>
          <w:rFonts w:ascii="Arial" w:hAnsi="Arial" w:cs="Arial"/>
          <w:sz w:val="20"/>
          <w:szCs w:val="20"/>
        </w:rPr>
        <w:t>board</w:t>
      </w:r>
      <w:proofErr w:type="spellEnd"/>
      <w:r w:rsidRPr="00B77592">
        <w:rPr>
          <w:rFonts w:ascii="Arial" w:hAnsi="Arial" w:cs="Arial"/>
          <w:sz w:val="20"/>
          <w:szCs w:val="20"/>
        </w:rPr>
        <w:t>), che corrisponde al prezzo di mercato alla frontiera del Paese esportatore. Questo prezzo comprende il prezzo ex-</w:t>
      </w:r>
      <w:proofErr w:type="spellStart"/>
      <w:r w:rsidRPr="00B77592">
        <w:rPr>
          <w:rFonts w:ascii="Arial" w:hAnsi="Arial" w:cs="Arial"/>
          <w:sz w:val="20"/>
          <w:szCs w:val="20"/>
        </w:rPr>
        <w:t>fabrica</w:t>
      </w:r>
      <w:proofErr w:type="spellEnd"/>
      <w:r w:rsidRPr="00B77592">
        <w:rPr>
          <w:rFonts w:ascii="Arial" w:hAnsi="Arial" w:cs="Arial"/>
          <w:sz w:val="20"/>
          <w:szCs w:val="20"/>
        </w:rPr>
        <w:t>, i margini commerciali, le spese di trasporto internazionale e gli eventuali diritti all'esportazione.</w:t>
      </w:r>
    </w:p>
    <w:p w14:paraId="0F1B3892"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Importazioni</w:t>
      </w:r>
      <w:r w:rsidRPr="00B77592">
        <w:rPr>
          <w:rFonts w:ascii="Arial" w:hAnsi="Arial" w:cs="Arial"/>
          <w:sz w:val="20"/>
          <w:szCs w:val="20"/>
        </w:rPr>
        <w:t>: comprendono tutti i beni (nuovi o usati) che, a titolo oneroso o gratuito, entrano nel territorio economico del Paese in provenienza dal Resto del mondo. Esse possono essere valutate al valore CIF (</w:t>
      </w:r>
      <w:proofErr w:type="spellStart"/>
      <w:r w:rsidRPr="00B77592">
        <w:rPr>
          <w:rFonts w:ascii="Arial" w:hAnsi="Arial" w:cs="Arial"/>
          <w:sz w:val="20"/>
          <w:szCs w:val="20"/>
        </w:rPr>
        <w:t>cost</w:t>
      </w:r>
      <w:proofErr w:type="spellEnd"/>
      <w:r w:rsidRPr="00B77592">
        <w:rPr>
          <w:rFonts w:ascii="Arial" w:hAnsi="Arial" w:cs="Arial"/>
          <w:sz w:val="20"/>
          <w:szCs w:val="20"/>
        </w:rPr>
        <w:t xml:space="preserve">, </w:t>
      </w:r>
      <w:proofErr w:type="spellStart"/>
      <w:r w:rsidRPr="00B77592">
        <w:rPr>
          <w:rFonts w:ascii="Arial" w:hAnsi="Arial" w:cs="Arial"/>
          <w:sz w:val="20"/>
          <w:szCs w:val="20"/>
        </w:rPr>
        <w:t>insurance</w:t>
      </w:r>
      <w:proofErr w:type="spellEnd"/>
      <w:r w:rsidRPr="00B77592">
        <w:rPr>
          <w:rFonts w:ascii="Arial" w:hAnsi="Arial" w:cs="Arial"/>
          <w:sz w:val="20"/>
          <w:szCs w:val="20"/>
        </w:rPr>
        <w:t xml:space="preserve">, </w:t>
      </w:r>
      <w:proofErr w:type="spellStart"/>
      <w:r w:rsidRPr="00B77592">
        <w:rPr>
          <w:rFonts w:ascii="Arial" w:hAnsi="Arial" w:cs="Arial"/>
          <w:sz w:val="20"/>
          <w:szCs w:val="20"/>
        </w:rPr>
        <w:t>freight</w:t>
      </w:r>
      <w:proofErr w:type="spellEnd"/>
      <w:r w:rsidRPr="00B77592">
        <w:rPr>
          <w:rFonts w:ascii="Arial" w:hAnsi="Arial" w:cs="Arial"/>
          <w:sz w:val="20"/>
          <w:szCs w:val="20"/>
        </w:rPr>
        <w:t>), che comprende: il valore FOB dei beni, le spese di trasporto e le attività assicurative tra la frontiera del Paese esportatore e la frontiera del Paese importatore.</w:t>
      </w:r>
    </w:p>
    <w:p w14:paraId="2255F2D0" w14:textId="6700F957" w:rsidR="00A651E1" w:rsidRPr="00F576FF" w:rsidRDefault="00E777A0">
      <w:pPr>
        <w:spacing w:after="120"/>
        <w:jc w:val="both"/>
        <w:rPr>
          <w:rFonts w:ascii="Arial" w:hAnsi="Arial" w:cs="Arial"/>
          <w:strike/>
          <w:sz w:val="20"/>
          <w:szCs w:val="20"/>
        </w:rPr>
      </w:pPr>
      <w:r w:rsidRPr="00B77592">
        <w:rPr>
          <w:rFonts w:ascii="Arial" w:hAnsi="Arial" w:cs="Arial"/>
          <w:b/>
          <w:sz w:val="20"/>
          <w:szCs w:val="20"/>
        </w:rPr>
        <w:t>Paesi extra Ue</w:t>
      </w:r>
      <w:r w:rsidRPr="00B77592">
        <w:rPr>
          <w:rFonts w:ascii="Arial" w:hAnsi="Arial" w:cs="Arial"/>
          <w:sz w:val="20"/>
          <w:szCs w:val="20"/>
        </w:rPr>
        <w:t>: tutti i paesi non appartenenti all’Unione europea</w:t>
      </w:r>
      <w:r w:rsidR="00A0309B">
        <w:rPr>
          <w:rFonts w:ascii="Arial" w:hAnsi="Arial" w:cs="Arial"/>
          <w:sz w:val="20"/>
          <w:szCs w:val="20"/>
        </w:rPr>
        <w:t>.</w:t>
      </w:r>
    </w:p>
    <w:p w14:paraId="5650CAC3"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Variazione congiunturale</w:t>
      </w:r>
      <w:r w:rsidRPr="00B77592">
        <w:rPr>
          <w:rFonts w:ascii="Arial" w:hAnsi="Arial" w:cs="Arial"/>
          <w:sz w:val="20"/>
          <w:szCs w:val="20"/>
        </w:rPr>
        <w:t>: variazione percentuale rispetto al mese o al periodo precedente.</w:t>
      </w:r>
    </w:p>
    <w:p w14:paraId="747F7354"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Variazione tendenziale</w:t>
      </w:r>
      <w:r w:rsidRPr="00B77592">
        <w:rPr>
          <w:rFonts w:ascii="Arial" w:hAnsi="Arial" w:cs="Arial"/>
          <w:sz w:val="20"/>
          <w:szCs w:val="20"/>
        </w:rPr>
        <w:t>: variazione percentuale rispetto allo stesso mese o periodo dell’anno precedente.</w:t>
      </w:r>
    </w:p>
    <w:p w14:paraId="58784B36" w14:textId="77777777" w:rsidR="00A651E1" w:rsidRPr="00B77592" w:rsidRDefault="00A651E1">
      <w:pPr>
        <w:spacing w:after="120"/>
        <w:jc w:val="both"/>
        <w:rPr>
          <w:rFonts w:ascii="Arial" w:hAnsi="Arial" w:cs="Arial"/>
          <w:sz w:val="20"/>
          <w:szCs w:val="20"/>
        </w:rPr>
      </w:pPr>
    </w:p>
    <w:p w14:paraId="19EA2D76" w14:textId="77777777" w:rsidR="00A651E1" w:rsidRPr="00826A5F" w:rsidRDefault="00E777A0" w:rsidP="00BD1526">
      <w:pPr>
        <w:pStyle w:val="A"/>
        <w:spacing w:after="120"/>
        <w:outlineLvl w:val="0"/>
        <w:rPr>
          <w:rFonts w:ascii="Arial" w:hAnsi="Arial" w:cs="Arial"/>
          <w:sz w:val="22"/>
          <w:szCs w:val="20"/>
        </w:rPr>
      </w:pPr>
      <w:r w:rsidRPr="00826A5F">
        <w:rPr>
          <w:rFonts w:ascii="Arial" w:hAnsi="Arial" w:cs="Arial"/>
          <w:sz w:val="22"/>
          <w:szCs w:val="20"/>
        </w:rPr>
        <w:t xml:space="preserve">Definizioni delle aree geografiche e </w:t>
      </w:r>
      <w:proofErr w:type="spellStart"/>
      <w:r w:rsidRPr="00826A5F">
        <w:rPr>
          <w:rFonts w:ascii="Arial" w:hAnsi="Arial" w:cs="Arial"/>
          <w:sz w:val="22"/>
          <w:szCs w:val="20"/>
        </w:rPr>
        <w:t>geoeconomiche</w:t>
      </w:r>
      <w:proofErr w:type="spellEnd"/>
    </w:p>
    <w:p w14:paraId="47DECF59" w14:textId="17F6F722" w:rsidR="00A651E1" w:rsidRPr="00B77592" w:rsidRDefault="00E777A0">
      <w:pPr>
        <w:spacing w:after="120"/>
        <w:jc w:val="both"/>
        <w:rPr>
          <w:rFonts w:ascii="Arial" w:hAnsi="Arial" w:cs="Arial"/>
          <w:sz w:val="20"/>
          <w:szCs w:val="20"/>
        </w:rPr>
      </w:pPr>
      <w:r w:rsidRPr="00B77592">
        <w:rPr>
          <w:rFonts w:ascii="Arial" w:hAnsi="Arial" w:cs="Arial"/>
          <w:b/>
          <w:sz w:val="20"/>
          <w:szCs w:val="20"/>
        </w:rPr>
        <w:t>Paesi europei non Ue</w:t>
      </w:r>
      <w:r w:rsidRPr="00B77592">
        <w:rPr>
          <w:rFonts w:ascii="Arial" w:hAnsi="Arial" w:cs="Arial"/>
          <w:sz w:val="20"/>
          <w:szCs w:val="20"/>
        </w:rPr>
        <w:t xml:space="preserve">: comprende Albania, Andorra, Bielorussia, Bosnia-Erzegovina, Fær Øer, Gibilterra, Islanda, Kosovo, Liechtenstein, </w:t>
      </w:r>
      <w:r w:rsidR="00FB52D3">
        <w:rPr>
          <w:rFonts w:ascii="Arial" w:hAnsi="Arial" w:cs="Arial"/>
          <w:sz w:val="20"/>
          <w:szCs w:val="20"/>
        </w:rPr>
        <w:t>Macedonia del Nord,</w:t>
      </w:r>
      <w:r w:rsidR="00FB52D3" w:rsidRPr="00B77592">
        <w:rPr>
          <w:rFonts w:ascii="Arial" w:hAnsi="Arial" w:cs="Arial"/>
          <w:sz w:val="20"/>
          <w:szCs w:val="20"/>
        </w:rPr>
        <w:t xml:space="preserve"> </w:t>
      </w:r>
      <w:r w:rsidRPr="00B77592">
        <w:rPr>
          <w:rFonts w:ascii="Arial" w:hAnsi="Arial" w:cs="Arial"/>
          <w:sz w:val="20"/>
          <w:szCs w:val="20"/>
        </w:rPr>
        <w:t xml:space="preserve">Montenegro, Norvegia, </w:t>
      </w:r>
      <w:r w:rsidR="004E4AC6">
        <w:rPr>
          <w:rFonts w:ascii="Arial" w:hAnsi="Arial" w:cs="Arial"/>
          <w:sz w:val="20"/>
          <w:szCs w:val="20"/>
        </w:rPr>
        <w:t xml:space="preserve">Regno Unito, </w:t>
      </w:r>
      <w:r w:rsidRPr="00B77592">
        <w:rPr>
          <w:rFonts w:ascii="Arial" w:hAnsi="Arial" w:cs="Arial"/>
          <w:sz w:val="20"/>
          <w:szCs w:val="20"/>
        </w:rPr>
        <w:t>Repubblica moldova, Russia, Santa Sede (Stato della Città del Vaticano), Serbia, Svizzera, Turchia, Ucraina.</w:t>
      </w:r>
    </w:p>
    <w:p w14:paraId="49C56E1C"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Africa settentrionale</w:t>
      </w:r>
      <w:r w:rsidRPr="00B77592">
        <w:rPr>
          <w:rFonts w:ascii="Arial" w:hAnsi="Arial" w:cs="Arial"/>
          <w:sz w:val="20"/>
          <w:szCs w:val="20"/>
        </w:rPr>
        <w:t>: comprende Algeria, Egitto</w:t>
      </w:r>
      <w:r w:rsidR="003B57EB">
        <w:rPr>
          <w:rFonts w:ascii="Arial" w:hAnsi="Arial" w:cs="Arial"/>
          <w:sz w:val="20"/>
          <w:szCs w:val="20"/>
        </w:rPr>
        <w:t xml:space="preserve">, </w:t>
      </w:r>
      <w:r w:rsidRPr="00B77592">
        <w:rPr>
          <w:rFonts w:ascii="Arial" w:hAnsi="Arial" w:cs="Arial"/>
          <w:sz w:val="20"/>
          <w:szCs w:val="20"/>
        </w:rPr>
        <w:t>Ceuta, Libia, Marocco, Melilla, Sahara Occidentale, Tunisia.</w:t>
      </w:r>
    </w:p>
    <w:p w14:paraId="361E0DC7"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Altri paesi africani</w:t>
      </w:r>
      <w:r w:rsidRPr="00B77592">
        <w:rPr>
          <w:rFonts w:ascii="Arial" w:hAnsi="Arial" w:cs="Arial"/>
          <w:sz w:val="20"/>
          <w:szCs w:val="20"/>
        </w:rPr>
        <w:t xml:space="preserve">: comprende Angola, Benin, Botswana, Burkina Faso, Burundi, Camerun, Capo Verde, Ciad, Comore, Congo, Costa d’Avorio, Eritrea, Etiopia, Gabon, Gambia, Ghana, Gibuti, Guinea, Guinea equatoriale, Guinea-Bissau, Kenya, Lesotho, Liberia, Madagascar, Malawi, Mali, Mauritania, Maurizio, Mayotte, Mozambico, Namibia, Niger, Nigeria, Repubblica Centrafricana, Repubblica democratica del Congo, Repubblica unita di Tanzania, Ruanda, Sant’Elena-Ascensione e </w:t>
      </w:r>
      <w:proofErr w:type="spellStart"/>
      <w:r w:rsidRPr="00B77592">
        <w:rPr>
          <w:rFonts w:ascii="Arial" w:hAnsi="Arial" w:cs="Arial"/>
          <w:sz w:val="20"/>
          <w:szCs w:val="20"/>
        </w:rPr>
        <w:t>Tristan</w:t>
      </w:r>
      <w:proofErr w:type="spellEnd"/>
      <w:r w:rsidRPr="00B77592">
        <w:rPr>
          <w:rFonts w:ascii="Arial" w:hAnsi="Arial" w:cs="Arial"/>
          <w:sz w:val="20"/>
          <w:szCs w:val="20"/>
        </w:rPr>
        <w:t xml:space="preserve"> da </w:t>
      </w:r>
      <w:proofErr w:type="spellStart"/>
      <w:r w:rsidRPr="00B77592">
        <w:rPr>
          <w:rFonts w:ascii="Arial" w:hAnsi="Arial" w:cs="Arial"/>
          <w:sz w:val="20"/>
          <w:szCs w:val="20"/>
        </w:rPr>
        <w:t>Cunha</w:t>
      </w:r>
      <w:proofErr w:type="spellEnd"/>
      <w:r w:rsidRPr="00B77592">
        <w:rPr>
          <w:rFonts w:ascii="Arial" w:hAnsi="Arial" w:cs="Arial"/>
          <w:sz w:val="20"/>
          <w:szCs w:val="20"/>
        </w:rPr>
        <w:t xml:space="preserve">, </w:t>
      </w:r>
      <w:proofErr w:type="spellStart"/>
      <w:r w:rsidRPr="00B77592">
        <w:rPr>
          <w:rFonts w:ascii="Arial" w:hAnsi="Arial" w:cs="Arial"/>
          <w:sz w:val="20"/>
          <w:szCs w:val="20"/>
        </w:rPr>
        <w:t>São</w:t>
      </w:r>
      <w:proofErr w:type="spellEnd"/>
      <w:r w:rsidRPr="00B77592">
        <w:rPr>
          <w:rFonts w:ascii="Arial" w:hAnsi="Arial" w:cs="Arial"/>
          <w:sz w:val="20"/>
          <w:szCs w:val="20"/>
        </w:rPr>
        <w:t xml:space="preserve"> </w:t>
      </w:r>
      <w:proofErr w:type="spellStart"/>
      <w:r w:rsidRPr="00B77592">
        <w:rPr>
          <w:rFonts w:ascii="Arial" w:hAnsi="Arial" w:cs="Arial"/>
          <w:sz w:val="20"/>
          <w:szCs w:val="20"/>
        </w:rPr>
        <w:t>Tomé</w:t>
      </w:r>
      <w:proofErr w:type="spellEnd"/>
      <w:r w:rsidRPr="00B77592">
        <w:rPr>
          <w:rFonts w:ascii="Arial" w:hAnsi="Arial" w:cs="Arial"/>
          <w:sz w:val="20"/>
          <w:szCs w:val="20"/>
        </w:rPr>
        <w:t xml:space="preserve"> e Principe, Seychelles, Senegal, Sierra Leone, Somalia, Sud Africa, Sudan, Sud Sudan, Swaziland, Territorio britannico dell’ Oceano Indiano, Togo, Uganda, Zambia, Zimbabwe. </w:t>
      </w:r>
    </w:p>
    <w:p w14:paraId="3A034A75"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America settentrionale</w:t>
      </w:r>
      <w:r w:rsidRPr="00B77592">
        <w:rPr>
          <w:rFonts w:ascii="Arial" w:hAnsi="Arial" w:cs="Arial"/>
          <w:sz w:val="20"/>
          <w:szCs w:val="20"/>
        </w:rPr>
        <w:t>: comprende Canada, Groenlandia, Saint-Pierre e Miquelon, Stati Uniti.</w:t>
      </w:r>
    </w:p>
    <w:p w14:paraId="2B4C4911"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America centro-meridionale</w:t>
      </w:r>
      <w:r w:rsidRPr="00B77592">
        <w:rPr>
          <w:rFonts w:ascii="Arial" w:hAnsi="Arial" w:cs="Arial"/>
          <w:sz w:val="20"/>
          <w:szCs w:val="20"/>
        </w:rPr>
        <w:t xml:space="preserve">: comprende Anguilla, Antigua e Barbuda, Argentina, Aruba, Bahama, Barbados, Belize, Bermuda, Bolivia, </w:t>
      </w:r>
      <w:proofErr w:type="spellStart"/>
      <w:r w:rsidRPr="00B77592">
        <w:rPr>
          <w:rFonts w:ascii="Arial" w:hAnsi="Arial" w:cs="Arial"/>
          <w:sz w:val="20"/>
          <w:szCs w:val="20"/>
        </w:rPr>
        <w:t>Bonaire</w:t>
      </w:r>
      <w:proofErr w:type="spellEnd"/>
      <w:r w:rsidRPr="00B77592">
        <w:rPr>
          <w:rFonts w:ascii="Arial" w:hAnsi="Arial" w:cs="Arial"/>
          <w:sz w:val="20"/>
          <w:szCs w:val="20"/>
        </w:rPr>
        <w:t xml:space="preserve">, </w:t>
      </w:r>
      <w:proofErr w:type="spellStart"/>
      <w:r w:rsidRPr="00B77592">
        <w:rPr>
          <w:rFonts w:ascii="Arial" w:hAnsi="Arial" w:cs="Arial"/>
          <w:sz w:val="20"/>
          <w:szCs w:val="20"/>
        </w:rPr>
        <w:t>Sint</w:t>
      </w:r>
      <w:proofErr w:type="spellEnd"/>
      <w:r w:rsidRPr="00B77592">
        <w:rPr>
          <w:rFonts w:ascii="Arial" w:hAnsi="Arial" w:cs="Arial"/>
          <w:sz w:val="20"/>
          <w:szCs w:val="20"/>
        </w:rPr>
        <w:t xml:space="preserve"> </w:t>
      </w:r>
      <w:proofErr w:type="spellStart"/>
      <w:r w:rsidRPr="00B77592">
        <w:rPr>
          <w:rFonts w:ascii="Arial" w:hAnsi="Arial" w:cs="Arial"/>
          <w:sz w:val="20"/>
          <w:szCs w:val="20"/>
        </w:rPr>
        <w:t>Eustatius</w:t>
      </w:r>
      <w:proofErr w:type="spellEnd"/>
      <w:r w:rsidRPr="00B77592">
        <w:rPr>
          <w:rFonts w:ascii="Arial" w:hAnsi="Arial" w:cs="Arial"/>
          <w:sz w:val="20"/>
          <w:szCs w:val="20"/>
        </w:rPr>
        <w:t xml:space="preserve"> e Saba, Brasile, Cile, Colombia, Costa Rica, Cuba, Curaçao, Dominica, Ecuador, </w:t>
      </w:r>
      <w:proofErr w:type="spellStart"/>
      <w:r w:rsidRPr="00B77592">
        <w:rPr>
          <w:rFonts w:ascii="Arial" w:hAnsi="Arial" w:cs="Arial"/>
          <w:sz w:val="20"/>
          <w:szCs w:val="20"/>
        </w:rPr>
        <w:t>El</w:t>
      </w:r>
      <w:proofErr w:type="spellEnd"/>
      <w:r w:rsidRPr="00B77592">
        <w:rPr>
          <w:rFonts w:ascii="Arial" w:hAnsi="Arial" w:cs="Arial"/>
          <w:sz w:val="20"/>
          <w:szCs w:val="20"/>
        </w:rPr>
        <w:t xml:space="preserve"> Salvador, Giamaica, Grenada, Guatemala, Guyana, Haiti, Honduras, Isole Cayman, Isole Falkland, Isole Turks e Caicos, Isole Vergini Americane, Isole Vergini Britanniche, Messico, Montserrat, Nicaragua, Panama, Paraguay, Perù, Repubblica dominicana, Saint-</w:t>
      </w:r>
      <w:proofErr w:type="spellStart"/>
      <w:r w:rsidRPr="00B77592">
        <w:rPr>
          <w:rFonts w:ascii="Arial" w:hAnsi="Arial" w:cs="Arial"/>
          <w:sz w:val="20"/>
          <w:szCs w:val="20"/>
        </w:rPr>
        <w:t>Barthélemy</w:t>
      </w:r>
      <w:proofErr w:type="spellEnd"/>
      <w:r w:rsidRPr="00B77592">
        <w:rPr>
          <w:rFonts w:ascii="Arial" w:hAnsi="Arial" w:cs="Arial"/>
          <w:sz w:val="20"/>
          <w:szCs w:val="20"/>
        </w:rPr>
        <w:t xml:space="preserve">, Saint Kitts e </w:t>
      </w:r>
      <w:proofErr w:type="spellStart"/>
      <w:r w:rsidRPr="00B77592">
        <w:rPr>
          <w:rFonts w:ascii="Arial" w:hAnsi="Arial" w:cs="Arial"/>
          <w:sz w:val="20"/>
          <w:szCs w:val="20"/>
        </w:rPr>
        <w:t>Nevis</w:t>
      </w:r>
      <w:proofErr w:type="spellEnd"/>
      <w:r w:rsidRPr="00B77592">
        <w:rPr>
          <w:rFonts w:ascii="Arial" w:hAnsi="Arial" w:cs="Arial"/>
          <w:sz w:val="20"/>
          <w:szCs w:val="20"/>
        </w:rPr>
        <w:t xml:space="preserve">, Saint Vincente e le Grenadine, Santa Lucia, </w:t>
      </w:r>
      <w:proofErr w:type="spellStart"/>
      <w:r w:rsidRPr="00B77592">
        <w:rPr>
          <w:rFonts w:ascii="Arial" w:hAnsi="Arial" w:cs="Arial"/>
          <w:sz w:val="20"/>
          <w:szCs w:val="20"/>
        </w:rPr>
        <w:t>Sint</w:t>
      </w:r>
      <w:proofErr w:type="spellEnd"/>
      <w:r w:rsidRPr="00B77592">
        <w:rPr>
          <w:rFonts w:ascii="Arial" w:hAnsi="Arial" w:cs="Arial"/>
          <w:sz w:val="20"/>
          <w:szCs w:val="20"/>
        </w:rPr>
        <w:t xml:space="preserve"> </w:t>
      </w:r>
      <w:proofErr w:type="spellStart"/>
      <w:r w:rsidRPr="00B77592">
        <w:rPr>
          <w:rFonts w:ascii="Arial" w:hAnsi="Arial" w:cs="Arial"/>
          <w:sz w:val="20"/>
          <w:szCs w:val="20"/>
        </w:rPr>
        <w:t>Maarten</w:t>
      </w:r>
      <w:proofErr w:type="spellEnd"/>
      <w:r w:rsidRPr="00B77592">
        <w:rPr>
          <w:rFonts w:ascii="Arial" w:hAnsi="Arial" w:cs="Arial"/>
          <w:sz w:val="20"/>
          <w:szCs w:val="20"/>
        </w:rPr>
        <w:t xml:space="preserve">, Suriname, Trinidad e Tobago, Uruguay, Venezuela. </w:t>
      </w:r>
    </w:p>
    <w:p w14:paraId="289BCD7F"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Medio Oriente</w:t>
      </w:r>
      <w:r w:rsidRPr="00B77592">
        <w:rPr>
          <w:rFonts w:ascii="Arial" w:hAnsi="Arial" w:cs="Arial"/>
          <w:sz w:val="20"/>
          <w:szCs w:val="20"/>
        </w:rPr>
        <w:t xml:space="preserve">: comprende Arabia Saudita, Armenia, Azerbaigian, Bahrein, Emirati Arabi Uniti, Georgia, Giordania, Iraq, Israele, Kuwait, Libano, Oman, Qatar, Repubblica islamica dell’Iran, Siria, Territorio palestinese occupato, Yemen. </w:t>
      </w:r>
    </w:p>
    <w:p w14:paraId="37E6E876" w14:textId="40A01401" w:rsidR="00A651E1" w:rsidRDefault="00E777A0">
      <w:pPr>
        <w:spacing w:after="120"/>
        <w:jc w:val="both"/>
        <w:rPr>
          <w:rFonts w:ascii="Arial" w:hAnsi="Arial" w:cs="Arial"/>
          <w:sz w:val="20"/>
          <w:szCs w:val="20"/>
        </w:rPr>
      </w:pPr>
      <w:r w:rsidRPr="00B77592">
        <w:rPr>
          <w:rFonts w:ascii="Arial" w:hAnsi="Arial" w:cs="Arial"/>
          <w:b/>
          <w:sz w:val="20"/>
          <w:szCs w:val="20"/>
        </w:rPr>
        <w:t>Altri paesi asiatici</w:t>
      </w:r>
      <w:r w:rsidRPr="00B77592">
        <w:rPr>
          <w:rFonts w:ascii="Arial" w:hAnsi="Arial" w:cs="Arial"/>
          <w:sz w:val="20"/>
          <w:szCs w:val="20"/>
        </w:rPr>
        <w:t xml:space="preserve">: comprende Afghanistan, Bangladesh, Bhutan, Birmania, Brunei, Cambogia, Cina, Corea del Nord, Corea del Sud, Filippine, Giappone, Hong Kong, India, Indonesia, Kazakistan, Kirghizistan, Laos, Macao, </w:t>
      </w:r>
      <w:proofErr w:type="spellStart"/>
      <w:r w:rsidRPr="00B77592">
        <w:rPr>
          <w:rFonts w:ascii="Arial" w:hAnsi="Arial" w:cs="Arial"/>
          <w:sz w:val="20"/>
          <w:szCs w:val="20"/>
        </w:rPr>
        <w:t>Malaysia</w:t>
      </w:r>
      <w:proofErr w:type="spellEnd"/>
      <w:r w:rsidRPr="00B77592">
        <w:rPr>
          <w:rFonts w:ascii="Arial" w:hAnsi="Arial" w:cs="Arial"/>
          <w:sz w:val="20"/>
          <w:szCs w:val="20"/>
        </w:rPr>
        <w:t xml:space="preserve">, Maldive, Mongolia, Nepal, Pakistan, Singapore, </w:t>
      </w:r>
      <w:proofErr w:type="spellStart"/>
      <w:r w:rsidRPr="00B77592">
        <w:rPr>
          <w:rFonts w:ascii="Arial" w:hAnsi="Arial" w:cs="Arial"/>
          <w:sz w:val="20"/>
          <w:szCs w:val="20"/>
        </w:rPr>
        <w:t>Sri</w:t>
      </w:r>
      <w:proofErr w:type="spellEnd"/>
      <w:r w:rsidRPr="00B77592">
        <w:rPr>
          <w:rFonts w:ascii="Arial" w:hAnsi="Arial" w:cs="Arial"/>
          <w:sz w:val="20"/>
          <w:szCs w:val="20"/>
        </w:rPr>
        <w:t xml:space="preserve"> Lanka, Tagikistan, Taiwan, </w:t>
      </w:r>
      <w:proofErr w:type="spellStart"/>
      <w:r w:rsidRPr="00B77592">
        <w:rPr>
          <w:rFonts w:ascii="Arial" w:hAnsi="Arial" w:cs="Arial"/>
          <w:sz w:val="20"/>
          <w:szCs w:val="20"/>
        </w:rPr>
        <w:t>Thailandia</w:t>
      </w:r>
      <w:proofErr w:type="spellEnd"/>
      <w:r w:rsidRPr="00B77592">
        <w:rPr>
          <w:rFonts w:ascii="Arial" w:hAnsi="Arial" w:cs="Arial"/>
          <w:sz w:val="20"/>
          <w:szCs w:val="20"/>
        </w:rPr>
        <w:t>, Timor-Leste, Turkmenistan, Uzbekistan, Vietnam.</w:t>
      </w:r>
    </w:p>
    <w:p w14:paraId="582C3EF5" w14:textId="4D15E209" w:rsidR="009C2B9D" w:rsidRDefault="009C2B9D">
      <w:pPr>
        <w:spacing w:after="120"/>
        <w:jc w:val="both"/>
        <w:rPr>
          <w:rFonts w:ascii="Arial" w:hAnsi="Arial" w:cs="Arial"/>
          <w:sz w:val="20"/>
          <w:szCs w:val="20"/>
        </w:rPr>
      </w:pPr>
    </w:p>
    <w:p w14:paraId="5B8D4C48" w14:textId="77777777" w:rsidR="009C2B9D" w:rsidRPr="00B77592" w:rsidRDefault="009C2B9D">
      <w:pPr>
        <w:spacing w:after="120"/>
        <w:jc w:val="both"/>
        <w:rPr>
          <w:rFonts w:ascii="Arial" w:hAnsi="Arial" w:cs="Arial"/>
          <w:sz w:val="20"/>
          <w:szCs w:val="20"/>
        </w:rPr>
      </w:pPr>
    </w:p>
    <w:p w14:paraId="3070CEFC"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Oceania e altri territori</w:t>
      </w:r>
      <w:r w:rsidRPr="00B77592">
        <w:rPr>
          <w:rFonts w:ascii="Arial" w:hAnsi="Arial" w:cs="Arial"/>
          <w:sz w:val="20"/>
          <w:szCs w:val="20"/>
        </w:rPr>
        <w:t>: comprende Antartide, Australia, Figi, Georgia del Sud e Isole Sandwich australi, Isola di Bouvet, Isola Christmas, Isole Cocos (</w:t>
      </w:r>
      <w:proofErr w:type="spellStart"/>
      <w:r w:rsidRPr="00B77592">
        <w:rPr>
          <w:rFonts w:ascii="Arial" w:hAnsi="Arial" w:cs="Arial"/>
          <w:sz w:val="20"/>
          <w:szCs w:val="20"/>
        </w:rPr>
        <w:t>Keeling</w:t>
      </w:r>
      <w:proofErr w:type="spellEnd"/>
      <w:r w:rsidRPr="00B77592">
        <w:rPr>
          <w:rFonts w:ascii="Arial" w:hAnsi="Arial" w:cs="Arial"/>
          <w:sz w:val="20"/>
          <w:szCs w:val="20"/>
        </w:rPr>
        <w:t>), Isole Cook, Isole Heard e McDonald, Isole Marianne settentrionali, Isole Marshall, Isole minori periferiche degli Stati Uniti, Isola Norfolk, Isole Pitcairn, Isole Salomone, Kiribati, Nauru, Niue, Nuova Caledonia, Nuova Zelanda, Palau, Papua Nuova Guinea, Polinesia francese, Samoa, Samoa americane, Stati Federati di Micronesia, Terre australi e antartiche francesi, Tokelau, Tonga, Tuvalu, Vanuatu, Wallis e Futuna, Provviste e dotazioni di bordo, Paesi e territori non specificati, Paesi e territori non specificati per ragioni commerciali o militari.</w:t>
      </w:r>
    </w:p>
    <w:p w14:paraId="72C16466"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ASEAN (Associazione delle Nazioni del Sud-Est Asiatico)</w:t>
      </w:r>
      <w:r w:rsidRPr="00B77592">
        <w:rPr>
          <w:rFonts w:ascii="Arial" w:hAnsi="Arial" w:cs="Arial"/>
          <w:sz w:val="20"/>
          <w:szCs w:val="20"/>
        </w:rPr>
        <w:t xml:space="preserve">: comprende Brunei, Cambogia, Filippine, Indonesia, Laos, </w:t>
      </w:r>
      <w:proofErr w:type="spellStart"/>
      <w:r w:rsidRPr="00B77592">
        <w:rPr>
          <w:rFonts w:ascii="Arial" w:hAnsi="Arial" w:cs="Arial"/>
          <w:sz w:val="20"/>
          <w:szCs w:val="20"/>
        </w:rPr>
        <w:t>Malaysia</w:t>
      </w:r>
      <w:proofErr w:type="spellEnd"/>
      <w:r w:rsidRPr="00B77592">
        <w:rPr>
          <w:rFonts w:ascii="Arial" w:hAnsi="Arial" w:cs="Arial"/>
          <w:sz w:val="20"/>
          <w:szCs w:val="20"/>
        </w:rPr>
        <w:t xml:space="preserve">, Birmania, Singapore, </w:t>
      </w:r>
      <w:proofErr w:type="spellStart"/>
      <w:r w:rsidRPr="00B77592">
        <w:rPr>
          <w:rFonts w:ascii="Arial" w:hAnsi="Arial" w:cs="Arial"/>
          <w:sz w:val="20"/>
          <w:szCs w:val="20"/>
        </w:rPr>
        <w:t>Thailandia</w:t>
      </w:r>
      <w:proofErr w:type="spellEnd"/>
      <w:r w:rsidRPr="00B77592">
        <w:rPr>
          <w:rFonts w:ascii="Arial" w:hAnsi="Arial" w:cs="Arial"/>
          <w:sz w:val="20"/>
          <w:szCs w:val="20"/>
        </w:rPr>
        <w:t xml:space="preserve">, Vietnam. </w:t>
      </w:r>
    </w:p>
    <w:p w14:paraId="00358882" w14:textId="5054A66F" w:rsidR="00A651E1" w:rsidRPr="00B77592" w:rsidRDefault="00E777A0">
      <w:pPr>
        <w:spacing w:after="120"/>
        <w:jc w:val="both"/>
        <w:rPr>
          <w:rFonts w:ascii="Arial" w:hAnsi="Arial" w:cs="Arial"/>
          <w:sz w:val="20"/>
          <w:szCs w:val="20"/>
        </w:rPr>
      </w:pPr>
      <w:r w:rsidRPr="00B77592">
        <w:rPr>
          <w:rFonts w:ascii="Arial" w:hAnsi="Arial" w:cs="Arial"/>
          <w:b/>
          <w:sz w:val="20"/>
          <w:szCs w:val="20"/>
        </w:rPr>
        <w:t>OPEC</w:t>
      </w:r>
      <w:r w:rsidRPr="00B77592">
        <w:rPr>
          <w:rFonts w:ascii="Arial" w:hAnsi="Arial" w:cs="Arial"/>
          <w:sz w:val="20"/>
          <w:szCs w:val="20"/>
        </w:rPr>
        <w:t>: comprende Algeria, Angola, Arabia Saudita, Emirati Arabi Uniti</w:t>
      </w:r>
      <w:r w:rsidR="00407A14" w:rsidRPr="00B77592">
        <w:rPr>
          <w:rFonts w:ascii="Arial" w:hAnsi="Arial" w:cs="Arial"/>
          <w:sz w:val="20"/>
          <w:szCs w:val="20"/>
        </w:rPr>
        <w:t xml:space="preserve">, Iraq, Kuwait, Libia, Nigeria, </w:t>
      </w:r>
      <w:r w:rsidRPr="00B77592">
        <w:rPr>
          <w:rFonts w:ascii="Arial" w:hAnsi="Arial" w:cs="Arial"/>
          <w:sz w:val="20"/>
          <w:szCs w:val="20"/>
        </w:rPr>
        <w:t>Repubblica</w:t>
      </w:r>
      <w:r w:rsidR="00A32F3F">
        <w:rPr>
          <w:rFonts w:ascii="Arial" w:hAnsi="Arial" w:cs="Arial"/>
          <w:sz w:val="20"/>
          <w:szCs w:val="20"/>
        </w:rPr>
        <w:t xml:space="preserve"> islamica dell’Iran, Venezuela</w:t>
      </w:r>
      <w:r w:rsidR="00A80CCA" w:rsidRPr="00B77592">
        <w:rPr>
          <w:rFonts w:ascii="Arial" w:hAnsi="Arial" w:cs="Arial"/>
          <w:sz w:val="20"/>
          <w:szCs w:val="20"/>
        </w:rPr>
        <w:t xml:space="preserve">, </w:t>
      </w:r>
      <w:r w:rsidR="007D5291" w:rsidRPr="00B77592">
        <w:rPr>
          <w:rFonts w:ascii="Arial" w:hAnsi="Arial" w:cs="Arial"/>
          <w:sz w:val="20"/>
          <w:szCs w:val="20"/>
        </w:rPr>
        <w:t xml:space="preserve">Gabon, </w:t>
      </w:r>
      <w:r w:rsidR="00CF3DE7" w:rsidRPr="00B77592">
        <w:rPr>
          <w:rFonts w:ascii="Arial" w:hAnsi="Arial" w:cs="Arial"/>
          <w:sz w:val="20"/>
          <w:szCs w:val="20"/>
        </w:rPr>
        <w:t>Guinea Equatoriale</w:t>
      </w:r>
      <w:r w:rsidR="00A80CCA" w:rsidRPr="00B77592">
        <w:rPr>
          <w:rFonts w:ascii="Arial" w:hAnsi="Arial" w:cs="Arial"/>
          <w:sz w:val="20"/>
          <w:szCs w:val="20"/>
        </w:rPr>
        <w:t xml:space="preserve"> </w:t>
      </w:r>
      <w:r w:rsidR="00407A14" w:rsidRPr="00B77592">
        <w:rPr>
          <w:rFonts w:ascii="Arial" w:hAnsi="Arial" w:cs="Arial"/>
          <w:sz w:val="20"/>
          <w:szCs w:val="20"/>
        </w:rPr>
        <w:t>e Congo</w:t>
      </w:r>
      <w:r w:rsidRPr="00B77592">
        <w:rPr>
          <w:rFonts w:ascii="Arial" w:hAnsi="Arial" w:cs="Arial"/>
          <w:sz w:val="20"/>
          <w:szCs w:val="20"/>
        </w:rPr>
        <w:t>.</w:t>
      </w:r>
    </w:p>
    <w:p w14:paraId="20C282A0" w14:textId="77777777" w:rsidR="00A651E1" w:rsidRPr="00B77592" w:rsidRDefault="00E777A0">
      <w:pPr>
        <w:spacing w:after="120"/>
        <w:jc w:val="both"/>
        <w:rPr>
          <w:rFonts w:ascii="Arial" w:hAnsi="Arial" w:cs="Arial"/>
          <w:sz w:val="20"/>
          <w:szCs w:val="20"/>
        </w:rPr>
      </w:pPr>
      <w:proofErr w:type="spellStart"/>
      <w:r w:rsidRPr="00B77592">
        <w:rPr>
          <w:rFonts w:ascii="Arial" w:hAnsi="Arial" w:cs="Arial"/>
          <w:b/>
          <w:sz w:val="20"/>
          <w:szCs w:val="20"/>
        </w:rPr>
        <w:t>Mercosur</w:t>
      </w:r>
      <w:proofErr w:type="spellEnd"/>
      <w:r w:rsidRPr="00B77592">
        <w:rPr>
          <w:rFonts w:ascii="Arial" w:hAnsi="Arial" w:cs="Arial"/>
          <w:sz w:val="20"/>
          <w:szCs w:val="20"/>
        </w:rPr>
        <w:t>: comprende Brasile, Paraguay, Uruguay, Argentina.</w:t>
      </w:r>
    </w:p>
    <w:p w14:paraId="6119EBB9" w14:textId="77777777" w:rsidR="00A651E1" w:rsidRPr="00210529" w:rsidRDefault="00A651E1">
      <w:pPr>
        <w:spacing w:after="120" w:line="240" w:lineRule="exact"/>
        <w:jc w:val="both"/>
        <w:rPr>
          <w:rFonts w:cs="Arial"/>
          <w:color w:val="FF0000"/>
          <w:sz w:val="20"/>
          <w:szCs w:val="20"/>
        </w:rPr>
        <w:sectPr w:rsidR="00A651E1" w:rsidRPr="00210529">
          <w:headerReference w:type="default" r:id="rId27"/>
          <w:pgSz w:w="11907" w:h="16840"/>
          <w:pgMar w:top="567" w:right="851" w:bottom="680" w:left="851" w:header="567" w:footer="567" w:gutter="0"/>
          <w:cols w:space="720"/>
        </w:sectPr>
      </w:pPr>
    </w:p>
    <w:p w14:paraId="3A74F7E4" w14:textId="77777777" w:rsidR="00A651E1" w:rsidRPr="00993765" w:rsidRDefault="00A651E1">
      <w:pPr>
        <w:pStyle w:val="A"/>
        <w:spacing w:after="120"/>
        <w:rPr>
          <w:rFonts w:ascii="Arial" w:hAnsi="Arial" w:cs="Arial"/>
          <w:b w:val="0"/>
          <w:sz w:val="20"/>
        </w:rPr>
      </w:pPr>
    </w:p>
    <w:p w14:paraId="3456BDF2" w14:textId="77777777" w:rsidR="00A651E1" w:rsidRPr="003F5831" w:rsidRDefault="00E777A0" w:rsidP="00BD1526">
      <w:pPr>
        <w:pStyle w:val="A"/>
        <w:spacing w:after="120"/>
        <w:outlineLvl w:val="0"/>
        <w:rPr>
          <w:rFonts w:ascii="Arial" w:hAnsi="Arial" w:cs="Arial"/>
          <w:sz w:val="22"/>
          <w:szCs w:val="20"/>
        </w:rPr>
      </w:pPr>
      <w:r w:rsidRPr="003F5831">
        <w:rPr>
          <w:rFonts w:ascii="Arial" w:hAnsi="Arial" w:cs="Arial"/>
          <w:sz w:val="22"/>
          <w:szCs w:val="20"/>
        </w:rPr>
        <w:t>Fonti utilizzate e quadro normativo di riferimento</w:t>
      </w:r>
    </w:p>
    <w:p w14:paraId="7EC1B7C4" w14:textId="437C18AD"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L’indagine del commercio con i paesi extra Ue è effettuata secondo la normativa comunitaria</w:t>
      </w:r>
      <w:r w:rsidR="00BA60AD">
        <w:rPr>
          <w:rFonts w:ascii="Arial" w:hAnsi="Arial" w:cs="Arial"/>
          <w:b w:val="0"/>
          <w:sz w:val="20"/>
          <w:szCs w:val="20"/>
        </w:rPr>
        <w:t xml:space="preserve">: </w:t>
      </w:r>
      <w:r w:rsidR="00BA60AD" w:rsidRPr="00BA60AD">
        <w:rPr>
          <w:rFonts w:ascii="Arial" w:hAnsi="Arial" w:cs="Arial"/>
          <w:b w:val="0"/>
          <w:sz w:val="20"/>
          <w:szCs w:val="20"/>
        </w:rPr>
        <w:t>Regolamento (UE) 2019/2152 del Parlamento europeo e del Consiglio relativo alle statistiche europee sulle imprese</w:t>
      </w:r>
      <w:r w:rsidR="00BA60AD">
        <w:rPr>
          <w:rFonts w:ascii="Arial" w:hAnsi="Arial" w:cs="Arial"/>
          <w:b w:val="0"/>
          <w:sz w:val="20"/>
          <w:szCs w:val="20"/>
        </w:rPr>
        <w:t xml:space="preserve">; </w:t>
      </w:r>
      <w:r w:rsidR="00AF02B8" w:rsidRPr="00AF02B8">
        <w:rPr>
          <w:rFonts w:ascii="Arial" w:hAnsi="Arial" w:cs="Arial"/>
          <w:b w:val="0"/>
          <w:sz w:val="20"/>
          <w:szCs w:val="20"/>
        </w:rPr>
        <w:t>Regolamento di esecuzione (UE) 2020/1197 della Commissione che stabilisce le specifiche tecniche e le modalità a norma del regolamento (UE) 2019/2152; Regolamento delegato (UE) 2021/1704 della Commissione che integra il regolamento (UE) 2019/2152 specificando ulteriormente i dettagli delle informazioni statistiche che devono essere fornite dalle autorità fiscali e doganali e che ne modifica gli allegati V e VI</w:t>
      </w:r>
      <w:r w:rsidR="00AF02B8">
        <w:rPr>
          <w:rFonts w:ascii="Arial" w:hAnsi="Arial" w:cs="Arial"/>
          <w:b w:val="0"/>
          <w:sz w:val="20"/>
          <w:szCs w:val="20"/>
        </w:rPr>
        <w:t xml:space="preserve">; </w:t>
      </w:r>
      <w:r w:rsidR="00AF02B8" w:rsidRPr="00AF02B8">
        <w:rPr>
          <w:rFonts w:ascii="Arial" w:hAnsi="Arial" w:cs="Arial"/>
          <w:b w:val="0"/>
          <w:sz w:val="20"/>
          <w:szCs w:val="20"/>
        </w:rPr>
        <w:t xml:space="preserve">Regolamento di esecuzione (UE) 2021/1225 della </w:t>
      </w:r>
      <w:r w:rsidR="001F6211" w:rsidRPr="00AF02B8">
        <w:rPr>
          <w:rFonts w:ascii="Arial" w:hAnsi="Arial" w:cs="Arial"/>
          <w:b w:val="0"/>
          <w:sz w:val="20"/>
          <w:szCs w:val="20"/>
        </w:rPr>
        <w:t>Commissione</w:t>
      </w:r>
      <w:r w:rsidR="00AF02B8" w:rsidRPr="00AF02B8">
        <w:rPr>
          <w:rFonts w:ascii="Arial" w:hAnsi="Arial" w:cs="Arial"/>
          <w:b w:val="0"/>
          <w:sz w:val="20"/>
          <w:szCs w:val="20"/>
        </w:rPr>
        <w:t xml:space="preserve"> che specifica le modalità degli scambi di dati a norma del regolamento (UE) 2019/2152 e che modifica il regolamento di esecuzione (UE) 2020/1197 per quanto riguarda lo Stato membro di esportazione extra-UE e gli obblighi delle unità rispondenti</w:t>
      </w:r>
      <w:r w:rsidR="00AF02B8">
        <w:rPr>
          <w:rFonts w:ascii="Arial" w:hAnsi="Arial" w:cs="Arial"/>
          <w:b w:val="0"/>
          <w:sz w:val="20"/>
          <w:szCs w:val="20"/>
        </w:rPr>
        <w:t>.</w:t>
      </w:r>
      <w:r w:rsidR="00BA60AD">
        <w:rPr>
          <w:rFonts w:ascii="Arial" w:hAnsi="Arial" w:cs="Arial"/>
          <w:b w:val="0"/>
          <w:sz w:val="20"/>
          <w:szCs w:val="20"/>
        </w:rPr>
        <w:t xml:space="preserve"> </w:t>
      </w:r>
      <w:r w:rsidRPr="00B77592">
        <w:rPr>
          <w:rFonts w:ascii="Arial" w:hAnsi="Arial" w:cs="Arial"/>
          <w:b w:val="0"/>
          <w:sz w:val="20"/>
          <w:szCs w:val="20"/>
        </w:rPr>
        <w:t xml:space="preserve">Trova applicazione in sede nazionale con opportuni provvedimenti emanati dall’Agenzia delle Dogane. </w:t>
      </w:r>
    </w:p>
    <w:p w14:paraId="68B3C5A6" w14:textId="77777777"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 xml:space="preserve">L'indagine ha periodicità mensile ed è effettuata elaborando dati provenienti da una base dati di tipo fiscale-amministrativo (Documento Amministrativo Unico – DAU) coerente con le definizioni e le classificazioni di tipo statistico. Questi vengono successivamente armonizzati e validati attraverso un processo di controllo e revisione esperta svolto dall’Istituto. </w:t>
      </w:r>
    </w:p>
    <w:p w14:paraId="53B25D6D" w14:textId="77777777" w:rsidR="00A651E1" w:rsidRPr="00B77592" w:rsidRDefault="00E777A0">
      <w:pPr>
        <w:pStyle w:val="A"/>
        <w:spacing w:after="120"/>
        <w:rPr>
          <w:rFonts w:ascii="Arial" w:hAnsi="Arial" w:cs="Arial"/>
          <w:sz w:val="20"/>
          <w:szCs w:val="20"/>
        </w:rPr>
      </w:pPr>
      <w:r w:rsidRPr="00B77592">
        <w:rPr>
          <w:rFonts w:ascii="Arial" w:hAnsi="Arial" w:cs="Arial"/>
          <w:b w:val="0"/>
          <w:sz w:val="20"/>
          <w:szCs w:val="20"/>
        </w:rPr>
        <w:t>Conformemente alla normativa comunitaria, dal 2000 le esportazioni e le importazioni al di sotto delle soglie di esclusione (operazioni commerciali di valore inferiore a 1.000 euro a partire dal 2010) vengono inserite nelle statistiche del commercio estero con i paesi extra Ue mensilmente in forma aggregata.</w:t>
      </w:r>
    </w:p>
    <w:p w14:paraId="17651726" w14:textId="5C8BE08F" w:rsidR="003C293E" w:rsidRPr="00B577D3" w:rsidRDefault="00B05DDB" w:rsidP="00B05DDB">
      <w:pPr>
        <w:pStyle w:val="A"/>
        <w:spacing w:after="120"/>
        <w:rPr>
          <w:rFonts w:ascii="Arial" w:hAnsi="Arial" w:cs="Arial"/>
          <w:b w:val="0"/>
          <w:sz w:val="20"/>
          <w:szCs w:val="20"/>
        </w:rPr>
      </w:pPr>
      <w:r w:rsidRPr="00B577D3">
        <w:rPr>
          <w:rFonts w:ascii="Arial" w:hAnsi="Arial" w:cs="Arial"/>
          <w:b w:val="0"/>
          <w:sz w:val="20"/>
          <w:szCs w:val="20"/>
        </w:rPr>
        <w:t xml:space="preserve">Dal 1° gennaio 2021, il Regno Unito non è più parte del territorio doganale e fiscale (IVA e accise) dell’Unione europea e le relazioni economiche tra i due sistemi, dopo la </w:t>
      </w:r>
      <w:proofErr w:type="spellStart"/>
      <w:r w:rsidRPr="00B577D3">
        <w:rPr>
          <w:rFonts w:ascii="Arial" w:hAnsi="Arial" w:cs="Arial"/>
          <w:b w:val="0"/>
          <w:sz w:val="20"/>
          <w:szCs w:val="20"/>
        </w:rPr>
        <w:t>Brexit</w:t>
      </w:r>
      <w:proofErr w:type="spellEnd"/>
      <w:r w:rsidRPr="00B577D3">
        <w:rPr>
          <w:rFonts w:ascii="Arial" w:hAnsi="Arial" w:cs="Arial"/>
          <w:b w:val="0"/>
          <w:sz w:val="20"/>
          <w:szCs w:val="20"/>
        </w:rPr>
        <w:t>, sono disciplinate dall’accordo raggiunto tra le parti il 24 dicembre 2020. Tuttavia, sulla base di quanto previsto dal Protocollo su Irlanda/Irlanda del Nord - già allegato all’Accordo di recesso Regno Unito/Ue – al fine di evitare una front</w:t>
      </w:r>
      <w:r w:rsidR="001A34E1" w:rsidRPr="00B577D3">
        <w:rPr>
          <w:rFonts w:ascii="Arial" w:hAnsi="Arial" w:cs="Arial"/>
          <w:b w:val="0"/>
          <w:sz w:val="20"/>
          <w:szCs w:val="20"/>
        </w:rPr>
        <w:t>iera</w:t>
      </w:r>
      <w:r w:rsidRPr="00B577D3">
        <w:rPr>
          <w:rFonts w:ascii="Arial" w:hAnsi="Arial" w:cs="Arial"/>
          <w:b w:val="0"/>
          <w:sz w:val="20"/>
          <w:szCs w:val="20"/>
        </w:rPr>
        <w:t xml:space="preserve"> fisica tra i due </w:t>
      </w:r>
      <w:r w:rsidR="003C293E" w:rsidRPr="00B577D3">
        <w:rPr>
          <w:rFonts w:ascii="Arial" w:hAnsi="Arial" w:cs="Arial"/>
          <w:b w:val="0"/>
          <w:sz w:val="20"/>
          <w:szCs w:val="20"/>
        </w:rPr>
        <w:t>t</w:t>
      </w:r>
      <w:r w:rsidRPr="00B577D3">
        <w:rPr>
          <w:rFonts w:ascii="Arial" w:hAnsi="Arial" w:cs="Arial"/>
          <w:b w:val="0"/>
          <w:sz w:val="20"/>
          <w:szCs w:val="20"/>
        </w:rPr>
        <w:t xml:space="preserve">erritori, l’Irlanda del Nord resta soggetta alla normativa </w:t>
      </w:r>
      <w:r w:rsidR="00E01B83">
        <w:rPr>
          <w:rFonts w:ascii="Arial" w:hAnsi="Arial" w:cs="Arial"/>
          <w:b w:val="0"/>
          <w:sz w:val="20"/>
          <w:szCs w:val="20"/>
        </w:rPr>
        <w:t>dell’Ue</w:t>
      </w:r>
      <w:r w:rsidRPr="00B577D3">
        <w:rPr>
          <w:rFonts w:ascii="Arial" w:hAnsi="Arial" w:cs="Arial"/>
          <w:b w:val="0"/>
          <w:sz w:val="20"/>
          <w:szCs w:val="20"/>
        </w:rPr>
        <w:t xml:space="preserve"> in materia di IVA per gli scambi commerciali di beni. </w:t>
      </w:r>
    </w:p>
    <w:p w14:paraId="26E5F91B" w14:textId="013E3CD2" w:rsidR="00716789" w:rsidRPr="00B577D3" w:rsidRDefault="00B05DDB" w:rsidP="00B05DDB">
      <w:pPr>
        <w:pStyle w:val="A"/>
        <w:spacing w:after="120"/>
        <w:rPr>
          <w:rFonts w:ascii="Arial" w:hAnsi="Arial" w:cs="Arial"/>
          <w:b w:val="0"/>
          <w:sz w:val="20"/>
          <w:szCs w:val="20"/>
        </w:rPr>
      </w:pPr>
      <w:r w:rsidRPr="00B577D3">
        <w:rPr>
          <w:rFonts w:ascii="Arial" w:hAnsi="Arial" w:cs="Arial"/>
          <w:b w:val="0"/>
          <w:sz w:val="20"/>
          <w:szCs w:val="20"/>
        </w:rPr>
        <w:t>In termini di rilevazione dei dati di commercio estero, questo implica che dal 1° gennaio 2021 i flussi commerciali da e verso</w:t>
      </w:r>
      <w:r w:rsidR="002925B2">
        <w:rPr>
          <w:rFonts w:ascii="Arial" w:hAnsi="Arial" w:cs="Arial"/>
          <w:b w:val="0"/>
          <w:sz w:val="20"/>
          <w:szCs w:val="20"/>
        </w:rPr>
        <w:t xml:space="preserve"> la Gran Bretagna sono desunti </w:t>
      </w:r>
      <w:r w:rsidRPr="00B577D3">
        <w:rPr>
          <w:rFonts w:ascii="Arial" w:hAnsi="Arial" w:cs="Arial"/>
          <w:b w:val="0"/>
          <w:sz w:val="20"/>
          <w:szCs w:val="20"/>
        </w:rPr>
        <w:t xml:space="preserve">dalle dichiarazioni doganali (DAU), quelli da e verso l’Irlanda del Nord dalle dichiarazioni </w:t>
      </w:r>
      <w:proofErr w:type="spellStart"/>
      <w:r w:rsidRPr="00B577D3">
        <w:rPr>
          <w:rFonts w:ascii="Arial" w:hAnsi="Arial" w:cs="Arial"/>
          <w:b w:val="0"/>
          <w:sz w:val="20"/>
          <w:szCs w:val="20"/>
        </w:rPr>
        <w:t>Intrastat</w:t>
      </w:r>
      <w:proofErr w:type="spellEnd"/>
      <w:r w:rsidRPr="00B577D3">
        <w:rPr>
          <w:rFonts w:ascii="Arial" w:hAnsi="Arial" w:cs="Arial"/>
          <w:b w:val="0"/>
          <w:sz w:val="20"/>
          <w:szCs w:val="20"/>
        </w:rPr>
        <w:t xml:space="preserve">. </w:t>
      </w:r>
    </w:p>
    <w:p w14:paraId="718FB0CF" w14:textId="11C418F0" w:rsidR="006A6DA2" w:rsidRDefault="00B05DDB" w:rsidP="001D1158">
      <w:pPr>
        <w:pStyle w:val="A"/>
        <w:spacing w:after="240"/>
        <w:rPr>
          <w:rFonts w:ascii="Arial" w:hAnsi="Arial" w:cs="Arial"/>
          <w:b w:val="0"/>
          <w:sz w:val="20"/>
          <w:szCs w:val="20"/>
        </w:rPr>
      </w:pPr>
      <w:r w:rsidRPr="00B577D3">
        <w:rPr>
          <w:rFonts w:ascii="Arial" w:hAnsi="Arial" w:cs="Arial"/>
          <w:b w:val="0"/>
          <w:sz w:val="20"/>
          <w:szCs w:val="20"/>
        </w:rPr>
        <w:t xml:space="preserve">Stante la diversa tempistica di ricezione delle fonti </w:t>
      </w:r>
      <w:proofErr w:type="spellStart"/>
      <w:r w:rsidRPr="00B577D3">
        <w:rPr>
          <w:rFonts w:ascii="Arial" w:hAnsi="Arial" w:cs="Arial"/>
          <w:b w:val="0"/>
          <w:sz w:val="20"/>
          <w:szCs w:val="20"/>
        </w:rPr>
        <w:t>Intrastat</w:t>
      </w:r>
      <w:proofErr w:type="spellEnd"/>
      <w:r w:rsidRPr="00B577D3">
        <w:rPr>
          <w:rFonts w:ascii="Arial" w:hAnsi="Arial" w:cs="Arial"/>
          <w:b w:val="0"/>
          <w:sz w:val="20"/>
          <w:szCs w:val="20"/>
        </w:rPr>
        <w:t xml:space="preserve"> ed </w:t>
      </w:r>
      <w:proofErr w:type="spellStart"/>
      <w:r w:rsidRPr="00B577D3">
        <w:rPr>
          <w:rFonts w:ascii="Arial" w:hAnsi="Arial" w:cs="Arial"/>
          <w:b w:val="0"/>
          <w:sz w:val="20"/>
          <w:szCs w:val="20"/>
        </w:rPr>
        <w:t>Extrastat</w:t>
      </w:r>
      <w:proofErr w:type="spellEnd"/>
      <w:r w:rsidRPr="00B577D3">
        <w:rPr>
          <w:rFonts w:ascii="Arial" w:hAnsi="Arial" w:cs="Arial"/>
          <w:b w:val="0"/>
          <w:sz w:val="20"/>
          <w:szCs w:val="20"/>
        </w:rPr>
        <w:t xml:space="preserve">, che non rende disponibili le dichiarazioni </w:t>
      </w:r>
      <w:proofErr w:type="spellStart"/>
      <w:r w:rsidRPr="00B577D3">
        <w:rPr>
          <w:rFonts w:ascii="Arial" w:hAnsi="Arial" w:cs="Arial"/>
          <w:b w:val="0"/>
          <w:sz w:val="20"/>
          <w:szCs w:val="20"/>
        </w:rPr>
        <w:t>Intrastat</w:t>
      </w:r>
      <w:proofErr w:type="spellEnd"/>
      <w:r w:rsidRPr="00B577D3">
        <w:rPr>
          <w:rFonts w:ascii="Arial" w:hAnsi="Arial" w:cs="Arial"/>
          <w:b w:val="0"/>
          <w:sz w:val="20"/>
          <w:szCs w:val="20"/>
        </w:rPr>
        <w:t xml:space="preserve"> al momento della prima pubblicazione dei dati di commercio estero extra Ue, i dati preliminari del Regno Unito e, quindi dell’area extra Ue27,</w:t>
      </w:r>
      <w:r w:rsidR="00635CD8" w:rsidRPr="00B577D3">
        <w:rPr>
          <w:rFonts w:ascii="Arial" w:hAnsi="Arial" w:cs="Arial"/>
          <w:b w:val="0"/>
          <w:sz w:val="20"/>
          <w:szCs w:val="20"/>
        </w:rPr>
        <w:t xml:space="preserve"> diffusi nel presente comunicato,</w:t>
      </w:r>
      <w:r w:rsidRPr="00B577D3">
        <w:rPr>
          <w:rFonts w:ascii="Arial" w:hAnsi="Arial" w:cs="Arial"/>
          <w:b w:val="0"/>
          <w:sz w:val="20"/>
          <w:szCs w:val="20"/>
        </w:rPr>
        <w:t xml:space="preserve"> non comprendono</w:t>
      </w:r>
      <w:r w:rsidR="00341D1E" w:rsidRPr="00B577D3">
        <w:rPr>
          <w:rFonts w:ascii="Arial" w:hAnsi="Arial" w:cs="Arial"/>
          <w:b w:val="0"/>
          <w:sz w:val="20"/>
          <w:szCs w:val="20"/>
        </w:rPr>
        <w:t xml:space="preserve"> i dati di interscambio con</w:t>
      </w:r>
      <w:r w:rsidRPr="00B577D3">
        <w:rPr>
          <w:rFonts w:ascii="Arial" w:hAnsi="Arial" w:cs="Arial"/>
          <w:b w:val="0"/>
          <w:sz w:val="20"/>
          <w:szCs w:val="20"/>
        </w:rPr>
        <w:t xml:space="preserve"> l’Irlanda del Nord. Questi sono inclusi</w:t>
      </w:r>
      <w:r w:rsidR="00341D1E" w:rsidRPr="00B577D3">
        <w:rPr>
          <w:rFonts w:ascii="Arial" w:hAnsi="Arial" w:cs="Arial"/>
          <w:b w:val="0"/>
          <w:sz w:val="20"/>
          <w:szCs w:val="20"/>
        </w:rPr>
        <w:t xml:space="preserve"> nei dati di commercio estero extra Ue in occasione della </w:t>
      </w:r>
      <w:r w:rsidRPr="00B577D3">
        <w:rPr>
          <w:rFonts w:ascii="Arial" w:hAnsi="Arial" w:cs="Arial"/>
          <w:b w:val="0"/>
          <w:sz w:val="20"/>
          <w:szCs w:val="20"/>
        </w:rPr>
        <w:t xml:space="preserve">prima revisione nel mese successivo </w:t>
      </w:r>
      <w:r w:rsidR="00341D1E" w:rsidRPr="00B577D3">
        <w:rPr>
          <w:rFonts w:ascii="Arial" w:hAnsi="Arial" w:cs="Arial"/>
          <w:b w:val="0"/>
          <w:sz w:val="20"/>
          <w:szCs w:val="20"/>
        </w:rPr>
        <w:t xml:space="preserve">e diffusi </w:t>
      </w:r>
      <w:r w:rsidR="001A34E1" w:rsidRPr="00B577D3">
        <w:rPr>
          <w:rFonts w:ascii="Arial" w:hAnsi="Arial" w:cs="Arial"/>
          <w:b w:val="0"/>
          <w:sz w:val="20"/>
          <w:szCs w:val="20"/>
        </w:rPr>
        <w:t>nel</w:t>
      </w:r>
      <w:r w:rsidR="009C2B9D" w:rsidRPr="00B577D3">
        <w:rPr>
          <w:rFonts w:ascii="Arial" w:hAnsi="Arial" w:cs="Arial"/>
          <w:b w:val="0"/>
          <w:sz w:val="20"/>
          <w:szCs w:val="20"/>
        </w:rPr>
        <w:t xml:space="preserve"> </w:t>
      </w:r>
      <w:r w:rsidRPr="00B577D3">
        <w:rPr>
          <w:rFonts w:ascii="Arial" w:hAnsi="Arial" w:cs="Arial"/>
          <w:b w:val="0"/>
          <w:sz w:val="20"/>
          <w:szCs w:val="20"/>
        </w:rPr>
        <w:t>Comunicato Stampa Commercio con l’estero e prezzi all’import.</w:t>
      </w:r>
    </w:p>
    <w:p w14:paraId="163F9F51" w14:textId="77777777" w:rsidR="00F211F7" w:rsidRDefault="00F211F7" w:rsidP="00F211F7">
      <w:pPr>
        <w:pStyle w:val="A"/>
        <w:spacing w:after="120"/>
        <w:rPr>
          <w:rFonts w:ascii="Arial" w:hAnsi="Arial" w:cs="Arial"/>
          <w:b w:val="0"/>
          <w:sz w:val="20"/>
          <w:szCs w:val="20"/>
        </w:rPr>
      </w:pPr>
      <w:r w:rsidRPr="00B77592">
        <w:rPr>
          <w:rFonts w:ascii="Arial" w:hAnsi="Arial" w:cs="Arial"/>
          <w:b w:val="0"/>
          <w:sz w:val="20"/>
          <w:szCs w:val="20"/>
        </w:rPr>
        <w:t>A partire dal mese di Settembre 2011 è stata implementata una nuova metodologia di produzione delle statistiche sugli scambi con l’estero di gas naturale allo stato gassoso e di energia elettrica, che si basa sull’impiego diretto di fonti informative alternative</w:t>
      </w:r>
      <w:r w:rsidRPr="00B77592">
        <w:rPr>
          <w:rStyle w:val="Rimandonotaapidipagina"/>
          <w:rFonts w:ascii="Arial" w:hAnsi="Arial" w:cs="Arial"/>
          <w:b w:val="0"/>
          <w:sz w:val="20"/>
          <w:szCs w:val="20"/>
        </w:rPr>
        <w:footnoteReference w:id="2"/>
      </w:r>
      <w:r w:rsidRPr="00B77592">
        <w:rPr>
          <w:rFonts w:ascii="Arial" w:hAnsi="Arial" w:cs="Arial"/>
          <w:b w:val="0"/>
          <w:sz w:val="20"/>
          <w:szCs w:val="20"/>
        </w:rPr>
        <w:t xml:space="preserve"> ai dati statistico-doganali solo per quanto riguarda la misurazione degli scambi complessivi in quantità, mentre per le altre variabili di analisi e classificazione richieste dai regolamenti statistici comunitari (dati in valore monetario e allocazione geografica dei flussi con l’estero per “paese statistico”) sono stati adottati opportuni criteri di stima (per maggiori dettagli si veda la nota sulle revisioni straordinarie allegata al Comunicato Commercio con l’estero riferito al mese di Settembre 2011 </w:t>
      </w:r>
      <w:hyperlink r:id="rId28" w:history="1">
        <w:r w:rsidRPr="00B77592">
          <w:rPr>
            <w:rStyle w:val="Collegamentoipertestuale"/>
            <w:rFonts w:ascii="Arial" w:hAnsi="Arial" w:cs="Arial"/>
            <w:b w:val="0"/>
            <w:sz w:val="20"/>
            <w:szCs w:val="20"/>
          </w:rPr>
          <w:t>www.istat.it/it/archivio/45225</w:t>
        </w:r>
      </w:hyperlink>
      <w:r w:rsidRPr="00B77592">
        <w:rPr>
          <w:rFonts w:ascii="Arial" w:hAnsi="Arial" w:cs="Arial"/>
          <w:b w:val="0"/>
          <w:sz w:val="20"/>
          <w:szCs w:val="20"/>
        </w:rPr>
        <w:t>). La modifica introdotta ha comportato la conseguente revisione dei dati relativi ai periodi precedenti.</w:t>
      </w:r>
    </w:p>
    <w:p w14:paraId="015E08EB" w14:textId="751E174A" w:rsidR="00F211F7" w:rsidRPr="00C35C46" w:rsidRDefault="00F211F7" w:rsidP="00F211F7">
      <w:pPr>
        <w:pStyle w:val="A"/>
        <w:spacing w:after="120"/>
        <w:rPr>
          <w:rFonts w:ascii="Arial" w:hAnsi="Arial" w:cs="Arial"/>
          <w:b w:val="0"/>
          <w:sz w:val="20"/>
          <w:szCs w:val="20"/>
        </w:rPr>
      </w:pPr>
      <w:r w:rsidRPr="00C35C46">
        <w:rPr>
          <w:rFonts w:ascii="Arial" w:hAnsi="Arial" w:cs="Arial"/>
          <w:sz w:val="20"/>
          <w:szCs w:val="20"/>
        </w:rPr>
        <w:t>Si segnala che, dal mese di aprile 2022</w:t>
      </w:r>
      <w:r w:rsidRPr="00C35C46">
        <w:rPr>
          <w:rFonts w:ascii="Arial" w:hAnsi="Arial" w:cs="Arial"/>
          <w:b w:val="0"/>
          <w:sz w:val="20"/>
          <w:szCs w:val="20"/>
        </w:rPr>
        <w:t xml:space="preserve">, a seguito di modifiche introdotte nella procedura di stima delle importazioni di gas naturale allo stato gassoso, i valori monetari delle importazioni extra Ue27 – con riguardo, in particolare, al raggruppamento Energia e ad alcuni principali paesi partner –, potranno essere soggetti a revisioni più ampie di quelle usuali. </w:t>
      </w:r>
    </w:p>
    <w:p w14:paraId="345CDB61" w14:textId="54538286" w:rsidR="00F211F7" w:rsidRPr="00C35C46" w:rsidRDefault="00F211F7" w:rsidP="00F211F7">
      <w:pPr>
        <w:pStyle w:val="A"/>
        <w:spacing w:after="120"/>
        <w:rPr>
          <w:rFonts w:ascii="Arial" w:hAnsi="Arial" w:cs="Arial"/>
          <w:b w:val="0"/>
          <w:sz w:val="20"/>
          <w:szCs w:val="20"/>
        </w:rPr>
      </w:pPr>
      <w:r w:rsidRPr="00C35C46">
        <w:rPr>
          <w:rFonts w:ascii="Arial" w:hAnsi="Arial" w:cs="Arial"/>
          <w:b w:val="0"/>
          <w:sz w:val="20"/>
          <w:szCs w:val="20"/>
        </w:rPr>
        <w:t>I valori preliminari delle importazioni extra Ue27 di gas naturale allo stato gassoso, si baseranno, come di consueto, sulla procedura che utilizza i dati di quantità da fonte Snam Rete Gas S.p.a. relativi al mese di riferimento e i dati di prezzo (valore medio unitario) più aggiornati disponibili al momento della diffusione. Questi ultimi sono desunti dalle dichiarazioni doganali depositate nel mese di riferimento, che, nel rispetto degli adempimenti doganali relativi all’importazione di gas naturale a mezzo gasdotto, riferiscono a movimentazioni avvenute nel mese precedente. In occasione della prima revisione, diffusa con il Comunicato Stampa Commercio estero e prezzi all’import, grazie alle modifiche introdotte nel processo di lavorazione, le stime sui valori di import di gas naturale allo stato gassoso si baseranno sui dati di prezzo del mese di riferimento (dati che si rendono disponibili con la fornitura delle dichiarazioni doganali del mese successivo).</w:t>
      </w:r>
    </w:p>
    <w:p w14:paraId="32F64926" w14:textId="77777777" w:rsidR="00F211F7" w:rsidRDefault="00F211F7" w:rsidP="00F211F7">
      <w:pPr>
        <w:pStyle w:val="A"/>
        <w:spacing w:after="120"/>
        <w:rPr>
          <w:rFonts w:ascii="Arial" w:hAnsi="Arial" w:cs="Arial"/>
          <w:sz w:val="20"/>
          <w:szCs w:val="20"/>
          <w:highlight w:val="yellow"/>
        </w:rPr>
      </w:pPr>
    </w:p>
    <w:p w14:paraId="0DFF6CAA" w14:textId="006ABDB4" w:rsidR="00F211F7" w:rsidRPr="00C35C46" w:rsidRDefault="00F211F7" w:rsidP="00F211F7">
      <w:pPr>
        <w:pStyle w:val="A"/>
        <w:spacing w:after="120"/>
        <w:rPr>
          <w:rFonts w:ascii="Arial" w:hAnsi="Arial" w:cs="Arial"/>
          <w:b w:val="0"/>
          <w:sz w:val="20"/>
          <w:szCs w:val="20"/>
        </w:rPr>
      </w:pPr>
      <w:r w:rsidRPr="00C35C46">
        <w:rPr>
          <w:rFonts w:ascii="Arial" w:hAnsi="Arial" w:cs="Arial"/>
          <w:b w:val="0"/>
          <w:sz w:val="20"/>
          <w:szCs w:val="20"/>
        </w:rPr>
        <w:t>Si anticipa, che in occasione del consolidamento dei dati del 2021 che verrà effettuato a ottobre 2022, i valori di import di gas naturale allo stato gassoso saranno rivisti applicando la</w:t>
      </w:r>
      <w:r w:rsidR="002E25EC" w:rsidRPr="00C35C46">
        <w:rPr>
          <w:rFonts w:ascii="Arial" w:hAnsi="Arial" w:cs="Arial"/>
          <w:b w:val="0"/>
          <w:sz w:val="20"/>
          <w:szCs w:val="20"/>
        </w:rPr>
        <w:t xml:space="preserve"> nuova procedura. In tale occas</w:t>
      </w:r>
      <w:r w:rsidRPr="00C35C46">
        <w:rPr>
          <w:rFonts w:ascii="Arial" w:hAnsi="Arial" w:cs="Arial"/>
          <w:b w:val="0"/>
          <w:sz w:val="20"/>
          <w:szCs w:val="20"/>
        </w:rPr>
        <w:t>ione, verranno contestualmente rivisti anche i dati dei primi tre mesi del 2022.</w:t>
      </w:r>
    </w:p>
    <w:p w14:paraId="307EE152" w14:textId="77777777" w:rsidR="00A651E1" w:rsidRPr="00B77592" w:rsidRDefault="00A651E1" w:rsidP="00F211F7">
      <w:pPr>
        <w:pStyle w:val="Corpotesto"/>
        <w:spacing w:line="240" w:lineRule="auto"/>
        <w:rPr>
          <w:rFonts w:ascii="Arial" w:hAnsi="Arial" w:cs="Arial"/>
          <w:sz w:val="20"/>
          <w:szCs w:val="20"/>
          <w:lang w:eastAsia="ar-SA"/>
        </w:rPr>
      </w:pPr>
    </w:p>
    <w:p w14:paraId="0E96E4D4" w14:textId="77777777" w:rsidR="00A651E1" w:rsidRPr="003F5831" w:rsidRDefault="00E777A0" w:rsidP="00BD1526">
      <w:pPr>
        <w:pStyle w:val="A"/>
        <w:spacing w:after="120"/>
        <w:outlineLvl w:val="0"/>
        <w:rPr>
          <w:rFonts w:ascii="Arial" w:hAnsi="Arial" w:cs="Arial"/>
          <w:sz w:val="22"/>
          <w:szCs w:val="20"/>
        </w:rPr>
      </w:pPr>
      <w:r w:rsidRPr="003F5831">
        <w:rPr>
          <w:rFonts w:ascii="Arial" w:hAnsi="Arial" w:cs="Arial"/>
          <w:sz w:val="22"/>
          <w:szCs w:val="20"/>
        </w:rPr>
        <w:t>Popolazione di riferimento e classificazioni utilizzate</w:t>
      </w:r>
    </w:p>
    <w:p w14:paraId="4DD54AEB" w14:textId="06AD1755" w:rsidR="00A651E1" w:rsidRPr="00B77592" w:rsidRDefault="00E777A0">
      <w:pPr>
        <w:spacing w:after="120"/>
        <w:jc w:val="both"/>
        <w:rPr>
          <w:rFonts w:ascii="Arial" w:hAnsi="Arial" w:cs="Arial"/>
          <w:sz w:val="20"/>
          <w:szCs w:val="20"/>
        </w:rPr>
      </w:pPr>
      <w:r w:rsidRPr="00B77592">
        <w:rPr>
          <w:rFonts w:ascii="Arial" w:hAnsi="Arial" w:cs="Arial"/>
          <w:sz w:val="20"/>
          <w:szCs w:val="20"/>
        </w:rPr>
        <w:t>L’oggetto dell’indagine sono tutte le merci a esclusione dell’oro monetario, del software personalizzato, degli strumenti di pagamento aventi corso legale e valori, delle merci destinate alla riparazione. Nel rispetto dei Regolamenti comunitari, gli scambi commerciali di beni con paesi extra U</w:t>
      </w:r>
      <w:r w:rsidR="00E52308">
        <w:rPr>
          <w:rFonts w:ascii="Arial" w:hAnsi="Arial" w:cs="Arial"/>
          <w:sz w:val="20"/>
          <w:szCs w:val="20"/>
        </w:rPr>
        <w:t>e</w:t>
      </w:r>
      <w:r w:rsidRPr="00B77592">
        <w:rPr>
          <w:rFonts w:ascii="Arial" w:hAnsi="Arial" w:cs="Arial"/>
          <w:sz w:val="20"/>
          <w:szCs w:val="20"/>
        </w:rPr>
        <w:t xml:space="preserve"> sono classificati secondo il paese di origine per le importazioni e il paese di destinazione per le esportazioni.</w:t>
      </w:r>
    </w:p>
    <w:p w14:paraId="0AA7F22A"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 xml:space="preserve">I dati diffusi mensilmente riguardano i valori monetari, le variazioni tendenziali e quelle congiunturali relativi alle variabili che descrivono i flussi commerciali con l’estero. </w:t>
      </w:r>
    </w:p>
    <w:p w14:paraId="6801F219"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I valori monetari a prezzi correnti si riferiscono alle importazioni ed esportazioni di merci rilevate o stimate in termini di valore statistico (</w:t>
      </w:r>
      <w:proofErr w:type="spellStart"/>
      <w:r w:rsidRPr="00B77592">
        <w:rPr>
          <w:rFonts w:ascii="Arial" w:hAnsi="Arial" w:cs="Arial"/>
          <w:sz w:val="20"/>
          <w:szCs w:val="20"/>
        </w:rPr>
        <w:t>Cif</w:t>
      </w:r>
      <w:proofErr w:type="spellEnd"/>
      <w:r w:rsidRPr="00B77592">
        <w:rPr>
          <w:rFonts w:ascii="Arial" w:hAnsi="Arial" w:cs="Arial"/>
          <w:sz w:val="20"/>
          <w:szCs w:val="20"/>
        </w:rPr>
        <w:t xml:space="preserve">, </w:t>
      </w:r>
      <w:proofErr w:type="spellStart"/>
      <w:r w:rsidRPr="00B77592">
        <w:rPr>
          <w:rFonts w:ascii="Arial" w:hAnsi="Arial" w:cs="Arial"/>
          <w:sz w:val="20"/>
          <w:szCs w:val="20"/>
        </w:rPr>
        <w:t>Fob</w:t>
      </w:r>
      <w:proofErr w:type="spellEnd"/>
      <w:r w:rsidRPr="00B77592">
        <w:rPr>
          <w:rFonts w:ascii="Arial" w:hAnsi="Arial" w:cs="Arial"/>
          <w:sz w:val="20"/>
          <w:szCs w:val="20"/>
        </w:rPr>
        <w:t>).</w:t>
      </w:r>
    </w:p>
    <w:p w14:paraId="20901D4F" w14:textId="65874FA0"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Le principali classificazioni utilizzate nella produzione delle statistiche del commercio con l’estero sono definite a partire dall</w:t>
      </w:r>
      <w:r w:rsidR="002925B2">
        <w:rPr>
          <w:rFonts w:ascii="Arial" w:hAnsi="Arial" w:cs="Arial"/>
          <w:b w:val="0"/>
          <w:sz w:val="20"/>
          <w:szCs w:val="20"/>
        </w:rPr>
        <w:t>e</w:t>
      </w:r>
      <w:r w:rsidRPr="00B77592">
        <w:rPr>
          <w:rFonts w:ascii="Arial" w:hAnsi="Arial" w:cs="Arial"/>
          <w:b w:val="0"/>
          <w:sz w:val="20"/>
          <w:szCs w:val="20"/>
        </w:rPr>
        <w:t xml:space="preserve"> informazioni elementari riguardanti la tipologia delle merci, il paese statistico e la provincia di provenienza o destinazione delle merci. La Nomenclatura Combinata è la classificazione utilizzata per l’indagine dei prodotti a livello comunitario. Definita e aggiornata annualmente dall’Unione Europea, desume la sua codifica dal Sistema Armonizzato (SA). </w:t>
      </w:r>
    </w:p>
    <w:p w14:paraId="53C1265B" w14:textId="3E5BFB4B"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 xml:space="preserve">La classificazione utilizzata per definire le aree geografiche e le aree </w:t>
      </w:r>
      <w:proofErr w:type="spellStart"/>
      <w:r w:rsidRPr="00B77592">
        <w:rPr>
          <w:rFonts w:ascii="Arial" w:hAnsi="Arial" w:cs="Arial"/>
          <w:b w:val="0"/>
          <w:sz w:val="20"/>
          <w:szCs w:val="20"/>
        </w:rPr>
        <w:t>geoeconomiche</w:t>
      </w:r>
      <w:proofErr w:type="spellEnd"/>
      <w:r w:rsidRPr="00B77592">
        <w:rPr>
          <w:rFonts w:ascii="Arial" w:hAnsi="Arial" w:cs="Arial"/>
          <w:b w:val="0"/>
          <w:sz w:val="20"/>
          <w:szCs w:val="20"/>
        </w:rPr>
        <w:t xml:space="preserve"> di appartenenza dei paesi è la </w:t>
      </w:r>
      <w:proofErr w:type="spellStart"/>
      <w:r w:rsidRPr="00B77592">
        <w:rPr>
          <w:rFonts w:ascii="Arial" w:hAnsi="Arial" w:cs="Arial"/>
          <w:b w:val="0"/>
          <w:sz w:val="20"/>
          <w:szCs w:val="20"/>
        </w:rPr>
        <w:t>Geonomenclatura</w:t>
      </w:r>
      <w:proofErr w:type="spellEnd"/>
      <w:r w:rsidRPr="00B77592">
        <w:rPr>
          <w:rFonts w:ascii="Arial" w:hAnsi="Arial" w:cs="Arial"/>
          <w:b w:val="0"/>
          <w:sz w:val="20"/>
          <w:szCs w:val="20"/>
        </w:rPr>
        <w:t xml:space="preserve"> dei paesi e territori per le statistiche del commercio estero dell’Unione e del commercio tra i suoi Stati membri, stabilita da </w:t>
      </w:r>
      <w:proofErr w:type="spellStart"/>
      <w:r w:rsidRPr="00B77592">
        <w:rPr>
          <w:rFonts w:ascii="Arial" w:hAnsi="Arial" w:cs="Arial"/>
          <w:b w:val="0"/>
          <w:sz w:val="20"/>
          <w:szCs w:val="20"/>
        </w:rPr>
        <w:t>Eurostat</w:t>
      </w:r>
      <w:proofErr w:type="spellEnd"/>
      <w:r w:rsidRPr="00B77592">
        <w:rPr>
          <w:rFonts w:ascii="Arial" w:hAnsi="Arial" w:cs="Arial"/>
          <w:b w:val="0"/>
          <w:sz w:val="20"/>
          <w:szCs w:val="20"/>
        </w:rPr>
        <w:t>.</w:t>
      </w:r>
    </w:p>
    <w:p w14:paraId="33E955EA"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 xml:space="preserve">A partire da gennaio 2009 i raggruppamenti di merci dell’interscambio commerciale sono definiti sulla base della classificazione delle attività economiche </w:t>
      </w:r>
      <w:proofErr w:type="spellStart"/>
      <w:r w:rsidRPr="00B77592">
        <w:rPr>
          <w:rFonts w:ascii="Arial" w:hAnsi="Arial" w:cs="Arial"/>
          <w:sz w:val="20"/>
          <w:szCs w:val="20"/>
        </w:rPr>
        <w:t>Ateco</w:t>
      </w:r>
      <w:proofErr w:type="spellEnd"/>
      <w:r w:rsidRPr="00B77592">
        <w:rPr>
          <w:rFonts w:ascii="Arial" w:hAnsi="Arial" w:cs="Arial"/>
          <w:sz w:val="20"/>
          <w:szCs w:val="20"/>
        </w:rPr>
        <w:t xml:space="preserve"> 2007 opportunamente adattata alle statistiche sul commercio estero. L’</w:t>
      </w:r>
      <w:proofErr w:type="spellStart"/>
      <w:r w:rsidRPr="00B77592">
        <w:rPr>
          <w:rFonts w:ascii="Arial" w:hAnsi="Arial" w:cs="Arial"/>
          <w:sz w:val="20"/>
          <w:szCs w:val="20"/>
        </w:rPr>
        <w:t>Ateco</w:t>
      </w:r>
      <w:proofErr w:type="spellEnd"/>
      <w:r w:rsidRPr="00B77592">
        <w:rPr>
          <w:rFonts w:ascii="Arial" w:hAnsi="Arial" w:cs="Arial"/>
          <w:sz w:val="20"/>
          <w:szCs w:val="20"/>
        </w:rPr>
        <w:t xml:space="preserve"> 2007, infatti, costituisce la versione nazionale della nomenclatura europea </w:t>
      </w:r>
      <w:proofErr w:type="spellStart"/>
      <w:r w:rsidRPr="00B77592">
        <w:rPr>
          <w:rFonts w:ascii="Arial" w:hAnsi="Arial" w:cs="Arial"/>
          <w:sz w:val="20"/>
          <w:szCs w:val="20"/>
        </w:rPr>
        <w:t>Nace</w:t>
      </w:r>
      <w:proofErr w:type="spellEnd"/>
      <w:r w:rsidRPr="00B77592">
        <w:rPr>
          <w:rFonts w:ascii="Arial" w:hAnsi="Arial" w:cs="Arial"/>
          <w:sz w:val="20"/>
          <w:szCs w:val="20"/>
        </w:rPr>
        <w:t xml:space="preserve"> rev. 2, pubblicata sull’</w:t>
      </w:r>
      <w:proofErr w:type="spellStart"/>
      <w:r w:rsidRPr="00B77592">
        <w:rPr>
          <w:rFonts w:ascii="Arial" w:hAnsi="Arial" w:cs="Arial"/>
          <w:sz w:val="20"/>
          <w:szCs w:val="20"/>
        </w:rPr>
        <w:t>Official</w:t>
      </w:r>
      <w:proofErr w:type="spellEnd"/>
      <w:r w:rsidRPr="00B77592">
        <w:rPr>
          <w:rFonts w:ascii="Arial" w:hAnsi="Arial" w:cs="Arial"/>
          <w:sz w:val="20"/>
          <w:szCs w:val="20"/>
        </w:rPr>
        <w:t xml:space="preserve"> Journal il 2 dicembre 2006 (Regolamento (CE) n.1893/2006 del P</w:t>
      </w:r>
      <w:r w:rsidR="000F72C6">
        <w:rPr>
          <w:rFonts w:ascii="Arial" w:hAnsi="Arial" w:cs="Arial"/>
          <w:sz w:val="20"/>
          <w:szCs w:val="20"/>
        </w:rPr>
        <w:t>arlamento europeo</w:t>
      </w:r>
      <w:r w:rsidRPr="00B77592">
        <w:rPr>
          <w:rFonts w:ascii="Arial" w:hAnsi="Arial" w:cs="Arial"/>
          <w:sz w:val="20"/>
          <w:szCs w:val="20"/>
        </w:rPr>
        <w:t xml:space="preserve"> e del Consiglio del 20/12/2006), con la quale coincide fino alla quarta cifra.</w:t>
      </w:r>
    </w:p>
    <w:p w14:paraId="1991B838"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Ai fini di fornire le informazioni a un livello di dettaglio idoneo ad analizzare l’interscambio commerciale italiano, i dati sono rilasciati secondo un’opportuna disaggregazione intermedia delle sezioni.</w:t>
      </w:r>
    </w:p>
    <w:p w14:paraId="0654F764" w14:textId="77777777"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 xml:space="preserve">Nel corso dell’anno 2003, l’Istat ha modificato, per i dati di commercio estero così come per tutti gli indicatori congiunturali dell’industria, la classificazione delle aggregazioni per destinazione economica dei prodotti “Raggruppamenti Principali di Industrie (RPI)”, definiti dal Regolamento della Commissione n.586/2001 (G.U. delle Comunità europee del 27/03/2001). A seguito dell'entrata in vigore della </w:t>
      </w:r>
      <w:proofErr w:type="spellStart"/>
      <w:r w:rsidRPr="00B77592">
        <w:rPr>
          <w:rFonts w:ascii="Arial" w:hAnsi="Arial" w:cs="Arial"/>
          <w:b w:val="0"/>
          <w:sz w:val="20"/>
          <w:szCs w:val="20"/>
        </w:rPr>
        <w:t>Nace</w:t>
      </w:r>
      <w:proofErr w:type="spellEnd"/>
      <w:r w:rsidRPr="00B77592">
        <w:rPr>
          <w:rFonts w:ascii="Arial" w:hAnsi="Arial" w:cs="Arial"/>
          <w:b w:val="0"/>
          <w:sz w:val="20"/>
          <w:szCs w:val="20"/>
        </w:rPr>
        <w:t xml:space="preserve"> rev. 2 tale Regolamento è stato modificato dal Regolamento (CE) n.656/2007 del 14/06/2007.</w:t>
      </w:r>
    </w:p>
    <w:p w14:paraId="04A36FE7" w14:textId="77777777"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I Raggruppamenti Principali di Industrie sono:</w:t>
      </w:r>
    </w:p>
    <w:p w14:paraId="0D08A9B8" w14:textId="77777777" w:rsidR="00A651E1" w:rsidRPr="00B77592" w:rsidRDefault="00E777A0">
      <w:pPr>
        <w:pStyle w:val="A"/>
        <w:numPr>
          <w:ilvl w:val="0"/>
          <w:numId w:val="21"/>
        </w:numPr>
        <w:tabs>
          <w:tab w:val="clear" w:pos="2534"/>
          <w:tab w:val="num" w:pos="567"/>
        </w:tabs>
        <w:ind w:left="567" w:hanging="567"/>
        <w:rPr>
          <w:rFonts w:ascii="Arial" w:hAnsi="Arial" w:cs="Arial"/>
          <w:b w:val="0"/>
          <w:sz w:val="20"/>
          <w:szCs w:val="20"/>
        </w:rPr>
      </w:pPr>
      <w:r w:rsidRPr="00B77592">
        <w:rPr>
          <w:rFonts w:ascii="Arial" w:hAnsi="Arial" w:cs="Arial"/>
          <w:b w:val="0"/>
          <w:sz w:val="20"/>
          <w:szCs w:val="20"/>
        </w:rPr>
        <w:t>Beni di consumo durevoli;</w:t>
      </w:r>
    </w:p>
    <w:p w14:paraId="20639F2F" w14:textId="77777777" w:rsidR="00A651E1" w:rsidRPr="00B77592" w:rsidRDefault="00E777A0">
      <w:pPr>
        <w:pStyle w:val="A"/>
        <w:numPr>
          <w:ilvl w:val="0"/>
          <w:numId w:val="21"/>
        </w:numPr>
        <w:tabs>
          <w:tab w:val="clear" w:pos="2534"/>
          <w:tab w:val="num" w:pos="567"/>
        </w:tabs>
        <w:ind w:left="567" w:hanging="567"/>
        <w:rPr>
          <w:rFonts w:ascii="Arial" w:hAnsi="Arial" w:cs="Arial"/>
          <w:b w:val="0"/>
          <w:sz w:val="20"/>
          <w:szCs w:val="20"/>
        </w:rPr>
      </w:pPr>
      <w:r w:rsidRPr="00B77592">
        <w:rPr>
          <w:rFonts w:ascii="Arial" w:hAnsi="Arial" w:cs="Arial"/>
          <w:b w:val="0"/>
          <w:sz w:val="20"/>
          <w:szCs w:val="20"/>
        </w:rPr>
        <w:t>Beni di consumo non durevoli;</w:t>
      </w:r>
    </w:p>
    <w:p w14:paraId="28DE8F6A" w14:textId="77777777" w:rsidR="00A651E1" w:rsidRPr="00B77592" w:rsidRDefault="00E777A0">
      <w:pPr>
        <w:pStyle w:val="A"/>
        <w:numPr>
          <w:ilvl w:val="0"/>
          <w:numId w:val="21"/>
        </w:numPr>
        <w:tabs>
          <w:tab w:val="clear" w:pos="2534"/>
          <w:tab w:val="num" w:pos="567"/>
        </w:tabs>
        <w:ind w:left="567" w:hanging="567"/>
        <w:rPr>
          <w:rFonts w:ascii="Arial" w:hAnsi="Arial" w:cs="Arial"/>
          <w:b w:val="0"/>
          <w:sz w:val="20"/>
          <w:szCs w:val="20"/>
        </w:rPr>
      </w:pPr>
      <w:r w:rsidRPr="00B77592">
        <w:rPr>
          <w:rFonts w:ascii="Arial" w:hAnsi="Arial" w:cs="Arial"/>
          <w:b w:val="0"/>
          <w:sz w:val="20"/>
          <w:szCs w:val="20"/>
        </w:rPr>
        <w:t>Beni strumentali;</w:t>
      </w:r>
    </w:p>
    <w:p w14:paraId="7D3097F7" w14:textId="77777777" w:rsidR="00A651E1" w:rsidRPr="00B77592" w:rsidRDefault="00E777A0">
      <w:pPr>
        <w:pStyle w:val="A"/>
        <w:numPr>
          <w:ilvl w:val="0"/>
          <w:numId w:val="21"/>
        </w:numPr>
        <w:tabs>
          <w:tab w:val="clear" w:pos="2534"/>
          <w:tab w:val="num" w:pos="567"/>
        </w:tabs>
        <w:ind w:left="567" w:hanging="567"/>
        <w:rPr>
          <w:rFonts w:ascii="Arial" w:hAnsi="Arial" w:cs="Arial"/>
          <w:b w:val="0"/>
          <w:sz w:val="20"/>
          <w:szCs w:val="20"/>
        </w:rPr>
      </w:pPr>
      <w:r w:rsidRPr="00B77592">
        <w:rPr>
          <w:rFonts w:ascii="Arial" w:hAnsi="Arial" w:cs="Arial"/>
          <w:b w:val="0"/>
          <w:sz w:val="20"/>
          <w:szCs w:val="20"/>
        </w:rPr>
        <w:t>Beni intermedi;</w:t>
      </w:r>
    </w:p>
    <w:p w14:paraId="4C42E35A" w14:textId="77777777" w:rsidR="00A651E1" w:rsidRPr="00B77592" w:rsidRDefault="00E777A0">
      <w:pPr>
        <w:pStyle w:val="A"/>
        <w:numPr>
          <w:ilvl w:val="0"/>
          <w:numId w:val="21"/>
        </w:numPr>
        <w:tabs>
          <w:tab w:val="clear" w:pos="2534"/>
          <w:tab w:val="num" w:pos="567"/>
        </w:tabs>
        <w:spacing w:after="120"/>
        <w:ind w:left="567" w:hanging="567"/>
        <w:rPr>
          <w:rFonts w:ascii="Arial" w:hAnsi="Arial" w:cs="Arial"/>
          <w:b w:val="0"/>
          <w:sz w:val="20"/>
          <w:szCs w:val="20"/>
        </w:rPr>
      </w:pPr>
      <w:r w:rsidRPr="00B77592">
        <w:rPr>
          <w:rFonts w:ascii="Arial" w:hAnsi="Arial" w:cs="Arial"/>
          <w:b w:val="0"/>
          <w:sz w:val="20"/>
          <w:szCs w:val="20"/>
        </w:rPr>
        <w:t>Energia.</w:t>
      </w:r>
    </w:p>
    <w:p w14:paraId="3D18E104" w14:textId="77777777" w:rsidR="00A651E1" w:rsidRPr="00B77592" w:rsidRDefault="00E777A0" w:rsidP="00F211F7">
      <w:pPr>
        <w:pStyle w:val="Corpotesto"/>
        <w:spacing w:after="240"/>
        <w:rPr>
          <w:rFonts w:ascii="Arial" w:hAnsi="Arial" w:cs="Arial"/>
          <w:b/>
          <w:sz w:val="20"/>
          <w:szCs w:val="20"/>
        </w:rPr>
      </w:pPr>
      <w:r w:rsidRPr="00B77592">
        <w:rPr>
          <w:rFonts w:ascii="Arial" w:hAnsi="Arial" w:cs="Arial"/>
          <w:sz w:val="20"/>
          <w:szCs w:val="20"/>
        </w:rPr>
        <w:t xml:space="preserve">La classificazione RPI è stata adattata alle statistiche sul commercio con l’estero. </w:t>
      </w:r>
    </w:p>
    <w:p w14:paraId="7E7D30D0" w14:textId="77777777" w:rsidR="00A651E1" w:rsidRPr="003F5831" w:rsidRDefault="00E777A0" w:rsidP="006018AD">
      <w:pPr>
        <w:spacing w:before="120" w:after="120"/>
        <w:jc w:val="both"/>
        <w:outlineLvl w:val="0"/>
        <w:rPr>
          <w:rFonts w:ascii="Arial" w:hAnsi="Arial" w:cs="Arial"/>
          <w:b/>
          <w:sz w:val="22"/>
          <w:szCs w:val="20"/>
        </w:rPr>
      </w:pPr>
      <w:r w:rsidRPr="003F5831">
        <w:rPr>
          <w:rFonts w:ascii="Arial" w:hAnsi="Arial" w:cs="Arial"/>
          <w:b/>
          <w:sz w:val="22"/>
          <w:szCs w:val="20"/>
        </w:rPr>
        <w:t>Strumenti di elaborazione dei dati</w:t>
      </w:r>
    </w:p>
    <w:p w14:paraId="35A7B6CB" w14:textId="77777777" w:rsidR="009C2B9D" w:rsidRPr="00B77592" w:rsidRDefault="009C2B9D" w:rsidP="009C2B9D">
      <w:pPr>
        <w:pStyle w:val="A"/>
        <w:spacing w:after="120"/>
        <w:rPr>
          <w:rFonts w:ascii="Arial" w:hAnsi="Arial" w:cs="Arial"/>
          <w:b w:val="0"/>
          <w:sz w:val="20"/>
          <w:szCs w:val="20"/>
        </w:rPr>
      </w:pPr>
      <w:r w:rsidRPr="00B77592">
        <w:rPr>
          <w:rFonts w:ascii="Arial" w:hAnsi="Arial" w:cs="Arial"/>
          <w:b w:val="0"/>
          <w:sz w:val="20"/>
          <w:szCs w:val="20"/>
        </w:rPr>
        <w:t>Oltre ai dati grezzi, vengono pubblicati anche i dati depurati d</w:t>
      </w:r>
      <w:r>
        <w:rPr>
          <w:rFonts w:ascii="Arial" w:hAnsi="Arial" w:cs="Arial"/>
          <w:b w:val="0"/>
          <w:sz w:val="20"/>
          <w:szCs w:val="20"/>
        </w:rPr>
        <w:t>a</w:t>
      </w:r>
      <w:r w:rsidRPr="00B77592">
        <w:rPr>
          <w:rFonts w:ascii="Arial" w:hAnsi="Arial" w:cs="Arial"/>
          <w:b w:val="0"/>
          <w:sz w:val="20"/>
          <w:szCs w:val="20"/>
        </w:rPr>
        <w:t>lla componente stagionale e dagli effetti di calendario. Tali dati sono ottenuti attraverso la procedura TRAMO-SEATS per Linux (versione di febbraio 2010).</w:t>
      </w:r>
    </w:p>
    <w:p w14:paraId="7E1C54F8" w14:textId="05D5D224" w:rsidR="009C2B9D" w:rsidRDefault="009C2B9D" w:rsidP="009C2B9D">
      <w:pPr>
        <w:pStyle w:val="A"/>
        <w:spacing w:after="120"/>
        <w:rPr>
          <w:rFonts w:ascii="Arial" w:hAnsi="Arial" w:cs="Arial"/>
          <w:b w:val="0"/>
          <w:sz w:val="20"/>
          <w:szCs w:val="20"/>
        </w:rPr>
      </w:pPr>
      <w:r w:rsidRPr="00B77592">
        <w:rPr>
          <w:rFonts w:ascii="Arial" w:hAnsi="Arial" w:cs="Arial"/>
          <w:b w:val="0"/>
          <w:sz w:val="20"/>
          <w:szCs w:val="20"/>
        </w:rPr>
        <w:t>A partire dai dati mensili del 2012 sono state introdotte alcune sostanziali innovazioni di processo e di prodotto nelle procedure di destagionalizzazione finalizzate a migliorare l’accuratezza delle stime prodotte e a fornire agli utenti un più ampio dettaglio degli indicatori statistici per l’analisi congiunturale del commercio con l’estero, rendendo disponibili nuove serie destagionalizzate a livello di raggruppamenti principali di industrie (RPI).</w:t>
      </w:r>
    </w:p>
    <w:p w14:paraId="1FF4BC63" w14:textId="77777777" w:rsidR="009C2B9D" w:rsidRDefault="009C2B9D" w:rsidP="009C2B9D">
      <w:pPr>
        <w:pStyle w:val="A"/>
        <w:spacing w:after="120"/>
        <w:rPr>
          <w:rFonts w:ascii="Arial" w:hAnsi="Arial" w:cs="Arial"/>
          <w:b w:val="0"/>
          <w:sz w:val="20"/>
          <w:szCs w:val="20"/>
        </w:rPr>
      </w:pPr>
      <w:r w:rsidRPr="00B77592">
        <w:rPr>
          <w:rFonts w:ascii="Arial" w:hAnsi="Arial" w:cs="Arial"/>
          <w:b w:val="0"/>
          <w:sz w:val="20"/>
          <w:szCs w:val="20"/>
        </w:rPr>
        <w:t>I dati destagionalizzati sono soggetti a revisione ogni mese. I modelli utilizzati vengono verificati, in occasione delle revisioni delle serie grezze. Le specifiche utilizzate dall'Istat nell'ambito della procedura TRAMO-SEATS sono disponibili per gli utenti che ne facciano richiesta per proprie finalità di analisi.</w:t>
      </w:r>
    </w:p>
    <w:p w14:paraId="3263422B" w14:textId="77777777" w:rsidR="00F211F7" w:rsidRDefault="00F211F7" w:rsidP="009C2B9D">
      <w:pPr>
        <w:pStyle w:val="A"/>
        <w:spacing w:after="120"/>
        <w:rPr>
          <w:rFonts w:ascii="Arial" w:hAnsi="Arial" w:cs="Arial"/>
          <w:b w:val="0"/>
          <w:sz w:val="20"/>
          <w:szCs w:val="20"/>
        </w:rPr>
      </w:pPr>
    </w:p>
    <w:p w14:paraId="0AEBD30C" w14:textId="535D03AF" w:rsidR="009C2B9D" w:rsidRPr="004A6591" w:rsidRDefault="009C2B9D" w:rsidP="009C2B9D">
      <w:pPr>
        <w:pStyle w:val="A"/>
        <w:spacing w:after="120"/>
        <w:rPr>
          <w:rFonts w:ascii="Arial" w:hAnsi="Arial" w:cs="Arial"/>
          <w:b w:val="0"/>
          <w:sz w:val="20"/>
          <w:szCs w:val="20"/>
        </w:rPr>
      </w:pPr>
      <w:r w:rsidRPr="004A6591">
        <w:rPr>
          <w:rFonts w:ascii="Arial" w:hAnsi="Arial" w:cs="Arial"/>
          <w:b w:val="0"/>
          <w:sz w:val="20"/>
          <w:szCs w:val="20"/>
        </w:rPr>
        <w:t xml:space="preserve">Al fine di gestire le discontinuità prodotte dalla crisi Covid-19 sulle serie storiche da marzo 2020 è stata operata una revisione dei modelli di destagionalizzazione, coerentemente alle linee guida metodologiche indicate da </w:t>
      </w:r>
      <w:proofErr w:type="spellStart"/>
      <w:r w:rsidRPr="004A6591">
        <w:rPr>
          <w:rFonts w:ascii="Arial" w:hAnsi="Arial" w:cs="Arial"/>
          <w:b w:val="0"/>
          <w:sz w:val="20"/>
          <w:szCs w:val="20"/>
        </w:rPr>
        <w:t>Eurostat</w:t>
      </w:r>
      <w:proofErr w:type="spellEnd"/>
      <w:r w:rsidRPr="004A6591">
        <w:rPr>
          <w:rFonts w:ascii="Arial" w:hAnsi="Arial" w:cs="Arial"/>
          <w:b w:val="0"/>
          <w:sz w:val="20"/>
          <w:szCs w:val="20"/>
        </w:rPr>
        <w:t xml:space="preserve">, disponibili alla pagina web </w:t>
      </w:r>
      <w:hyperlink r:id="rId29" w:history="1">
        <w:r w:rsidRPr="004A6591">
          <w:rPr>
            <w:rStyle w:val="Collegamentoipertestuale"/>
            <w:rFonts w:ascii="Arial" w:hAnsi="Arial" w:cs="Arial"/>
            <w:b w:val="0"/>
            <w:sz w:val="20"/>
            <w:szCs w:val="20"/>
          </w:rPr>
          <w:t xml:space="preserve">Covid-19: </w:t>
        </w:r>
        <w:proofErr w:type="spellStart"/>
        <w:r w:rsidRPr="004A6591">
          <w:rPr>
            <w:rStyle w:val="Collegamentoipertestuale"/>
            <w:rFonts w:ascii="Arial" w:hAnsi="Arial" w:cs="Arial"/>
            <w:b w:val="0"/>
            <w:sz w:val="20"/>
            <w:szCs w:val="20"/>
          </w:rPr>
          <w:t>Support</w:t>
        </w:r>
        <w:proofErr w:type="spellEnd"/>
        <w:r w:rsidRPr="004A6591">
          <w:rPr>
            <w:rStyle w:val="Collegamentoipertestuale"/>
            <w:rFonts w:ascii="Arial" w:hAnsi="Arial" w:cs="Arial"/>
            <w:b w:val="0"/>
            <w:sz w:val="20"/>
            <w:szCs w:val="20"/>
          </w:rPr>
          <w:t xml:space="preserve"> for </w:t>
        </w:r>
        <w:proofErr w:type="spellStart"/>
        <w:r w:rsidRPr="004A6591">
          <w:rPr>
            <w:rStyle w:val="Collegamentoipertestuale"/>
            <w:rFonts w:ascii="Arial" w:hAnsi="Arial" w:cs="Arial"/>
            <w:b w:val="0"/>
            <w:sz w:val="20"/>
            <w:szCs w:val="20"/>
          </w:rPr>
          <w:t>statisticians</w:t>
        </w:r>
        <w:proofErr w:type="spellEnd"/>
      </w:hyperlink>
      <w:r w:rsidRPr="004A6591">
        <w:rPr>
          <w:rFonts w:ascii="Arial" w:hAnsi="Arial" w:cs="Arial"/>
          <w:b w:val="0"/>
          <w:sz w:val="20"/>
          <w:szCs w:val="20"/>
        </w:rPr>
        <w:t xml:space="preserve">. </w:t>
      </w:r>
    </w:p>
    <w:p w14:paraId="76F3B93B" w14:textId="36992F0B" w:rsidR="00A3250C" w:rsidRDefault="00A3250C" w:rsidP="0048020F">
      <w:pPr>
        <w:pStyle w:val="A"/>
        <w:spacing w:after="120"/>
        <w:rPr>
          <w:rFonts w:ascii="Arial" w:hAnsi="Arial" w:cs="Arial"/>
          <w:b w:val="0"/>
          <w:sz w:val="20"/>
          <w:szCs w:val="20"/>
        </w:rPr>
      </w:pPr>
      <w:r w:rsidRPr="00AF02B8">
        <w:rPr>
          <w:rFonts w:ascii="Arial" w:hAnsi="Arial" w:cs="Arial"/>
          <w:b w:val="0"/>
          <w:sz w:val="20"/>
          <w:szCs w:val="20"/>
        </w:rPr>
        <w:t xml:space="preserve">Pertanto, nelle serie storiche si è tenuto conto – a partire da marzo 2020 – dell’ampiezza inusuale delle variazioni dei flussi commerciali extra comunitari inserendo nei modelli statistici di destagionalizzazione, ove statisticamente significativi, </w:t>
      </w:r>
      <w:proofErr w:type="spellStart"/>
      <w:r w:rsidRPr="00AF02B8">
        <w:rPr>
          <w:rFonts w:ascii="Arial" w:hAnsi="Arial" w:cs="Arial"/>
          <w:b w:val="0"/>
          <w:sz w:val="20"/>
          <w:szCs w:val="20"/>
        </w:rPr>
        <w:t>regressori</w:t>
      </w:r>
      <w:proofErr w:type="spellEnd"/>
      <w:r w:rsidRPr="00AF02B8">
        <w:rPr>
          <w:rFonts w:ascii="Arial" w:hAnsi="Arial" w:cs="Arial"/>
          <w:b w:val="0"/>
          <w:sz w:val="20"/>
          <w:szCs w:val="20"/>
        </w:rPr>
        <w:t xml:space="preserve"> aggiuntivi</w:t>
      </w:r>
      <w:r w:rsidR="00096F61" w:rsidRPr="00AF02B8">
        <w:rPr>
          <w:rFonts w:ascii="Arial" w:hAnsi="Arial" w:cs="Arial"/>
          <w:b w:val="0"/>
          <w:sz w:val="20"/>
          <w:szCs w:val="20"/>
        </w:rPr>
        <w:t>. Non appena le informazioni disponibili lo consentiranno, si procederà alla revisione dei modelli</w:t>
      </w:r>
      <w:r w:rsidRPr="00AF02B8">
        <w:rPr>
          <w:rFonts w:ascii="Arial" w:hAnsi="Arial" w:cs="Arial"/>
          <w:b w:val="0"/>
          <w:sz w:val="20"/>
          <w:szCs w:val="20"/>
        </w:rPr>
        <w:t>.</w:t>
      </w:r>
    </w:p>
    <w:p w14:paraId="7658ACF3" w14:textId="77777777" w:rsidR="006E372E" w:rsidRDefault="006E372E" w:rsidP="00091C8D">
      <w:pPr>
        <w:jc w:val="both"/>
        <w:outlineLvl w:val="0"/>
        <w:rPr>
          <w:rFonts w:ascii="Arial" w:hAnsi="Arial" w:cs="Arial"/>
          <w:b/>
          <w:sz w:val="22"/>
          <w:szCs w:val="20"/>
        </w:rPr>
      </w:pPr>
    </w:p>
    <w:p w14:paraId="071F9F71" w14:textId="53A5DA06" w:rsidR="00A651E1" w:rsidRPr="003F5831" w:rsidRDefault="00E777A0" w:rsidP="00BD1526">
      <w:pPr>
        <w:spacing w:after="120"/>
        <w:jc w:val="both"/>
        <w:outlineLvl w:val="0"/>
        <w:rPr>
          <w:rFonts w:ascii="Arial" w:hAnsi="Arial" w:cs="Arial"/>
          <w:b/>
          <w:sz w:val="22"/>
          <w:szCs w:val="20"/>
        </w:rPr>
      </w:pPr>
      <w:r w:rsidRPr="003F5831">
        <w:rPr>
          <w:rFonts w:ascii="Arial" w:hAnsi="Arial" w:cs="Arial"/>
          <w:b/>
          <w:sz w:val="22"/>
          <w:szCs w:val="20"/>
        </w:rPr>
        <w:t>Tempestività nel rilascio e revisione dei dati</w:t>
      </w:r>
    </w:p>
    <w:p w14:paraId="76072F0E" w14:textId="31BCED04" w:rsidR="006B4B70" w:rsidRDefault="00E777A0" w:rsidP="009C2B9D">
      <w:pPr>
        <w:spacing w:after="120"/>
        <w:jc w:val="both"/>
        <w:rPr>
          <w:rFonts w:ascii="Arial" w:hAnsi="Arial" w:cs="Arial"/>
          <w:sz w:val="20"/>
          <w:szCs w:val="20"/>
        </w:rPr>
      </w:pPr>
      <w:r w:rsidRPr="00B77592">
        <w:rPr>
          <w:rFonts w:ascii="Arial" w:hAnsi="Arial" w:cs="Arial"/>
          <w:sz w:val="20"/>
          <w:szCs w:val="20"/>
        </w:rPr>
        <w:t>I dati sono diffusi a circa 25 giorni dal mese di riferimento.</w:t>
      </w:r>
    </w:p>
    <w:p w14:paraId="372CB171" w14:textId="35937BF5" w:rsidR="009C2B9D" w:rsidRDefault="00E777A0" w:rsidP="009C2B9D">
      <w:pPr>
        <w:spacing w:after="120"/>
        <w:jc w:val="both"/>
        <w:rPr>
          <w:rFonts w:ascii="Arial" w:hAnsi="Arial" w:cs="Arial"/>
          <w:sz w:val="20"/>
          <w:szCs w:val="20"/>
          <w:highlight w:val="yellow"/>
        </w:rPr>
      </w:pPr>
      <w:r w:rsidRPr="00B77592">
        <w:rPr>
          <w:rFonts w:ascii="Arial" w:hAnsi="Arial" w:cs="Arial"/>
          <w:sz w:val="20"/>
          <w:szCs w:val="20"/>
        </w:rPr>
        <w:t xml:space="preserve">Al momento della prima pubblicazione, i dati sono di natura provvisoria e sono soggetti a una prima revisione nel mese successivo, al fine di recepire ulteriori informazioni che si rendono disponibili successivamente alla loro diffusione, per </w:t>
      </w:r>
      <w:r w:rsidR="000F72C6">
        <w:rPr>
          <w:rFonts w:ascii="Arial" w:hAnsi="Arial" w:cs="Arial"/>
          <w:sz w:val="20"/>
          <w:szCs w:val="20"/>
        </w:rPr>
        <w:t xml:space="preserve">poi </w:t>
      </w:r>
      <w:r w:rsidRPr="00B77592">
        <w:rPr>
          <w:rFonts w:ascii="Arial" w:hAnsi="Arial" w:cs="Arial"/>
          <w:sz w:val="20"/>
          <w:szCs w:val="20"/>
        </w:rPr>
        <w:t xml:space="preserve">essere definitivamente consolidati nel mese di </w:t>
      </w:r>
      <w:r w:rsidR="002925B2">
        <w:rPr>
          <w:rFonts w:ascii="Arial" w:hAnsi="Arial" w:cs="Arial"/>
          <w:sz w:val="20"/>
          <w:szCs w:val="20"/>
        </w:rPr>
        <w:t>o</w:t>
      </w:r>
      <w:r w:rsidRPr="00B77592">
        <w:rPr>
          <w:rFonts w:ascii="Arial" w:hAnsi="Arial" w:cs="Arial"/>
          <w:sz w:val="20"/>
          <w:szCs w:val="20"/>
        </w:rPr>
        <w:t>ttobre dell’anno successivo.</w:t>
      </w:r>
      <w:r w:rsidR="00B544DA">
        <w:rPr>
          <w:rFonts w:ascii="Arial" w:hAnsi="Arial" w:cs="Arial"/>
          <w:sz w:val="20"/>
          <w:szCs w:val="20"/>
        </w:rPr>
        <w:t xml:space="preserve"> </w:t>
      </w:r>
    </w:p>
    <w:p w14:paraId="703F9124" w14:textId="553E7C47" w:rsidR="00635CD8" w:rsidRPr="00380D75" w:rsidRDefault="009C2B9D" w:rsidP="009C2B9D">
      <w:pPr>
        <w:spacing w:after="120"/>
        <w:jc w:val="both"/>
        <w:rPr>
          <w:rFonts w:ascii="Arial" w:hAnsi="Arial" w:cs="Arial"/>
          <w:sz w:val="20"/>
          <w:szCs w:val="20"/>
        </w:rPr>
      </w:pPr>
      <w:r w:rsidRPr="00380D75">
        <w:rPr>
          <w:rFonts w:ascii="Arial" w:hAnsi="Arial" w:cs="Arial"/>
          <w:sz w:val="20"/>
          <w:szCs w:val="20"/>
        </w:rPr>
        <w:t xml:space="preserve">Si ricorda che, al momento della prima pubblicazione, i dati del Regno Unito e quindi dell’area extra Ue27 non incorporano i dati </w:t>
      </w:r>
      <w:r w:rsidR="00635CD8" w:rsidRPr="00380D75">
        <w:rPr>
          <w:rFonts w:ascii="Arial" w:hAnsi="Arial" w:cs="Arial"/>
          <w:sz w:val="20"/>
          <w:szCs w:val="20"/>
        </w:rPr>
        <w:t xml:space="preserve">di interscambio con </w:t>
      </w:r>
      <w:r w:rsidRPr="00380D75">
        <w:rPr>
          <w:rFonts w:ascii="Arial" w:hAnsi="Arial" w:cs="Arial"/>
          <w:sz w:val="20"/>
          <w:szCs w:val="20"/>
        </w:rPr>
        <w:t>l’Irlanda del Nord.</w:t>
      </w:r>
      <w:r w:rsidR="00557121" w:rsidRPr="00380D75">
        <w:rPr>
          <w:rFonts w:ascii="Arial" w:hAnsi="Arial" w:cs="Arial"/>
          <w:sz w:val="20"/>
          <w:szCs w:val="20"/>
        </w:rPr>
        <w:t xml:space="preserve"> </w:t>
      </w:r>
      <w:r w:rsidR="00635CD8" w:rsidRPr="00380D75">
        <w:rPr>
          <w:rFonts w:ascii="Arial" w:hAnsi="Arial" w:cs="Arial"/>
          <w:sz w:val="20"/>
          <w:szCs w:val="20"/>
        </w:rPr>
        <w:t xml:space="preserve">Questi sono inclusi nei dati di commercio estero extra Ue in occasione della prima revisione nel mese successivo e </w:t>
      </w:r>
      <w:r w:rsidR="00380D75" w:rsidRPr="00380D75">
        <w:rPr>
          <w:rFonts w:ascii="Arial" w:hAnsi="Arial" w:cs="Arial"/>
          <w:sz w:val="20"/>
          <w:szCs w:val="20"/>
        </w:rPr>
        <w:t>sono diffusi</w:t>
      </w:r>
      <w:r w:rsidR="00635CD8" w:rsidRPr="00380D75">
        <w:rPr>
          <w:rFonts w:ascii="Arial" w:hAnsi="Arial" w:cs="Arial"/>
          <w:sz w:val="20"/>
          <w:szCs w:val="20"/>
        </w:rPr>
        <w:t xml:space="preserve"> </w:t>
      </w:r>
      <w:r w:rsidR="001A34E1" w:rsidRPr="00380D75">
        <w:rPr>
          <w:rFonts w:ascii="Arial" w:hAnsi="Arial" w:cs="Arial"/>
          <w:sz w:val="20"/>
          <w:szCs w:val="20"/>
        </w:rPr>
        <w:t>nel</w:t>
      </w:r>
      <w:r w:rsidR="00635CD8" w:rsidRPr="00380D75">
        <w:rPr>
          <w:rFonts w:ascii="Arial" w:hAnsi="Arial" w:cs="Arial"/>
          <w:sz w:val="20"/>
          <w:szCs w:val="20"/>
        </w:rPr>
        <w:t xml:space="preserve"> Comunicato Stampa Commercio con l’estero e prezzi all’import</w:t>
      </w:r>
      <w:r w:rsidR="00557121" w:rsidRPr="00380D75">
        <w:rPr>
          <w:rFonts w:ascii="Arial" w:hAnsi="Arial" w:cs="Arial"/>
          <w:sz w:val="20"/>
          <w:szCs w:val="20"/>
        </w:rPr>
        <w:t>.</w:t>
      </w:r>
    </w:p>
    <w:p w14:paraId="5BE5E8F4"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 xml:space="preserve">Per ulteriori informazioni sulle revisioni degli indicatori congiunturali, consultare la </w:t>
      </w:r>
      <w:hyperlink r:id="rId30" w:history="1">
        <w:r w:rsidRPr="00B77592">
          <w:rPr>
            <w:rStyle w:val="Collegamentoipertestuale"/>
            <w:rFonts w:ascii="Arial" w:hAnsi="Arial" w:cs="Arial"/>
            <w:sz w:val="20"/>
            <w:szCs w:val="20"/>
          </w:rPr>
          <w:t>sezione dedicata</w:t>
        </w:r>
      </w:hyperlink>
      <w:r w:rsidRPr="00B77592">
        <w:rPr>
          <w:rFonts w:ascii="Arial" w:hAnsi="Arial" w:cs="Arial"/>
          <w:sz w:val="20"/>
          <w:szCs w:val="20"/>
        </w:rPr>
        <w:t xml:space="preserve"> sul sito Istat. Fare riferimento, in particolare, alla </w:t>
      </w:r>
      <w:hyperlink r:id="rId31" w:history="1">
        <w:r w:rsidRPr="00B77592">
          <w:rPr>
            <w:rStyle w:val="Collegamentoipertestuale"/>
            <w:rFonts w:ascii="Arial" w:hAnsi="Arial" w:cs="Arial"/>
            <w:sz w:val="20"/>
            <w:szCs w:val="20"/>
          </w:rPr>
          <w:t>scheda</w:t>
        </w:r>
      </w:hyperlink>
      <w:r w:rsidRPr="00B77592">
        <w:rPr>
          <w:rFonts w:ascii="Arial" w:hAnsi="Arial" w:cs="Arial"/>
          <w:sz w:val="20"/>
          <w:szCs w:val="20"/>
        </w:rPr>
        <w:t xml:space="preserve"> relativa alle politiche di revisione degli indicatori del commercio estero extra UE.</w:t>
      </w:r>
    </w:p>
    <w:p w14:paraId="1E26B94D" w14:textId="77777777" w:rsidR="00A651E1" w:rsidRPr="00B77592" w:rsidRDefault="00A651E1" w:rsidP="00091C8D">
      <w:pPr>
        <w:jc w:val="both"/>
        <w:rPr>
          <w:rFonts w:ascii="Arial" w:hAnsi="Arial" w:cs="Arial"/>
          <w:sz w:val="20"/>
          <w:szCs w:val="20"/>
        </w:rPr>
      </w:pPr>
    </w:p>
    <w:p w14:paraId="4E9F7E96" w14:textId="77777777" w:rsidR="00A651E1" w:rsidRPr="003F5831" w:rsidRDefault="00E777A0" w:rsidP="00BD1526">
      <w:pPr>
        <w:spacing w:after="120"/>
        <w:jc w:val="both"/>
        <w:outlineLvl w:val="0"/>
        <w:rPr>
          <w:rFonts w:ascii="Arial" w:hAnsi="Arial" w:cs="Arial"/>
          <w:b/>
          <w:sz w:val="22"/>
          <w:szCs w:val="20"/>
        </w:rPr>
      </w:pPr>
      <w:r w:rsidRPr="003F5831">
        <w:rPr>
          <w:rFonts w:ascii="Arial" w:hAnsi="Arial" w:cs="Arial"/>
          <w:b/>
          <w:sz w:val="22"/>
          <w:szCs w:val="20"/>
        </w:rPr>
        <w:t>Riservatezza</w:t>
      </w:r>
    </w:p>
    <w:p w14:paraId="57C8227F"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A partire dall'anno 2000, l'Istat ha definito nuove procedure per il trattamento e la diffusione dei dati personali relativi agli scambi di merci con l'estero e ai soggetti importatori ed esportatori, compatibili con l'attuale quadro normativo nazionale (</w:t>
      </w:r>
      <w:r w:rsidR="000F72C6">
        <w:rPr>
          <w:rFonts w:ascii="Arial" w:hAnsi="Arial" w:cs="Arial"/>
          <w:sz w:val="20"/>
          <w:szCs w:val="20"/>
        </w:rPr>
        <w:t>L</w:t>
      </w:r>
      <w:r w:rsidRPr="00B77592">
        <w:rPr>
          <w:rFonts w:ascii="Arial" w:hAnsi="Arial" w:cs="Arial"/>
          <w:sz w:val="20"/>
          <w:szCs w:val="20"/>
        </w:rPr>
        <w:t>egge 675/96, D.lgs.322/89, 281/99 e 196/03).</w:t>
      </w:r>
    </w:p>
    <w:p w14:paraId="33E05275"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 xml:space="preserve">Per quanto riguarda le statistiche relative alle merci, l'Istat, oltre a tutelare le informazioni riservate secondo il principio della riservatezza passiva, ha definito un </w:t>
      </w:r>
      <w:hyperlink r:id="rId32" w:history="1">
        <w:r w:rsidRPr="00B77592">
          <w:rPr>
            <w:rFonts w:ascii="Arial" w:hAnsi="Arial" w:cs="Arial"/>
            <w:sz w:val="20"/>
            <w:szCs w:val="20"/>
          </w:rPr>
          <w:t>piano per la diffusione</w:t>
        </w:r>
      </w:hyperlink>
      <w:r w:rsidRPr="00B77592">
        <w:rPr>
          <w:rFonts w:ascii="Arial" w:hAnsi="Arial" w:cs="Arial"/>
          <w:sz w:val="20"/>
          <w:szCs w:val="20"/>
        </w:rPr>
        <w:t xml:space="preserve"> delle statistiche del commercio con l'estero. Tale piano disciplina le possibilità di incrocio tra variabili in funzione di particolari livelli di dettaglio merceologico, </w:t>
      </w:r>
      <w:proofErr w:type="spellStart"/>
      <w:r w:rsidRPr="00B77592">
        <w:rPr>
          <w:rFonts w:ascii="Arial" w:hAnsi="Arial" w:cs="Arial"/>
          <w:sz w:val="20"/>
          <w:szCs w:val="20"/>
        </w:rPr>
        <w:t>goegrafico</w:t>
      </w:r>
      <w:proofErr w:type="spellEnd"/>
      <w:r w:rsidRPr="00B77592">
        <w:rPr>
          <w:rFonts w:ascii="Arial" w:hAnsi="Arial" w:cs="Arial"/>
          <w:sz w:val="20"/>
          <w:szCs w:val="20"/>
        </w:rPr>
        <w:t xml:space="preserve"> o territoriale riducendo entro soglie ragionevoli il rischio di identificazione dei soggetti indirettamente interessati.</w:t>
      </w:r>
    </w:p>
    <w:p w14:paraId="3FC810B2"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In particolare, le procedure consentono di ridurre fortemente il rischio di identificazione, indiretta e accidentale, di dati confidenziali e nel contempo di limitare la perdita di informazione fornita agli utenti esterni.</w:t>
      </w:r>
    </w:p>
    <w:p w14:paraId="79354D5C" w14:textId="77777777" w:rsidR="00A651E1" w:rsidRPr="00B77592" w:rsidRDefault="00E777A0">
      <w:pPr>
        <w:spacing w:after="120"/>
        <w:jc w:val="both"/>
        <w:rPr>
          <w:rStyle w:val="Collegamentoipertestuale"/>
          <w:rFonts w:ascii="Arial" w:hAnsi="Arial" w:cs="Arial"/>
          <w:sz w:val="20"/>
          <w:szCs w:val="20"/>
        </w:rPr>
      </w:pPr>
      <w:r w:rsidRPr="00B77592">
        <w:rPr>
          <w:rFonts w:ascii="Arial" w:hAnsi="Arial" w:cs="Arial"/>
          <w:sz w:val="20"/>
          <w:szCs w:val="20"/>
        </w:rPr>
        <w:t xml:space="preserve">Ulteriori informazioni sulla tutela della riservatezza sono disponibili al seguente link </w:t>
      </w:r>
      <w:hyperlink r:id="rId33" w:history="1">
        <w:r w:rsidRPr="00B77592">
          <w:rPr>
            <w:rStyle w:val="Collegamentoipertestuale"/>
            <w:rFonts w:ascii="Arial" w:hAnsi="Arial" w:cs="Arial"/>
            <w:sz w:val="20"/>
            <w:szCs w:val="20"/>
          </w:rPr>
          <w:t>https://www.coeweb.istat.it/</w:t>
        </w:r>
      </w:hyperlink>
    </w:p>
    <w:p w14:paraId="0CE5B451" w14:textId="77777777" w:rsidR="00A651E1" w:rsidRPr="00B77592" w:rsidRDefault="00A651E1" w:rsidP="00091C8D">
      <w:pPr>
        <w:jc w:val="both"/>
        <w:rPr>
          <w:rStyle w:val="Collegamentoipertestuale"/>
          <w:rFonts w:ascii="Arial" w:hAnsi="Arial" w:cs="Arial"/>
          <w:color w:val="auto"/>
          <w:sz w:val="20"/>
          <w:szCs w:val="20"/>
        </w:rPr>
      </w:pPr>
    </w:p>
    <w:p w14:paraId="63433E7F" w14:textId="77777777" w:rsidR="00A651E1" w:rsidRPr="003F5831" w:rsidRDefault="00E777A0" w:rsidP="00BD1526">
      <w:pPr>
        <w:spacing w:after="120"/>
        <w:jc w:val="both"/>
        <w:outlineLvl w:val="0"/>
        <w:rPr>
          <w:rFonts w:ascii="Arial" w:hAnsi="Arial" w:cs="Arial"/>
          <w:b/>
          <w:sz w:val="22"/>
          <w:szCs w:val="20"/>
        </w:rPr>
      </w:pPr>
      <w:r w:rsidRPr="003F5831">
        <w:rPr>
          <w:rFonts w:ascii="Arial" w:hAnsi="Arial" w:cs="Arial"/>
          <w:b/>
          <w:sz w:val="22"/>
          <w:szCs w:val="20"/>
        </w:rPr>
        <w:t>Diffusione dei dati</w:t>
      </w:r>
    </w:p>
    <w:p w14:paraId="25C17B62"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 xml:space="preserve">I dati sono disponibili su </w:t>
      </w:r>
      <w:proofErr w:type="spellStart"/>
      <w:r w:rsidRPr="00B77592">
        <w:rPr>
          <w:rFonts w:ascii="Arial" w:hAnsi="Arial" w:cs="Arial"/>
          <w:sz w:val="20"/>
          <w:szCs w:val="20"/>
        </w:rPr>
        <w:t>Coeweb</w:t>
      </w:r>
      <w:proofErr w:type="spellEnd"/>
      <w:r w:rsidRPr="00B77592">
        <w:rPr>
          <w:rFonts w:ascii="Arial" w:hAnsi="Arial" w:cs="Arial"/>
          <w:sz w:val="20"/>
          <w:szCs w:val="20"/>
        </w:rPr>
        <w:t xml:space="preserve">, </w:t>
      </w:r>
      <w:hyperlink r:id="rId34" w:history="1">
        <w:r w:rsidRPr="00B77592">
          <w:rPr>
            <w:rStyle w:val="Collegamentoipertestuale"/>
            <w:rFonts w:ascii="Arial" w:hAnsi="Arial" w:cs="Arial"/>
            <w:sz w:val="20"/>
            <w:szCs w:val="20"/>
          </w:rPr>
          <w:t>https://www.coeweb.istat.it/</w:t>
        </w:r>
      </w:hyperlink>
      <w:r w:rsidRPr="00B77592">
        <w:rPr>
          <w:rFonts w:ascii="Arial" w:hAnsi="Arial" w:cs="Arial"/>
          <w:sz w:val="20"/>
          <w:szCs w:val="20"/>
        </w:rPr>
        <w:t xml:space="preserve">, il </w:t>
      </w:r>
      <w:proofErr w:type="spellStart"/>
      <w:r w:rsidRPr="00B77592">
        <w:rPr>
          <w:rFonts w:ascii="Arial" w:hAnsi="Arial" w:cs="Arial"/>
          <w:sz w:val="20"/>
          <w:szCs w:val="20"/>
        </w:rPr>
        <w:t>datawarehouse</w:t>
      </w:r>
      <w:proofErr w:type="spellEnd"/>
      <w:r w:rsidRPr="00B77592">
        <w:rPr>
          <w:rFonts w:ascii="Arial" w:hAnsi="Arial" w:cs="Arial"/>
          <w:sz w:val="20"/>
          <w:szCs w:val="20"/>
        </w:rPr>
        <w:t xml:space="preserve"> completamente dedicato alle statistiche del commercio con l'estero, nel mese successivo all’uscita del comunicato. La banca dati fornisce, con cadenza mensile, un ricco patrimonio informativo sui flussi commerciali dell'Italia con il resto del mondo e contiene informazioni e serie storiche dal 1991.</w:t>
      </w:r>
    </w:p>
    <w:p w14:paraId="0AA73200"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Comunicati stampa commercio estero:</w:t>
      </w:r>
    </w:p>
    <w:p w14:paraId="4B35E3D8" w14:textId="77777777" w:rsidR="00A651E1" w:rsidRPr="00B77592" w:rsidRDefault="00D3214F">
      <w:pPr>
        <w:pStyle w:val="Paragrafoelenco"/>
        <w:numPr>
          <w:ilvl w:val="0"/>
          <w:numId w:val="24"/>
        </w:numPr>
        <w:spacing w:after="120"/>
        <w:ind w:left="426" w:hanging="426"/>
        <w:jc w:val="both"/>
        <w:rPr>
          <w:rFonts w:ascii="Arial" w:hAnsi="Arial" w:cs="Arial"/>
          <w:sz w:val="20"/>
          <w:szCs w:val="20"/>
        </w:rPr>
      </w:pPr>
      <w:hyperlink r:id="rId35" w:history="1">
        <w:r w:rsidR="00E777A0" w:rsidRPr="00B77592">
          <w:rPr>
            <w:rStyle w:val="Collegamentoipertestuale"/>
            <w:rFonts w:ascii="Arial" w:hAnsi="Arial" w:cs="Arial"/>
            <w:sz w:val="20"/>
            <w:szCs w:val="20"/>
          </w:rPr>
          <w:t>Commercio estero e prezzi all’import</w:t>
        </w:r>
      </w:hyperlink>
    </w:p>
    <w:p w14:paraId="6D72B7FF" w14:textId="77777777" w:rsidR="00A651E1" w:rsidRPr="00B77592" w:rsidRDefault="00D3214F">
      <w:pPr>
        <w:pStyle w:val="Paragrafoelenco"/>
        <w:numPr>
          <w:ilvl w:val="0"/>
          <w:numId w:val="24"/>
        </w:numPr>
        <w:spacing w:after="120"/>
        <w:ind w:left="426" w:hanging="426"/>
        <w:jc w:val="both"/>
        <w:rPr>
          <w:rFonts w:ascii="Arial" w:hAnsi="Arial" w:cs="Arial"/>
          <w:sz w:val="20"/>
          <w:szCs w:val="20"/>
        </w:rPr>
      </w:pPr>
      <w:hyperlink r:id="rId36" w:history="1">
        <w:r w:rsidR="00E777A0" w:rsidRPr="00B77592">
          <w:rPr>
            <w:rStyle w:val="Collegamentoipertestuale"/>
            <w:rFonts w:ascii="Arial" w:hAnsi="Arial" w:cs="Arial"/>
            <w:sz w:val="20"/>
            <w:szCs w:val="20"/>
          </w:rPr>
          <w:t>Commercio estero con i paesi extra UE</w:t>
        </w:r>
      </w:hyperlink>
    </w:p>
    <w:p w14:paraId="6509AC5E" w14:textId="77777777" w:rsidR="00A651E1" w:rsidRPr="00B77592" w:rsidRDefault="00D3214F">
      <w:pPr>
        <w:pStyle w:val="Paragrafoelenco"/>
        <w:numPr>
          <w:ilvl w:val="0"/>
          <w:numId w:val="24"/>
        </w:numPr>
        <w:spacing w:after="120"/>
        <w:ind w:left="426" w:hanging="426"/>
        <w:jc w:val="both"/>
        <w:rPr>
          <w:rFonts w:ascii="Arial" w:hAnsi="Arial" w:cs="Arial"/>
          <w:sz w:val="20"/>
          <w:szCs w:val="20"/>
        </w:rPr>
      </w:pPr>
      <w:hyperlink r:id="rId37" w:history="1">
        <w:r w:rsidR="00E777A0" w:rsidRPr="00B77592">
          <w:rPr>
            <w:rStyle w:val="Collegamentoipertestuale"/>
            <w:rFonts w:ascii="Arial" w:hAnsi="Arial" w:cs="Arial"/>
            <w:sz w:val="20"/>
            <w:szCs w:val="20"/>
          </w:rPr>
          <w:t>Le esportazioni delle regioni italiane</w:t>
        </w:r>
      </w:hyperlink>
    </w:p>
    <w:p w14:paraId="3F26805E" w14:textId="77777777" w:rsidR="009E5E77" w:rsidRPr="006E372E" w:rsidRDefault="009E5E77" w:rsidP="00FA1CF6">
      <w:pPr>
        <w:jc w:val="both"/>
        <w:rPr>
          <w:rFonts w:ascii="Arial" w:hAnsi="Arial" w:cs="Arial"/>
          <w:sz w:val="10"/>
          <w:szCs w:val="10"/>
        </w:rPr>
      </w:pPr>
    </w:p>
    <w:p w14:paraId="43177768" w14:textId="5F778592" w:rsidR="00A651E1" w:rsidRPr="00B77592" w:rsidRDefault="00E777A0">
      <w:pPr>
        <w:spacing w:after="120"/>
        <w:jc w:val="both"/>
        <w:rPr>
          <w:rFonts w:ascii="Arial" w:hAnsi="Arial" w:cs="Arial"/>
          <w:sz w:val="20"/>
          <w:szCs w:val="20"/>
        </w:rPr>
      </w:pPr>
      <w:r w:rsidRPr="00B77592">
        <w:rPr>
          <w:rFonts w:ascii="Arial" w:hAnsi="Arial" w:cs="Arial"/>
          <w:sz w:val="20"/>
          <w:szCs w:val="20"/>
        </w:rPr>
        <w:t>Altri link utili:</w:t>
      </w:r>
    </w:p>
    <w:p w14:paraId="764CA1C7" w14:textId="7BDF2A6B" w:rsidR="00A651E1" w:rsidRDefault="00D3214F">
      <w:pPr>
        <w:spacing w:after="120"/>
        <w:jc w:val="both"/>
        <w:rPr>
          <w:rFonts w:ascii="Arial" w:hAnsi="Arial" w:cs="Arial"/>
          <w:sz w:val="20"/>
          <w:szCs w:val="20"/>
        </w:rPr>
      </w:pPr>
      <w:hyperlink r:id="rId38" w:history="1">
        <w:r w:rsidR="00E777A0" w:rsidRPr="00B77592">
          <w:rPr>
            <w:rStyle w:val="Collegamentoipertestuale"/>
            <w:rFonts w:ascii="Arial" w:hAnsi="Arial" w:cs="Arial"/>
            <w:sz w:val="20"/>
            <w:szCs w:val="20"/>
          </w:rPr>
          <w:t>Nota informativa</w:t>
        </w:r>
      </w:hyperlink>
      <w:r w:rsidR="00E777A0" w:rsidRPr="00B77592">
        <w:rPr>
          <w:rFonts w:ascii="Arial" w:hAnsi="Arial" w:cs="Arial"/>
          <w:sz w:val="20"/>
          <w:szCs w:val="20"/>
        </w:rPr>
        <w:t xml:space="preserve"> sul nuovo sistema di produzione delle statistiche sugli scambi con l’estero di gas naturale ed energia elettrica del 15/11/2011.</w:t>
      </w:r>
    </w:p>
    <w:p w14:paraId="0ECF620C" w14:textId="65D39AC5" w:rsidR="006B4B70" w:rsidRDefault="006B4B70">
      <w:pPr>
        <w:spacing w:after="120"/>
        <w:jc w:val="both"/>
        <w:rPr>
          <w:rFonts w:ascii="Arial" w:hAnsi="Arial" w:cs="Arial"/>
          <w:sz w:val="20"/>
          <w:szCs w:val="20"/>
        </w:rPr>
      </w:pPr>
    </w:p>
    <w:p w14:paraId="01E5657E" w14:textId="7D897BA2" w:rsidR="00F211F7" w:rsidRDefault="00F211F7">
      <w:pPr>
        <w:spacing w:after="120"/>
        <w:jc w:val="both"/>
        <w:rPr>
          <w:rFonts w:ascii="Arial" w:hAnsi="Arial" w:cs="Arial"/>
          <w:sz w:val="20"/>
          <w:szCs w:val="20"/>
        </w:rPr>
      </w:pPr>
    </w:p>
    <w:p w14:paraId="1E58FCCD" w14:textId="77777777" w:rsidR="00F211F7" w:rsidRPr="006E372E" w:rsidRDefault="00F211F7">
      <w:pPr>
        <w:spacing w:after="120"/>
        <w:jc w:val="both"/>
        <w:rPr>
          <w:rFonts w:ascii="Arial" w:hAnsi="Arial" w:cs="Arial"/>
          <w:sz w:val="20"/>
          <w:szCs w:val="20"/>
        </w:rPr>
      </w:pPr>
    </w:p>
    <w:p w14:paraId="7A2A949B" w14:textId="77777777" w:rsidR="006B4B70" w:rsidRPr="00E8033F" w:rsidRDefault="006B4B70">
      <w:pPr>
        <w:spacing w:after="120"/>
        <w:jc w:val="both"/>
        <w:rPr>
          <w:rFonts w:ascii="Arial" w:hAnsi="Arial" w:cs="Arial"/>
          <w:sz w:val="10"/>
          <w:szCs w:val="10"/>
        </w:rPr>
      </w:pPr>
    </w:p>
    <w:p w14:paraId="1AD8D0DB" w14:textId="77777777" w:rsidR="00EF4437" w:rsidRPr="002300D8" w:rsidRDefault="00EF4437" w:rsidP="00EF4437">
      <w:pPr>
        <w:pStyle w:val="NormaleWeb"/>
        <w:spacing w:after="120"/>
        <w:rPr>
          <w:rFonts w:ascii="Arial" w:hAnsi="Arial" w:cs="Arial"/>
          <w:color w:val="CD242F"/>
          <w:sz w:val="36"/>
          <w:szCs w:val="36"/>
        </w:rPr>
      </w:pPr>
      <w:r w:rsidRPr="002300D8">
        <w:rPr>
          <w:rFonts w:ascii="Arial" w:hAnsi="Arial" w:cs="Arial"/>
          <w:bCs/>
          <w:color w:val="CD242F"/>
          <w:sz w:val="36"/>
          <w:szCs w:val="36"/>
        </w:rPr>
        <w:t>Per chiarimenti tecnici e metodologici</w:t>
      </w:r>
    </w:p>
    <w:tbl>
      <w:tblPr>
        <w:tblW w:w="4851" w:type="dxa"/>
        <w:tblBorders>
          <w:top w:val="dotted" w:sz="4" w:space="0" w:color="808080"/>
        </w:tblBorders>
        <w:tblLook w:val="04A0" w:firstRow="1" w:lastRow="0" w:firstColumn="1" w:lastColumn="0" w:noHBand="0" w:noVBand="1"/>
      </w:tblPr>
      <w:tblGrid>
        <w:gridCol w:w="4851"/>
      </w:tblGrid>
      <w:tr w:rsidR="00EF4437" w:rsidRPr="00E655EB" w14:paraId="6AC85FE4" w14:textId="77777777" w:rsidTr="0066317D">
        <w:trPr>
          <w:trHeight w:val="1134"/>
        </w:trPr>
        <w:tc>
          <w:tcPr>
            <w:tcW w:w="4851" w:type="dxa"/>
            <w:shd w:val="clear" w:color="auto" w:fill="auto"/>
            <w:tcMar>
              <w:top w:w="170" w:type="dxa"/>
              <w:left w:w="0" w:type="dxa"/>
              <w:right w:w="0" w:type="dxa"/>
            </w:tcMar>
          </w:tcPr>
          <w:p w14:paraId="0AD12DD7" w14:textId="77777777" w:rsidR="00EF4437" w:rsidRPr="00E655EB" w:rsidRDefault="00EF4437" w:rsidP="0066317D">
            <w:pPr>
              <w:pStyle w:val="NormaleWeb"/>
              <w:spacing w:after="120"/>
              <w:rPr>
                <w:rFonts w:ascii="Arial" w:hAnsi="Arial" w:cs="Arial"/>
                <w:b/>
                <w:bCs/>
                <w:color w:val="CD242F"/>
                <w:sz w:val="22"/>
                <w:szCs w:val="22"/>
              </w:rPr>
            </w:pPr>
            <w:r>
              <w:rPr>
                <w:rFonts w:ascii="Arial" w:hAnsi="Arial" w:cs="Arial"/>
                <w:b/>
                <w:bCs/>
                <w:color w:val="CD242F"/>
                <w:sz w:val="22"/>
                <w:szCs w:val="22"/>
              </w:rPr>
              <w:t>Mirella Morrone</w:t>
            </w:r>
          </w:p>
          <w:p w14:paraId="15D84123" w14:textId="77777777" w:rsidR="00EF4437" w:rsidRPr="00E655EB" w:rsidRDefault="00EF4437" w:rsidP="0066317D">
            <w:pPr>
              <w:pStyle w:val="NormaleWeb"/>
              <w:rPr>
                <w:rFonts w:ascii="Arial" w:hAnsi="Arial" w:cs="Arial"/>
                <w:color w:val="000000"/>
              </w:rPr>
            </w:pPr>
            <w:r>
              <w:rPr>
                <w:rFonts w:ascii="Arial" w:hAnsi="Arial" w:cs="Arial"/>
                <w:color w:val="000000"/>
              </w:rPr>
              <w:t xml:space="preserve">tel. +39 </w:t>
            </w:r>
            <w:r w:rsidRPr="00E655EB">
              <w:rPr>
                <w:rFonts w:ascii="Arial" w:hAnsi="Arial" w:cs="Arial"/>
                <w:color w:val="000000"/>
              </w:rPr>
              <w:t>06 4673.</w:t>
            </w:r>
            <w:r>
              <w:rPr>
                <w:rFonts w:ascii="Arial" w:hAnsi="Arial" w:cs="Arial"/>
                <w:color w:val="000000"/>
              </w:rPr>
              <w:t>6353</w:t>
            </w:r>
          </w:p>
          <w:p w14:paraId="24479FC0" w14:textId="77777777" w:rsidR="00EF4437" w:rsidRPr="00E655EB" w:rsidRDefault="00D3214F" w:rsidP="0066317D">
            <w:pPr>
              <w:pStyle w:val="NormaleWeb"/>
              <w:spacing w:after="120"/>
              <w:rPr>
                <w:rFonts w:ascii="Arial" w:hAnsi="Arial" w:cs="Arial"/>
                <w:color w:val="000000"/>
              </w:rPr>
            </w:pPr>
            <w:hyperlink r:id="rId39" w:history="1">
              <w:r w:rsidR="00EF4437" w:rsidRPr="003E2D10">
                <w:rPr>
                  <w:rStyle w:val="Collegamentoipertestuale"/>
                  <w:rFonts w:ascii="Arial" w:hAnsi="Arial" w:cs="Arial"/>
                </w:rPr>
                <w:t>mimorron@istat.it</w:t>
              </w:r>
            </w:hyperlink>
          </w:p>
        </w:tc>
      </w:tr>
    </w:tbl>
    <w:p w14:paraId="2413912F" w14:textId="373BC15B" w:rsidR="00EF4437" w:rsidRPr="00B77592" w:rsidRDefault="00EF4437">
      <w:pPr>
        <w:spacing w:after="120"/>
        <w:jc w:val="both"/>
        <w:rPr>
          <w:rFonts w:ascii="Arial" w:hAnsi="Arial" w:cs="Arial"/>
          <w:sz w:val="20"/>
          <w:szCs w:val="20"/>
        </w:rPr>
      </w:pPr>
    </w:p>
    <w:sectPr w:rsidR="00EF4437" w:rsidRPr="00B77592" w:rsidSect="008C286E">
      <w:headerReference w:type="default" r:id="rId40"/>
      <w:pgSz w:w="11907" w:h="16840"/>
      <w:pgMar w:top="567" w:right="851" w:bottom="680"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CD3A" w14:textId="77777777" w:rsidR="00D3214F" w:rsidRDefault="00D3214F">
      <w:r>
        <w:separator/>
      </w:r>
    </w:p>
  </w:endnote>
  <w:endnote w:type="continuationSeparator" w:id="0">
    <w:p w14:paraId="2B3589B1" w14:textId="77777777" w:rsidR="00D3214F" w:rsidRDefault="00D3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506020202030204"/>
    <w:charset w:val="00"/>
    <w:family w:val="swiss"/>
    <w:pitch w:val="variable"/>
    <w:sig w:usb0="00000287" w:usb1="00000800" w:usb2="00000000" w:usb3="00000000" w:csb0="0000009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4B51" w14:textId="77777777" w:rsidR="001E7FE4" w:rsidRDefault="001E7FE4">
    <w:pPr>
      <w:pStyle w:val="Pidipagina"/>
      <w:ind w:left="1560"/>
      <w:rPr>
        <w:rFonts w:ascii="Calibri" w:hAnsi="Calibri"/>
      </w:rPr>
    </w:pPr>
  </w:p>
  <w:p w14:paraId="26295BD0" w14:textId="03224834" w:rsidR="001E7FE4" w:rsidRDefault="001E7FE4">
    <w:pPr>
      <w:pStyle w:val="Pidipagina"/>
      <w:ind w:left="1560"/>
    </w:pPr>
    <w:r w:rsidRPr="00826A5F">
      <w:rPr>
        <w:rFonts w:ascii="Calibri" w:hAnsi="Calibri"/>
        <w:b/>
        <w:noProof/>
        <w:color w:val="E42618"/>
        <w:szCs w:val="28"/>
      </w:rPr>
      <w:drawing>
        <wp:anchor distT="0" distB="0" distL="114300" distR="114300" simplePos="0" relativeHeight="251655680" behindDoc="0" locked="0" layoutInCell="1" allowOverlap="1" wp14:anchorId="74874337" wp14:editId="042A7977">
          <wp:simplePos x="0" y="0"/>
          <wp:positionH relativeFrom="column">
            <wp:posOffset>13335</wp:posOffset>
          </wp:positionH>
          <wp:positionV relativeFrom="paragraph">
            <wp:posOffset>-107950</wp:posOffset>
          </wp:positionV>
          <wp:extent cx="943610" cy="390525"/>
          <wp:effectExtent l="0" t="0" r="8890" b="9525"/>
          <wp:wrapNone/>
          <wp:docPr id="27" name="Immagine 8" descr="Descrizione: Logo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a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390525"/>
                  </a:xfrm>
                  <a:prstGeom prst="rect">
                    <a:avLst/>
                  </a:prstGeom>
                  <a:noFill/>
                  <a:ln>
                    <a:noFill/>
                  </a:ln>
                </pic:spPr>
              </pic:pic>
            </a:graphicData>
          </a:graphic>
        </wp:anchor>
      </w:drawing>
    </w:r>
    <w:r w:rsidRPr="00826A5F">
      <w:rPr>
        <w:rStyle w:val="Numeropagina"/>
        <w:rFonts w:ascii="Calibri" w:hAnsi="Calibri"/>
        <w:b/>
        <w:color w:val="E42618"/>
        <w:szCs w:val="28"/>
      </w:rPr>
      <w:t>|</w:t>
    </w:r>
    <w:r w:rsidRPr="00826A5F">
      <w:rPr>
        <w:rStyle w:val="Numeropagina"/>
        <w:rFonts w:ascii="Calibri" w:hAnsi="Calibri"/>
        <w:color w:val="E31C18"/>
        <w:szCs w:val="28"/>
      </w:rPr>
      <w:t xml:space="preserve"> </w:t>
    </w:r>
    <w:r w:rsidRPr="00826A5F">
      <w:rPr>
        <w:color w:val="5F5F5F"/>
      </w:rPr>
      <w:fldChar w:fldCharType="begin"/>
    </w:r>
    <w:r w:rsidRPr="00826A5F">
      <w:rPr>
        <w:color w:val="5F5F5F"/>
      </w:rPr>
      <w:instrText>PAGE   \* MERGEFORMAT</w:instrText>
    </w:r>
    <w:r w:rsidRPr="00826A5F">
      <w:rPr>
        <w:color w:val="5F5F5F"/>
      </w:rPr>
      <w:fldChar w:fldCharType="separate"/>
    </w:r>
    <w:r w:rsidR="003837C5" w:rsidRPr="003837C5">
      <w:rPr>
        <w:rFonts w:ascii="Calibri" w:hAnsi="Calibri"/>
        <w:noProof/>
        <w:color w:val="5F5F5F"/>
      </w:rPr>
      <w:t>10</w:t>
    </w:r>
    <w:r w:rsidRPr="00826A5F">
      <w:rPr>
        <w:color w:val="5F5F5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7C97A" w14:textId="77777777" w:rsidR="00D3214F" w:rsidRDefault="00D3214F">
      <w:r>
        <w:separator/>
      </w:r>
    </w:p>
  </w:footnote>
  <w:footnote w:type="continuationSeparator" w:id="0">
    <w:p w14:paraId="1EAF703A" w14:textId="77777777" w:rsidR="00D3214F" w:rsidRDefault="00D3214F">
      <w:r>
        <w:continuationSeparator/>
      </w:r>
    </w:p>
  </w:footnote>
  <w:footnote w:id="1">
    <w:p w14:paraId="2E81767E" w14:textId="6E5AF7C7" w:rsidR="00B10BC9" w:rsidRPr="006F2EB6" w:rsidRDefault="00B10BC9" w:rsidP="00B10BC9">
      <w:pPr>
        <w:pStyle w:val="Testonotaapidipagina"/>
        <w:jc w:val="both"/>
        <w:rPr>
          <w:rFonts w:ascii="Arial" w:hAnsi="Arial" w:cs="Arial"/>
          <w:sz w:val="16"/>
          <w:szCs w:val="16"/>
        </w:rPr>
      </w:pPr>
      <w:r w:rsidRPr="006F2EB6">
        <w:rPr>
          <w:rStyle w:val="Rimandonotaapidipagina"/>
          <w:rFonts w:ascii="Arial" w:hAnsi="Arial" w:cs="Arial"/>
          <w:sz w:val="16"/>
          <w:szCs w:val="16"/>
        </w:rPr>
        <w:footnoteRef/>
      </w:r>
      <w:r w:rsidRPr="006F2EB6">
        <w:rPr>
          <w:rFonts w:ascii="Arial" w:hAnsi="Arial" w:cs="Arial"/>
          <w:sz w:val="16"/>
          <w:szCs w:val="16"/>
        </w:rPr>
        <w:t xml:space="preserve"> </w:t>
      </w:r>
      <w:r w:rsidRPr="001A34E1">
        <w:rPr>
          <w:rFonts w:ascii="Arial" w:hAnsi="Arial" w:cs="Arial"/>
          <w:sz w:val="16"/>
          <w:szCs w:val="16"/>
        </w:rPr>
        <w:t>Come spiegato nella Nota metodologica</w:t>
      </w:r>
      <w:r>
        <w:rPr>
          <w:rFonts w:ascii="Arial" w:hAnsi="Arial" w:cs="Arial"/>
          <w:sz w:val="16"/>
          <w:szCs w:val="16"/>
        </w:rPr>
        <w:t xml:space="preserve"> (pag. 7)</w:t>
      </w:r>
      <w:r w:rsidRPr="001A34E1">
        <w:rPr>
          <w:rFonts w:ascii="Arial" w:hAnsi="Arial" w:cs="Arial"/>
          <w:sz w:val="16"/>
          <w:szCs w:val="16"/>
        </w:rPr>
        <w:t xml:space="preserve">, i valori preliminari extra Ue27 incorporano i dati di interscambio del Regno Unito, relativi alla Gran Bretagna mentre non includono i dati dell’Irlanda del Nord. Questi </w:t>
      </w:r>
      <w:r>
        <w:rPr>
          <w:rFonts w:ascii="Arial" w:hAnsi="Arial" w:cs="Arial"/>
          <w:sz w:val="16"/>
          <w:szCs w:val="16"/>
        </w:rPr>
        <w:t>saranno</w:t>
      </w:r>
      <w:r w:rsidRPr="001A34E1">
        <w:rPr>
          <w:rFonts w:ascii="Arial" w:hAnsi="Arial" w:cs="Arial"/>
          <w:sz w:val="16"/>
          <w:szCs w:val="16"/>
        </w:rPr>
        <w:t xml:space="preserve"> inclusi nei dati di commercio estero extra Ue27 in occasione della prima revisione </w:t>
      </w:r>
      <w:r>
        <w:rPr>
          <w:rFonts w:ascii="Arial" w:hAnsi="Arial" w:cs="Arial"/>
          <w:sz w:val="16"/>
          <w:szCs w:val="16"/>
        </w:rPr>
        <w:t xml:space="preserve">effettuata </w:t>
      </w:r>
      <w:r w:rsidRPr="001A34E1">
        <w:rPr>
          <w:rFonts w:ascii="Arial" w:hAnsi="Arial" w:cs="Arial"/>
          <w:sz w:val="16"/>
          <w:szCs w:val="16"/>
        </w:rPr>
        <w:t>nel mese successivo</w:t>
      </w:r>
      <w:r>
        <w:rPr>
          <w:rFonts w:ascii="Arial" w:hAnsi="Arial" w:cs="Arial"/>
          <w:sz w:val="16"/>
          <w:szCs w:val="16"/>
        </w:rPr>
        <w:t xml:space="preserve">, con </w:t>
      </w:r>
      <w:r w:rsidRPr="001A34E1">
        <w:rPr>
          <w:rFonts w:ascii="Arial" w:hAnsi="Arial" w:cs="Arial"/>
          <w:sz w:val="16"/>
          <w:szCs w:val="16"/>
        </w:rPr>
        <w:t>diffusione nel Comunicato Stampa Commercio con l’estero e prezzi all’import.</w:t>
      </w:r>
      <w:r w:rsidR="00884E96">
        <w:rPr>
          <w:rFonts w:ascii="Arial" w:hAnsi="Arial" w:cs="Arial"/>
          <w:sz w:val="16"/>
          <w:szCs w:val="16"/>
        </w:rPr>
        <w:t xml:space="preserve"> </w:t>
      </w:r>
    </w:p>
  </w:footnote>
  <w:footnote w:id="2">
    <w:p w14:paraId="21CF98DB" w14:textId="63F3EC09" w:rsidR="00F211F7" w:rsidRDefault="00F211F7" w:rsidP="00F211F7">
      <w:pPr>
        <w:pStyle w:val="Testonotaapidipagina"/>
        <w:rPr>
          <w:rFonts w:ascii="Arial" w:hAnsi="Arial" w:cs="Arial"/>
          <w:sz w:val="16"/>
        </w:rPr>
      </w:pPr>
      <w:r>
        <w:rPr>
          <w:rStyle w:val="Rimandonotaapidipagina"/>
          <w:rFonts w:ascii="Arial" w:hAnsi="Arial" w:cs="Arial"/>
          <w:sz w:val="16"/>
        </w:rPr>
        <w:footnoteRef/>
      </w:r>
      <w:r>
        <w:rPr>
          <w:rFonts w:ascii="Arial" w:hAnsi="Arial" w:cs="Arial"/>
          <w:sz w:val="16"/>
        </w:rPr>
        <w:t xml:space="preserve"> Le fonti utilizzate sono le seguenti: Terna S.p.</w:t>
      </w:r>
      <w:r w:rsidR="00C506C2">
        <w:rPr>
          <w:rFonts w:ascii="Arial" w:hAnsi="Arial" w:cs="Arial"/>
          <w:sz w:val="16"/>
        </w:rPr>
        <w:t>a</w:t>
      </w:r>
      <w:r>
        <w:rPr>
          <w:rFonts w:ascii="Arial" w:hAnsi="Arial" w:cs="Arial"/>
          <w:sz w:val="16"/>
        </w:rPr>
        <w:t xml:space="preserve">., Borse elettriche europee, Snam Rete Gas </w:t>
      </w:r>
      <w:r w:rsidR="00C506C2">
        <w:rPr>
          <w:rFonts w:ascii="Arial" w:hAnsi="Arial" w:cs="Arial"/>
          <w:sz w:val="16"/>
        </w:rPr>
        <w:t>S.p.a.</w:t>
      </w:r>
      <w:r>
        <w:rPr>
          <w:rFonts w:ascii="Arial" w:hAnsi="Arial" w:cs="Arial"/>
          <w:sz w:val="16"/>
        </w:rPr>
        <w:t>, Ministero dello Sviluppo Economico.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E546" w14:textId="617B9E2F" w:rsidR="001E7FE4" w:rsidRDefault="001E7FE4" w:rsidP="00962644">
    <w:pPr>
      <w:pStyle w:val="Intestazione"/>
      <w:rPr>
        <w:sz w:val="20"/>
        <w:szCs w:val="20"/>
      </w:rPr>
    </w:pPr>
    <w:r>
      <w:rPr>
        <w:noProof/>
      </w:rPr>
      <w:drawing>
        <wp:anchor distT="0" distB="0" distL="114300" distR="114300" simplePos="0" relativeHeight="251664896" behindDoc="1" locked="0" layoutInCell="1" allowOverlap="1" wp14:anchorId="42C0592D" wp14:editId="3E6AC938">
          <wp:simplePos x="0" y="0"/>
          <wp:positionH relativeFrom="column">
            <wp:posOffset>12065</wp:posOffset>
          </wp:positionH>
          <wp:positionV relativeFrom="paragraph">
            <wp:posOffset>-142240</wp:posOffset>
          </wp:positionV>
          <wp:extent cx="5343525" cy="1137920"/>
          <wp:effectExtent l="0" t="0" r="9525" b="5080"/>
          <wp:wrapNone/>
          <wp:docPr id="6" name="Immagine 6" descr="iconeComunicatiRoss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descr="iconeComunicatiRosso-01"/>
                  <pic:cNvPicPr>
                    <a:picLocks noChangeArrowheads="1"/>
                  </pic:cNvPicPr>
                </pic:nvPicPr>
                <pic:blipFill>
                  <a:blip r:embed="rId1">
                    <a:extLst>
                      <a:ext uri="{28A0092B-C50C-407E-A947-70E740481C1C}">
                        <a14:useLocalDpi xmlns:a14="http://schemas.microsoft.com/office/drawing/2010/main" val="0"/>
                      </a:ext>
                    </a:extLst>
                  </a:blip>
                  <a:srcRect l="5" t="-12706" r="16052" b="7286"/>
                  <a:stretch>
                    <a:fillRect/>
                  </a:stretch>
                </pic:blipFill>
                <pic:spPr bwMode="auto">
                  <a:xfrm>
                    <a:off x="0" y="0"/>
                    <a:ext cx="5343525" cy="113792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848" behindDoc="0" locked="0" layoutInCell="1" allowOverlap="1" wp14:anchorId="2C3683BB" wp14:editId="536A3534">
              <wp:simplePos x="0" y="0"/>
              <wp:positionH relativeFrom="column">
                <wp:posOffset>5434965</wp:posOffset>
              </wp:positionH>
              <wp:positionV relativeFrom="paragraph">
                <wp:posOffset>363855</wp:posOffset>
              </wp:positionV>
              <wp:extent cx="994410" cy="701675"/>
              <wp:effectExtent l="0" t="0" r="0" b="3175"/>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701675"/>
                      </a:xfrm>
                      <a:prstGeom prst="rect">
                        <a:avLst/>
                      </a:prstGeom>
                      <a:solidFill>
                        <a:sysClr val="window" lastClr="FFFFFF"/>
                      </a:solidFill>
                      <a:ln w="6350">
                        <a:noFill/>
                      </a:ln>
                    </wps:spPr>
                    <wps:txbx>
                      <w:txbxContent>
                        <w:p w14:paraId="2CD45D4F" w14:textId="77777777" w:rsidR="001E7FE4" w:rsidRPr="004342C5" w:rsidRDefault="001E7FE4" w:rsidP="00962644">
                          <w:pPr>
                            <w:spacing w:after="120" w:line="180" w:lineRule="exact"/>
                            <w:rPr>
                              <w:rFonts w:ascii="Arial Narrow" w:hAnsi="Arial Narrow"/>
                              <w:sz w:val="18"/>
                              <w:szCs w:val="18"/>
                            </w:rPr>
                          </w:pPr>
                          <w:r w:rsidRPr="004342C5">
                            <w:rPr>
                              <w:rFonts w:ascii="Arial Narrow" w:hAnsi="Arial Narrow"/>
                              <w:sz w:val="18"/>
                              <w:szCs w:val="18"/>
                            </w:rPr>
                            <w:t>http://www.istat.it</w:t>
                          </w:r>
                        </w:p>
                        <w:p w14:paraId="6A0C6980" w14:textId="77777777" w:rsidR="001E7FE4" w:rsidRDefault="001E7FE4" w:rsidP="00962644">
                          <w:pPr>
                            <w:spacing w:after="120" w:line="180" w:lineRule="exact"/>
                            <w:rPr>
                              <w:rFonts w:ascii="Arial Narrow" w:hAnsi="Arial Narrow"/>
                              <w:b/>
                              <w:bCs/>
                              <w:sz w:val="18"/>
                              <w:szCs w:val="18"/>
                              <w:lang w:val="en-US"/>
                            </w:rPr>
                          </w:pPr>
                          <w:r w:rsidRPr="004342C5">
                            <w:rPr>
                              <w:rFonts w:ascii="Arial Narrow" w:hAnsi="Arial Narrow"/>
                              <w:b/>
                              <w:bCs/>
                              <w:sz w:val="18"/>
                              <w:szCs w:val="18"/>
                            </w:rPr>
                            <w:t>Ufficio Stampa</w:t>
                          </w:r>
                          <w:r w:rsidRPr="004342C5">
                            <w:rPr>
                              <w:rFonts w:ascii="Arial Narrow" w:hAnsi="Arial Narrow"/>
                              <w:b/>
                              <w:bCs/>
                              <w:sz w:val="18"/>
                              <w:szCs w:val="18"/>
                            </w:rPr>
                            <w:br/>
                          </w:r>
                          <w:r w:rsidRPr="004342C5">
                            <w:rPr>
                              <w:rFonts w:ascii="Arial Narrow" w:hAnsi="Arial Narrow"/>
                              <w:sz w:val="18"/>
                              <w:szCs w:val="18"/>
                            </w:rPr>
                            <w:t xml:space="preserve">tel. </w:t>
                          </w:r>
                          <w:r>
                            <w:rPr>
                              <w:rFonts w:ascii="Arial Narrow" w:hAnsi="Arial Narrow"/>
                              <w:sz w:val="18"/>
                              <w:szCs w:val="18"/>
                              <w:lang w:val="en-US"/>
                            </w:rPr>
                            <w:t>+39 06 4673.2243/4</w:t>
                          </w:r>
                        </w:p>
                        <w:p w14:paraId="7938507A" w14:textId="77777777" w:rsidR="001E7FE4" w:rsidRDefault="001E7FE4" w:rsidP="00962644">
                          <w:pPr>
                            <w:spacing w:after="120" w:line="180" w:lineRule="exact"/>
                            <w:rPr>
                              <w:rFonts w:ascii="Arial Narrow" w:hAnsi="Arial Narrow"/>
                              <w:b/>
                              <w:bCs/>
                              <w:color w:val="7F7F7F"/>
                              <w:sz w:val="18"/>
                              <w:szCs w:val="18"/>
                              <w:lang w:val="en-US"/>
                            </w:rPr>
                          </w:pPr>
                          <w:r>
                            <w:rPr>
                              <w:rFonts w:ascii="Arial Narrow" w:hAnsi="Arial Narrow"/>
                              <w:b/>
                              <w:bCs/>
                              <w:color w:val="7F7F7F"/>
                              <w:sz w:val="18"/>
                              <w:szCs w:val="18"/>
                              <w:lang w:val="en-US"/>
                            </w:rPr>
                            <w:t>ufficiostampa@istat.it</w:t>
                          </w:r>
                        </w:p>
                        <w:p w14:paraId="007457A1" w14:textId="77777777" w:rsidR="001E7FE4" w:rsidRDefault="001E7FE4" w:rsidP="00962644">
                          <w:pPr>
                            <w:rPr>
                              <w:rFonts w:ascii="Arial Narrow" w:hAnsi="Arial Narrow"/>
                              <w:b/>
                              <w:bCs/>
                              <w:color w:val="7F7F7F"/>
                              <w:sz w:val="18"/>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683BB" id="_x0000_t202" coordsize="21600,21600" o:spt="202" path="m,l,21600r21600,l21600,xe">
              <v:stroke joinstyle="miter"/>
              <v:path gradientshapeok="t" o:connecttype="rect"/>
            </v:shapetype>
            <v:shape id="Casella di testo 36" o:spid="_x0000_s1027" type="#_x0000_t202" style="position:absolute;margin-left:427.95pt;margin-top:28.65pt;width:78.3pt;height:5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" fillcolor="window" stroked="f" strokeweight=".5pt">
              <v:path arrowok="t"/>
              <v:textbox inset="0,0,0,0">
                <w:txbxContent>
                  <w:p w14:paraId="2CD45D4F" w14:textId="77777777" w:rsidR="001E7FE4" w:rsidRPr="004342C5" w:rsidRDefault="001E7FE4" w:rsidP="00962644">
                    <w:pPr>
                      <w:spacing w:after="120" w:line="180" w:lineRule="exact"/>
                      <w:rPr>
                        <w:rFonts w:ascii="Arial Narrow" w:hAnsi="Arial Narrow"/>
                        <w:sz w:val="18"/>
                        <w:szCs w:val="18"/>
                      </w:rPr>
                    </w:pPr>
                    <w:r w:rsidRPr="004342C5">
                      <w:rPr>
                        <w:rFonts w:ascii="Arial Narrow" w:hAnsi="Arial Narrow"/>
                        <w:sz w:val="18"/>
                        <w:szCs w:val="18"/>
                      </w:rPr>
                      <w:t>http://www.istat.it</w:t>
                    </w:r>
                  </w:p>
                  <w:p w14:paraId="6A0C6980" w14:textId="77777777" w:rsidR="001E7FE4" w:rsidRDefault="001E7FE4" w:rsidP="00962644">
                    <w:pPr>
                      <w:spacing w:after="120" w:line="180" w:lineRule="exact"/>
                      <w:rPr>
                        <w:rFonts w:ascii="Arial Narrow" w:hAnsi="Arial Narrow"/>
                        <w:b/>
                        <w:bCs/>
                        <w:sz w:val="18"/>
                        <w:szCs w:val="18"/>
                        <w:lang w:val="en-US"/>
                      </w:rPr>
                    </w:pPr>
                    <w:r w:rsidRPr="004342C5">
                      <w:rPr>
                        <w:rFonts w:ascii="Arial Narrow" w:hAnsi="Arial Narrow"/>
                        <w:b/>
                        <w:bCs/>
                        <w:sz w:val="18"/>
                        <w:szCs w:val="18"/>
                      </w:rPr>
                      <w:t>Ufficio Stampa</w:t>
                    </w:r>
                    <w:r w:rsidRPr="004342C5">
                      <w:rPr>
                        <w:rFonts w:ascii="Arial Narrow" w:hAnsi="Arial Narrow"/>
                        <w:b/>
                        <w:bCs/>
                        <w:sz w:val="18"/>
                        <w:szCs w:val="18"/>
                      </w:rPr>
                      <w:br/>
                    </w:r>
                    <w:r w:rsidRPr="004342C5">
                      <w:rPr>
                        <w:rFonts w:ascii="Arial Narrow" w:hAnsi="Arial Narrow"/>
                        <w:sz w:val="18"/>
                        <w:szCs w:val="18"/>
                      </w:rPr>
                      <w:t xml:space="preserve">tel. </w:t>
                    </w:r>
                    <w:r>
                      <w:rPr>
                        <w:rFonts w:ascii="Arial Narrow" w:hAnsi="Arial Narrow"/>
                        <w:sz w:val="18"/>
                        <w:szCs w:val="18"/>
                        <w:lang w:val="en-US"/>
                      </w:rPr>
                      <w:t>+39 06 4673.2243/4</w:t>
                    </w:r>
                  </w:p>
                  <w:p w14:paraId="7938507A" w14:textId="77777777" w:rsidR="001E7FE4" w:rsidRDefault="001E7FE4" w:rsidP="00962644">
                    <w:pPr>
                      <w:spacing w:after="120" w:line="180" w:lineRule="exact"/>
                      <w:rPr>
                        <w:rFonts w:ascii="Arial Narrow" w:hAnsi="Arial Narrow"/>
                        <w:b/>
                        <w:bCs/>
                        <w:color w:val="7F7F7F"/>
                        <w:sz w:val="18"/>
                        <w:szCs w:val="18"/>
                        <w:lang w:val="en-US"/>
                      </w:rPr>
                    </w:pPr>
                    <w:r>
                      <w:rPr>
                        <w:rFonts w:ascii="Arial Narrow" w:hAnsi="Arial Narrow"/>
                        <w:b/>
                        <w:bCs/>
                        <w:color w:val="7F7F7F"/>
                        <w:sz w:val="18"/>
                        <w:szCs w:val="18"/>
                        <w:lang w:val="en-US"/>
                      </w:rPr>
                      <w:t>ufficiostampa@istat.it</w:t>
                    </w:r>
                  </w:p>
                  <w:p w14:paraId="007457A1" w14:textId="77777777" w:rsidR="001E7FE4" w:rsidRDefault="001E7FE4" w:rsidP="00962644">
                    <w:pPr>
                      <w:rPr>
                        <w:rFonts w:ascii="Arial Narrow" w:hAnsi="Arial Narrow"/>
                        <w:b/>
                        <w:bCs/>
                        <w:color w:val="7F7F7F"/>
                        <w:sz w:val="18"/>
                        <w:szCs w:val="18"/>
                        <w:lang w:val="en-US"/>
                      </w:rPr>
                    </w:pPr>
                  </w:p>
                </w:txbxContent>
              </v:textbox>
            </v:shape>
          </w:pict>
        </mc:Fallback>
      </mc:AlternateContent>
    </w:r>
    <w:r>
      <w:rPr>
        <w:noProof/>
      </w:rPr>
      <mc:AlternateContent>
        <mc:Choice Requires="wps">
          <w:drawing>
            <wp:anchor distT="4294967295" distB="4294967295" distL="114300" distR="114300" simplePos="0" relativeHeight="251663872" behindDoc="0" locked="0" layoutInCell="1" allowOverlap="1" wp14:anchorId="3C735DAC" wp14:editId="30DD5E16">
              <wp:simplePos x="0" y="0"/>
              <wp:positionH relativeFrom="column">
                <wp:posOffset>0</wp:posOffset>
              </wp:positionH>
              <wp:positionV relativeFrom="paragraph">
                <wp:posOffset>1082039</wp:posOffset>
              </wp:positionV>
              <wp:extent cx="6414770" cy="0"/>
              <wp:effectExtent l="0" t="0" r="24130" b="19050"/>
              <wp:wrapNone/>
              <wp:docPr id="37" name="Connettore dirit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4770" cy="0"/>
                      </a:xfrm>
                      <a:prstGeom prst="line">
                        <a:avLst/>
                      </a:prstGeom>
                      <a:noFill/>
                      <a:ln w="9525"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9D8FDB" id="Connettore diritto 37"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5.2pt" to="505.1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" strokecolor="#7f7f7f">
              <v:stroke joinstyle="miter"/>
              <o:lock v:ext="edit" shapetype="f"/>
            </v:line>
          </w:pict>
        </mc:Fallback>
      </mc:AlternateContent>
    </w:r>
  </w:p>
  <w:p w14:paraId="7EA54556" w14:textId="5E705088" w:rsidR="001E7FE4" w:rsidRDefault="001E7FE4" w:rsidP="00962644">
    <w:pPr>
      <w:pStyle w:val="Intestazione"/>
    </w:pPr>
    <w:r>
      <w:rPr>
        <w:noProof/>
      </w:rPr>
      <mc:AlternateContent>
        <mc:Choice Requires="wps">
          <w:drawing>
            <wp:anchor distT="0" distB="0" distL="114300" distR="114300" simplePos="0" relativeHeight="251660800" behindDoc="0" locked="0" layoutInCell="1" allowOverlap="1" wp14:anchorId="2BB27B9D" wp14:editId="788CBF9C">
              <wp:simplePos x="0" y="0"/>
              <wp:positionH relativeFrom="column">
                <wp:posOffset>4041140</wp:posOffset>
              </wp:positionH>
              <wp:positionV relativeFrom="paragraph">
                <wp:posOffset>73660</wp:posOffset>
              </wp:positionV>
              <wp:extent cx="1228725" cy="285750"/>
              <wp:effectExtent l="0" t="0" r="2857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FFFFFF"/>
                        </a:solidFill>
                        <a:miter lim="800000"/>
                        <a:headEnd/>
                        <a:tailEnd/>
                      </a:ln>
                    </wps:spPr>
                    <wps:txbx>
                      <w:txbxContent>
                        <w:p w14:paraId="50C11F75" w14:textId="03E785D8" w:rsidR="001E7FE4" w:rsidRPr="00826A5F" w:rsidRDefault="001E7FE4" w:rsidP="00F45E29">
                          <w:pPr>
                            <w:ind w:left="-142" w:right="-195"/>
                            <w:rPr>
                              <w:rFonts w:ascii="Arial Narrow" w:hAnsi="Arial Narrow"/>
                              <w:b/>
                              <w:color w:val="5F5F5F"/>
                              <w:sz w:val="26"/>
                              <w:szCs w:val="26"/>
                            </w:rPr>
                          </w:pPr>
                          <w:r>
                            <w:rPr>
                              <w:rFonts w:ascii="Arial Narrow" w:hAnsi="Arial Narrow"/>
                              <w:b/>
                              <w:color w:val="5F5F5F"/>
                              <w:sz w:val="26"/>
                              <w:szCs w:val="26"/>
                            </w:rPr>
                            <w:t xml:space="preserve"> </w:t>
                          </w:r>
                          <w:r w:rsidR="00831CA5">
                            <w:rPr>
                              <w:rFonts w:ascii="Arial Narrow" w:hAnsi="Arial Narrow"/>
                              <w:b/>
                              <w:color w:val="0D0D0D" w:themeColor="text1" w:themeTint="F2"/>
                              <w:sz w:val="26"/>
                              <w:szCs w:val="26"/>
                            </w:rPr>
                            <w:t>2</w:t>
                          </w:r>
                          <w:r w:rsidR="005D270B">
                            <w:rPr>
                              <w:rFonts w:ascii="Arial Narrow" w:hAnsi="Arial Narrow"/>
                              <w:b/>
                              <w:color w:val="0D0D0D" w:themeColor="text1" w:themeTint="F2"/>
                              <w:sz w:val="26"/>
                              <w:szCs w:val="26"/>
                            </w:rPr>
                            <w:t>7</w:t>
                          </w:r>
                          <w:r w:rsidRPr="00030F1C">
                            <w:rPr>
                              <w:rFonts w:ascii="Arial Narrow" w:hAnsi="Arial Narrow"/>
                              <w:b/>
                              <w:color w:val="0D0D0D" w:themeColor="text1" w:themeTint="F2"/>
                              <w:sz w:val="26"/>
                              <w:szCs w:val="26"/>
                            </w:rPr>
                            <w:t xml:space="preserve"> </w:t>
                          </w:r>
                          <w:r w:rsidR="005D270B">
                            <w:rPr>
                              <w:rFonts w:ascii="Arial Narrow" w:hAnsi="Arial Narrow"/>
                              <w:b/>
                              <w:color w:val="0D0D0D" w:themeColor="text1" w:themeTint="F2"/>
                              <w:sz w:val="26"/>
                              <w:szCs w:val="26"/>
                            </w:rPr>
                            <w:t>settembre</w:t>
                          </w:r>
                          <w:r w:rsidR="00694F75">
                            <w:rPr>
                              <w:rFonts w:ascii="Arial Narrow" w:hAnsi="Arial Narrow"/>
                              <w:b/>
                              <w:color w:val="0D0D0D" w:themeColor="text1" w:themeTint="F2"/>
                              <w:sz w:val="26"/>
                              <w:szCs w:val="26"/>
                            </w:rPr>
                            <w:t xml:space="preserve"> </w:t>
                          </w:r>
                          <w:r w:rsidRPr="00030F1C">
                            <w:rPr>
                              <w:rFonts w:ascii="Arial Narrow" w:hAnsi="Arial Narrow"/>
                              <w:b/>
                              <w:color w:val="0D0D0D" w:themeColor="text1" w:themeTint="F2"/>
                              <w:sz w:val="26"/>
                              <w:szCs w:val="26"/>
                            </w:rPr>
                            <w:t>202</w:t>
                          </w:r>
                          <w:r w:rsidR="00443741">
                            <w:rPr>
                              <w:rFonts w:ascii="Arial Narrow" w:hAnsi="Arial Narrow"/>
                              <w:b/>
                              <w:color w:val="0D0D0D" w:themeColor="text1" w:themeTint="F2"/>
                              <w:sz w:val="26"/>
                              <w:szCs w:val="2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27B9D" id="Text Box 4" o:spid="_x0000_s1028" type="#_x0000_t202" style="position:absolute;margin-left:318.2pt;margin-top:5.8pt;width:96.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" strokecolor="white">
              <v:textbox>
                <w:txbxContent>
                  <w:p w14:paraId="50C11F75" w14:textId="03E785D8" w:rsidR="001E7FE4" w:rsidRPr="00826A5F" w:rsidRDefault="001E7FE4" w:rsidP="00F45E29">
                    <w:pPr>
                      <w:ind w:left="-142" w:right="-195"/>
                      <w:rPr>
                        <w:rFonts w:ascii="Arial Narrow" w:hAnsi="Arial Narrow"/>
                        <w:b/>
                        <w:color w:val="5F5F5F"/>
                        <w:sz w:val="26"/>
                        <w:szCs w:val="26"/>
                      </w:rPr>
                    </w:pPr>
                    <w:r>
                      <w:rPr>
                        <w:rFonts w:ascii="Arial Narrow" w:hAnsi="Arial Narrow"/>
                        <w:b/>
                        <w:color w:val="5F5F5F"/>
                        <w:sz w:val="26"/>
                        <w:szCs w:val="26"/>
                      </w:rPr>
                      <w:t xml:space="preserve"> </w:t>
                    </w:r>
                    <w:r w:rsidR="00831CA5">
                      <w:rPr>
                        <w:rFonts w:ascii="Arial Narrow" w:hAnsi="Arial Narrow"/>
                        <w:b/>
                        <w:color w:val="0D0D0D" w:themeColor="text1" w:themeTint="F2"/>
                        <w:sz w:val="26"/>
                        <w:szCs w:val="26"/>
                      </w:rPr>
                      <w:t>2</w:t>
                    </w:r>
                    <w:r w:rsidR="005D270B">
                      <w:rPr>
                        <w:rFonts w:ascii="Arial Narrow" w:hAnsi="Arial Narrow"/>
                        <w:b/>
                        <w:color w:val="0D0D0D" w:themeColor="text1" w:themeTint="F2"/>
                        <w:sz w:val="26"/>
                        <w:szCs w:val="26"/>
                      </w:rPr>
                      <w:t>7</w:t>
                    </w:r>
                    <w:r w:rsidRPr="00030F1C">
                      <w:rPr>
                        <w:rFonts w:ascii="Arial Narrow" w:hAnsi="Arial Narrow"/>
                        <w:b/>
                        <w:color w:val="0D0D0D" w:themeColor="text1" w:themeTint="F2"/>
                        <w:sz w:val="26"/>
                        <w:szCs w:val="26"/>
                      </w:rPr>
                      <w:t xml:space="preserve"> </w:t>
                    </w:r>
                    <w:r w:rsidR="005D270B">
                      <w:rPr>
                        <w:rFonts w:ascii="Arial Narrow" w:hAnsi="Arial Narrow"/>
                        <w:b/>
                        <w:color w:val="0D0D0D" w:themeColor="text1" w:themeTint="F2"/>
                        <w:sz w:val="26"/>
                        <w:szCs w:val="26"/>
                      </w:rPr>
                      <w:t>settembre</w:t>
                    </w:r>
                    <w:r w:rsidR="00694F75">
                      <w:rPr>
                        <w:rFonts w:ascii="Arial Narrow" w:hAnsi="Arial Narrow"/>
                        <w:b/>
                        <w:color w:val="0D0D0D" w:themeColor="text1" w:themeTint="F2"/>
                        <w:sz w:val="26"/>
                        <w:szCs w:val="26"/>
                      </w:rPr>
                      <w:t xml:space="preserve"> </w:t>
                    </w:r>
                    <w:r w:rsidRPr="00030F1C">
                      <w:rPr>
                        <w:rFonts w:ascii="Arial Narrow" w:hAnsi="Arial Narrow"/>
                        <w:b/>
                        <w:color w:val="0D0D0D" w:themeColor="text1" w:themeTint="F2"/>
                        <w:sz w:val="26"/>
                        <w:szCs w:val="26"/>
                      </w:rPr>
                      <w:t>202</w:t>
                    </w:r>
                    <w:r w:rsidR="00443741">
                      <w:rPr>
                        <w:rFonts w:ascii="Arial Narrow" w:hAnsi="Arial Narrow"/>
                        <w:b/>
                        <w:color w:val="0D0D0D" w:themeColor="text1" w:themeTint="F2"/>
                        <w:sz w:val="26"/>
                        <w:szCs w:val="26"/>
                      </w:rPr>
                      <w:t>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7971" w14:textId="77777777" w:rsidR="001E7FE4" w:rsidRDefault="001E7FE4">
    <w:pPr>
      <w:pStyle w:val="Intestazione"/>
    </w:pPr>
    <w:r>
      <w:rPr>
        <w:noProof/>
      </w:rPr>
      <mc:AlternateContent>
        <mc:Choice Requires="wps">
          <w:drawing>
            <wp:anchor distT="0" distB="0" distL="114300" distR="114300" simplePos="0" relativeHeight="251656704" behindDoc="0" locked="0" layoutInCell="1" allowOverlap="1" wp14:anchorId="36D02F9F" wp14:editId="6BBFB090">
              <wp:simplePos x="0" y="0"/>
              <wp:positionH relativeFrom="column">
                <wp:posOffset>549275</wp:posOffset>
              </wp:positionH>
              <wp:positionV relativeFrom="paragraph">
                <wp:posOffset>63500</wp:posOffset>
              </wp:positionV>
              <wp:extent cx="1314450" cy="262890"/>
              <wp:effectExtent l="0" t="0" r="19050" b="228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2890"/>
                      </a:xfrm>
                      <a:prstGeom prst="rect">
                        <a:avLst/>
                      </a:prstGeom>
                      <a:solidFill>
                        <a:srgbClr val="FFFFFF"/>
                      </a:solidFill>
                      <a:ln w="9525">
                        <a:solidFill>
                          <a:srgbClr val="FFFFFF"/>
                        </a:solidFill>
                        <a:miter lim="800000"/>
                        <a:headEnd/>
                        <a:tailEnd/>
                      </a:ln>
                    </wps:spPr>
                    <wps:txbx>
                      <w:txbxContent>
                        <w:p w14:paraId="1692775B" w14:textId="77777777" w:rsidR="001E7FE4" w:rsidRPr="00826A5F" w:rsidRDefault="001E7FE4">
                          <w:pPr>
                            <w:pStyle w:val="Intestazione"/>
                            <w:spacing w:line="200" w:lineRule="exact"/>
                            <w:rPr>
                              <w:rFonts w:ascii="Arial Narrow" w:hAnsi="Arial Narrow"/>
                              <w:b/>
                              <w:color w:val="808080"/>
                              <w:sz w:val="20"/>
                            </w:rPr>
                          </w:pPr>
                          <w:r w:rsidRPr="00826A5F">
                            <w:rPr>
                              <w:rFonts w:ascii="Arial Narrow" w:hAnsi="Arial Narrow"/>
                              <w:b/>
                              <w:color w:val="808080"/>
                              <w:sz w:val="20"/>
                            </w:rPr>
                            <w:t>COMMERCIO ESTERO EXTRA UE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D02F9F" id="_x0000_t202" coordsize="21600,21600" o:spt="202" path="m,l,21600r21600,l21600,xe">
              <v:stroke joinstyle="miter"/>
              <v:path gradientshapeok="t" o:connecttype="rect"/>
            </v:shapetype>
            <v:shape id="Text Box 3" o:spid="_x0000_s1029" type="#_x0000_t202" style="position:absolute;margin-left:43.25pt;margin-top:5pt;width:103.5pt;height:20.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" strokecolor="white">
              <v:textbox style="mso-fit-shape-to-text:t" inset="0,0,0,0">
                <w:txbxContent>
                  <w:p w14:paraId="1692775B" w14:textId="77777777" w:rsidR="001E7FE4" w:rsidRPr="00826A5F" w:rsidRDefault="001E7FE4">
                    <w:pPr>
                      <w:pStyle w:val="Intestazione"/>
                      <w:spacing w:line="200" w:lineRule="exact"/>
                      <w:rPr>
                        <w:rFonts w:ascii="Arial Narrow" w:hAnsi="Arial Narrow"/>
                        <w:b/>
                        <w:color w:val="808080"/>
                        <w:sz w:val="20"/>
                      </w:rPr>
                    </w:pPr>
                    <w:r w:rsidRPr="00826A5F">
                      <w:rPr>
                        <w:rFonts w:ascii="Arial Narrow" w:hAnsi="Arial Narrow"/>
                        <w:b/>
                        <w:color w:val="808080"/>
                        <w:sz w:val="20"/>
                      </w:rPr>
                      <w:t>COMMERCIO ESTERO EXTRA UE</w:t>
                    </w:r>
                  </w:p>
                </w:txbxContent>
              </v:textbox>
            </v:shape>
          </w:pict>
        </mc:Fallback>
      </mc:AlternateContent>
    </w:r>
    <w:r>
      <w:rPr>
        <w:noProof/>
      </w:rPr>
      <w:drawing>
        <wp:inline distT="0" distB="0" distL="0" distR="0" wp14:anchorId="33E5814B" wp14:editId="069DF331">
          <wp:extent cx="6522720" cy="594360"/>
          <wp:effectExtent l="0" t="0" r="0" b="0"/>
          <wp:docPr id="26" name="Immagine 26" descr="iconeComunicati-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eComunicati-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2720" cy="594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363B" w14:textId="77777777" w:rsidR="001E7FE4" w:rsidRDefault="001E7FE4">
    <w:pPr>
      <w:pStyle w:val="Intestazione"/>
    </w:pPr>
    <w:r>
      <w:rPr>
        <w:noProof/>
      </w:rPr>
      <mc:AlternateContent>
        <mc:Choice Requires="wps">
          <w:drawing>
            <wp:anchor distT="0" distB="0" distL="114300" distR="114300" simplePos="0" relativeHeight="251659776" behindDoc="0" locked="0" layoutInCell="1" allowOverlap="1" wp14:anchorId="6C826DAB" wp14:editId="62B6361A">
              <wp:simplePos x="0" y="0"/>
              <wp:positionH relativeFrom="column">
                <wp:posOffset>536575</wp:posOffset>
              </wp:positionH>
              <wp:positionV relativeFrom="paragraph">
                <wp:posOffset>41910</wp:posOffset>
              </wp:positionV>
              <wp:extent cx="1292225" cy="389890"/>
              <wp:effectExtent l="0" t="0" r="2222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389890"/>
                      </a:xfrm>
                      <a:prstGeom prst="rect">
                        <a:avLst/>
                      </a:prstGeom>
                      <a:solidFill>
                        <a:srgbClr val="FFFFFF"/>
                      </a:solidFill>
                      <a:ln w="9525">
                        <a:solidFill>
                          <a:srgbClr val="FFFFFF"/>
                        </a:solidFill>
                        <a:miter lim="800000"/>
                        <a:headEnd/>
                        <a:tailEnd/>
                      </a:ln>
                    </wps:spPr>
                    <wps:txbx>
                      <w:txbxContent>
                        <w:p w14:paraId="022B511B" w14:textId="77777777" w:rsidR="001E7FE4" w:rsidRPr="00B23A5A" w:rsidRDefault="001E7FE4">
                          <w:pPr>
                            <w:pStyle w:val="Intestazione"/>
                            <w:spacing w:line="200" w:lineRule="exact"/>
                            <w:rPr>
                              <w:rFonts w:ascii="Arial Narrow" w:hAnsi="Arial Narrow"/>
                              <w:b/>
                              <w:color w:val="999999"/>
                              <w:sz w:val="20"/>
                            </w:rPr>
                          </w:pPr>
                          <w:r w:rsidRPr="00B23A5A">
                            <w:rPr>
                              <w:rFonts w:ascii="Arial Narrow" w:hAnsi="Arial Narrow"/>
                              <w:b/>
                              <w:color w:val="999999"/>
                              <w:sz w:val="20"/>
                            </w:rPr>
                            <w:t>COMMERCIO ESTERO EXTRA UE</w:t>
                          </w:r>
                        </w:p>
                        <w:p w14:paraId="52D33666" w14:textId="77777777" w:rsidR="001E7FE4" w:rsidRDefault="001E7FE4">
                          <w:pPr>
                            <w:pStyle w:val="Intestazione"/>
                            <w:spacing w:line="200" w:lineRule="exact"/>
                            <w:rPr>
                              <w:rFonts w:ascii="Arial Narrow" w:hAnsi="Arial Narrow"/>
                              <w:b/>
                              <w:color w:val="999999"/>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826DAB" id="_x0000_t202" coordsize="21600,21600" o:spt="202" path="m,l,21600r21600,l21600,xe">
              <v:stroke joinstyle="miter"/>
              <v:path gradientshapeok="t" o:connecttype="rect"/>
            </v:shapetype>
            <v:shape id="Text Box 2" o:spid="_x0000_s1030" type="#_x0000_t202" style="position:absolute;margin-left:42.25pt;margin-top:3.3pt;width:101.75pt;height:30.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" strokecolor="white">
              <v:textbox style="mso-fit-shape-to-text:t" inset="0,0,0,0">
                <w:txbxContent>
                  <w:p w14:paraId="022B511B" w14:textId="77777777" w:rsidR="001E7FE4" w:rsidRPr="00B23A5A" w:rsidRDefault="001E7FE4">
                    <w:pPr>
                      <w:pStyle w:val="Intestazione"/>
                      <w:spacing w:line="200" w:lineRule="exact"/>
                      <w:rPr>
                        <w:rFonts w:ascii="Arial Narrow" w:hAnsi="Arial Narrow"/>
                        <w:b/>
                        <w:color w:val="999999"/>
                        <w:sz w:val="20"/>
                      </w:rPr>
                    </w:pPr>
                    <w:r w:rsidRPr="00B23A5A">
                      <w:rPr>
                        <w:rFonts w:ascii="Arial Narrow" w:hAnsi="Arial Narrow"/>
                        <w:b/>
                        <w:color w:val="999999"/>
                        <w:sz w:val="20"/>
                      </w:rPr>
                      <w:t>COMMERCIO ESTERO EXTRA UE</w:t>
                    </w:r>
                  </w:p>
                  <w:p w14:paraId="52D33666" w14:textId="77777777" w:rsidR="001E7FE4" w:rsidRDefault="001E7FE4">
                    <w:pPr>
                      <w:pStyle w:val="Intestazione"/>
                      <w:spacing w:line="200" w:lineRule="exact"/>
                      <w:rPr>
                        <w:rFonts w:ascii="Arial Narrow" w:hAnsi="Arial Narrow"/>
                        <w:b/>
                        <w:color w:val="999999"/>
                      </w:rPr>
                    </w:pPr>
                  </w:p>
                </w:txbxContent>
              </v:textbox>
            </v:shape>
          </w:pict>
        </mc:Fallback>
      </mc:AlternateContent>
    </w:r>
    <w:r>
      <w:rPr>
        <w:noProof/>
      </w:rPr>
      <w:drawing>
        <wp:inline distT="0" distB="0" distL="0" distR="0" wp14:anchorId="03465C64" wp14:editId="3D530CBE">
          <wp:extent cx="6484620" cy="586740"/>
          <wp:effectExtent l="0" t="0" r="0" b="3810"/>
          <wp:docPr id="8" name="Immagine 8" descr="iconeComunicati-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eComunicati-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620" cy="5867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0C8F" w14:textId="77777777" w:rsidR="001E7FE4" w:rsidRDefault="001E7FE4">
    <w:pPr>
      <w:pStyle w:val="Intestazione"/>
    </w:pPr>
    <w:r>
      <w:rPr>
        <w:noProof/>
      </w:rPr>
      <mc:AlternateContent>
        <mc:Choice Requires="wps">
          <w:drawing>
            <wp:anchor distT="0" distB="0" distL="114300" distR="114300" simplePos="0" relativeHeight="251657728" behindDoc="0" locked="0" layoutInCell="1" allowOverlap="1" wp14:anchorId="361CB981" wp14:editId="07056A99">
              <wp:simplePos x="0" y="0"/>
              <wp:positionH relativeFrom="column">
                <wp:posOffset>530225</wp:posOffset>
              </wp:positionH>
              <wp:positionV relativeFrom="paragraph">
                <wp:posOffset>74295</wp:posOffset>
              </wp:positionV>
              <wp:extent cx="1238250" cy="389890"/>
              <wp:effectExtent l="0" t="0" r="19050" b="1016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89890"/>
                      </a:xfrm>
                      <a:prstGeom prst="rect">
                        <a:avLst/>
                      </a:prstGeom>
                      <a:solidFill>
                        <a:srgbClr val="FFFFFF"/>
                      </a:solidFill>
                      <a:ln w="9525">
                        <a:solidFill>
                          <a:srgbClr val="FFFFFF"/>
                        </a:solidFill>
                        <a:miter lim="800000"/>
                        <a:headEnd/>
                        <a:tailEnd/>
                      </a:ln>
                    </wps:spPr>
                    <wps:txbx>
                      <w:txbxContent>
                        <w:p w14:paraId="63ED256E" w14:textId="77777777" w:rsidR="001E7FE4" w:rsidRPr="00B23A5A" w:rsidRDefault="001E7FE4">
                          <w:pPr>
                            <w:pStyle w:val="Intestazione"/>
                            <w:spacing w:line="200" w:lineRule="exact"/>
                            <w:rPr>
                              <w:rFonts w:ascii="Arial Narrow" w:hAnsi="Arial Narrow"/>
                              <w:b/>
                              <w:color w:val="808080"/>
                              <w:sz w:val="20"/>
                            </w:rPr>
                          </w:pPr>
                          <w:r w:rsidRPr="00B23A5A">
                            <w:rPr>
                              <w:rFonts w:ascii="Arial Narrow" w:hAnsi="Arial Narrow"/>
                              <w:b/>
                              <w:color w:val="808080"/>
                              <w:sz w:val="20"/>
                            </w:rPr>
                            <w:t>COMMERCIO ESTERO EXTRA UE</w:t>
                          </w:r>
                        </w:p>
                        <w:p w14:paraId="1BC1E4B3" w14:textId="77777777" w:rsidR="001E7FE4" w:rsidRDefault="001E7FE4">
                          <w:pPr>
                            <w:pStyle w:val="Intestazione"/>
                            <w:spacing w:line="200" w:lineRule="exact"/>
                            <w:rPr>
                              <w:rFonts w:ascii="Arial Narrow" w:hAnsi="Arial Narrow"/>
                              <w:b/>
                              <w:color w:val="999999"/>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1CB981" id="_x0000_t202" coordsize="21600,21600" o:spt="202" path="m,l,21600r21600,l21600,xe">
              <v:stroke joinstyle="miter"/>
              <v:path gradientshapeok="t" o:connecttype="rect"/>
            </v:shapetype>
            <v:shape id="Text Box 1" o:spid="_x0000_s1031" type="#_x0000_t202" style="position:absolute;margin-left:41.75pt;margin-top:5.85pt;width:97.5pt;height:30.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" strokecolor="white">
              <v:textbox style="mso-fit-shape-to-text:t" inset="0,0,0,0">
                <w:txbxContent>
                  <w:p w14:paraId="63ED256E" w14:textId="77777777" w:rsidR="001E7FE4" w:rsidRPr="00B23A5A" w:rsidRDefault="001E7FE4">
                    <w:pPr>
                      <w:pStyle w:val="Intestazione"/>
                      <w:spacing w:line="200" w:lineRule="exact"/>
                      <w:rPr>
                        <w:rFonts w:ascii="Arial Narrow" w:hAnsi="Arial Narrow"/>
                        <w:b/>
                        <w:color w:val="808080"/>
                        <w:sz w:val="20"/>
                      </w:rPr>
                    </w:pPr>
                    <w:r w:rsidRPr="00B23A5A">
                      <w:rPr>
                        <w:rFonts w:ascii="Arial Narrow" w:hAnsi="Arial Narrow"/>
                        <w:b/>
                        <w:color w:val="808080"/>
                        <w:sz w:val="20"/>
                      </w:rPr>
                      <w:t>COMMERCIO ESTERO EXTRA UE</w:t>
                    </w:r>
                  </w:p>
                  <w:p w14:paraId="1BC1E4B3" w14:textId="77777777" w:rsidR="001E7FE4" w:rsidRDefault="001E7FE4">
                    <w:pPr>
                      <w:pStyle w:val="Intestazione"/>
                      <w:spacing w:line="200" w:lineRule="exact"/>
                      <w:rPr>
                        <w:rFonts w:ascii="Arial Narrow" w:hAnsi="Arial Narrow"/>
                        <w:b/>
                        <w:color w:val="999999"/>
                      </w:rPr>
                    </w:pPr>
                  </w:p>
                </w:txbxContent>
              </v:textbox>
            </v:shape>
          </w:pict>
        </mc:Fallback>
      </mc:AlternateContent>
    </w:r>
    <w:r>
      <w:rPr>
        <w:noProof/>
      </w:rPr>
      <w:drawing>
        <wp:inline distT="0" distB="0" distL="0" distR="0" wp14:anchorId="75D73629" wp14:editId="5C45C724">
          <wp:extent cx="6484620" cy="586740"/>
          <wp:effectExtent l="0" t="0" r="0" b="3810"/>
          <wp:docPr id="9" name="Immagine 9" descr="iconeComunicati-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eComunicati-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62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50pt;height:80pt" o:bullet="t">
        <v:imagedata r:id="rId1" o:title=""/>
      </v:shape>
    </w:pict>
  </w:numPicBullet>
  <w:numPicBullet w:numPicBulletId="1">
    <w:pict>
      <v:shape id="_x0000_i1129" type="#_x0000_t75" style="width:94pt;height:94pt" o:bullet="t">
        <v:imagedata r:id="rId2" o:title=""/>
      </v:shape>
    </w:pict>
  </w:numPicBullet>
  <w:abstractNum w:abstractNumId="0" w15:restartNumberingAfterBreak="0">
    <w:nsid w:val="00A61C4B"/>
    <w:multiLevelType w:val="hybridMultilevel"/>
    <w:tmpl w:val="E0ACEAB2"/>
    <w:lvl w:ilvl="0" w:tplc="55DC58FE">
      <w:start w:val="1"/>
      <w:numFmt w:val="lowerLetter"/>
      <w:lvlText w:val="(%1)"/>
      <w:lvlJc w:val="left"/>
      <w:pPr>
        <w:ind w:left="360" w:hanging="360"/>
      </w:pPr>
      <w:rPr>
        <w:rFonts w:cs="Times New Roman"/>
        <w:b w:val="0"/>
      </w:rPr>
    </w:lvl>
    <w:lvl w:ilvl="1" w:tplc="38B0214A">
      <w:start w:val="1"/>
      <w:numFmt w:val="lowerLetter"/>
      <w:lvlText w:val="%2."/>
      <w:lvlJc w:val="left"/>
      <w:pPr>
        <w:ind w:left="1080" w:hanging="360"/>
      </w:pPr>
      <w:rPr>
        <w:rFonts w:cs="Times New Roman"/>
      </w:rPr>
    </w:lvl>
    <w:lvl w:ilvl="2" w:tplc="68DE6A2A">
      <w:start w:val="1"/>
      <w:numFmt w:val="lowerRoman"/>
      <w:lvlText w:val="%3."/>
      <w:lvlJc w:val="right"/>
      <w:pPr>
        <w:ind w:left="1800" w:hanging="180"/>
      </w:pPr>
      <w:rPr>
        <w:rFonts w:cs="Times New Roman"/>
      </w:rPr>
    </w:lvl>
    <w:lvl w:ilvl="3" w:tplc="5906B76C">
      <w:start w:val="1"/>
      <w:numFmt w:val="decimal"/>
      <w:lvlText w:val="%4."/>
      <w:lvlJc w:val="left"/>
      <w:pPr>
        <w:ind w:left="2520" w:hanging="360"/>
      </w:pPr>
      <w:rPr>
        <w:rFonts w:cs="Times New Roman"/>
      </w:rPr>
    </w:lvl>
    <w:lvl w:ilvl="4" w:tplc="53205C18">
      <w:start w:val="1"/>
      <w:numFmt w:val="lowerLetter"/>
      <w:lvlText w:val="%5."/>
      <w:lvlJc w:val="left"/>
      <w:pPr>
        <w:ind w:left="3240" w:hanging="360"/>
      </w:pPr>
      <w:rPr>
        <w:rFonts w:cs="Times New Roman"/>
      </w:rPr>
    </w:lvl>
    <w:lvl w:ilvl="5" w:tplc="93A84296">
      <w:start w:val="1"/>
      <w:numFmt w:val="lowerRoman"/>
      <w:lvlText w:val="%6."/>
      <w:lvlJc w:val="right"/>
      <w:pPr>
        <w:ind w:left="3960" w:hanging="180"/>
      </w:pPr>
      <w:rPr>
        <w:rFonts w:cs="Times New Roman"/>
      </w:rPr>
    </w:lvl>
    <w:lvl w:ilvl="6" w:tplc="FFC6F268">
      <w:start w:val="1"/>
      <w:numFmt w:val="decimal"/>
      <w:lvlText w:val="%7."/>
      <w:lvlJc w:val="left"/>
      <w:pPr>
        <w:ind w:left="4680" w:hanging="360"/>
      </w:pPr>
      <w:rPr>
        <w:rFonts w:cs="Times New Roman"/>
      </w:rPr>
    </w:lvl>
    <w:lvl w:ilvl="7" w:tplc="45C271E2">
      <w:start w:val="1"/>
      <w:numFmt w:val="lowerLetter"/>
      <w:lvlText w:val="%8."/>
      <w:lvlJc w:val="left"/>
      <w:pPr>
        <w:ind w:left="5400" w:hanging="360"/>
      </w:pPr>
      <w:rPr>
        <w:rFonts w:cs="Times New Roman"/>
      </w:rPr>
    </w:lvl>
    <w:lvl w:ilvl="8" w:tplc="786643A4">
      <w:start w:val="1"/>
      <w:numFmt w:val="lowerRoman"/>
      <w:lvlText w:val="%9."/>
      <w:lvlJc w:val="right"/>
      <w:pPr>
        <w:ind w:left="6120" w:hanging="180"/>
      </w:pPr>
      <w:rPr>
        <w:rFonts w:cs="Times New Roman"/>
      </w:rPr>
    </w:lvl>
  </w:abstractNum>
  <w:abstractNum w:abstractNumId="1" w15:restartNumberingAfterBreak="0">
    <w:nsid w:val="05A70A2F"/>
    <w:multiLevelType w:val="hybridMultilevel"/>
    <w:tmpl w:val="C824C3CC"/>
    <w:lvl w:ilvl="0" w:tplc="84B80C2A">
      <w:start w:val="1"/>
      <w:numFmt w:val="lowerLetter"/>
      <w:lvlText w:val="(%1)"/>
      <w:lvlJc w:val="left"/>
      <w:pPr>
        <w:ind w:left="217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D2104"/>
    <w:multiLevelType w:val="multilevel"/>
    <w:tmpl w:val="82F0A0DC"/>
    <w:lvl w:ilvl="0">
      <w:start w:val="1"/>
      <w:numFmt w:val="bullet"/>
      <w:lvlText w:val=""/>
      <w:lvlPicBulletId w:val="1"/>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3" w15:restartNumberingAfterBreak="0">
    <w:nsid w:val="105D7034"/>
    <w:multiLevelType w:val="multilevel"/>
    <w:tmpl w:val="A102325C"/>
    <w:lvl w:ilvl="0">
      <w:start w:val="1"/>
      <w:numFmt w:val="bullet"/>
      <w:lvlText w:val=""/>
      <w:lvlPicBulletId w:val="1"/>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4" w15:restartNumberingAfterBreak="0">
    <w:nsid w:val="154B18D6"/>
    <w:multiLevelType w:val="hybridMultilevel"/>
    <w:tmpl w:val="084A7D70"/>
    <w:lvl w:ilvl="0" w:tplc="96D60A54">
      <w:start w:val="1"/>
      <w:numFmt w:val="bullet"/>
      <w:lvlText w:val=""/>
      <w:lvlJc w:val="left"/>
      <w:pPr>
        <w:ind w:left="720" w:hanging="360"/>
      </w:pPr>
      <w:rPr>
        <w:rFonts w:ascii="Wingdings" w:hAnsi="Wingdings"/>
        <w:b/>
        <w:i w:val="0"/>
        <w:color w:val="FF0000"/>
        <w:sz w:val="18"/>
      </w:rPr>
    </w:lvl>
    <w:lvl w:ilvl="1" w:tplc="7610E30A">
      <w:start w:val="1"/>
      <w:numFmt w:val="bullet"/>
      <w:lvlText w:val="o"/>
      <w:lvlJc w:val="left"/>
      <w:pPr>
        <w:ind w:left="1440" w:hanging="360"/>
      </w:pPr>
      <w:rPr>
        <w:rFonts w:ascii="Courier New" w:hAnsi="Courier New" w:cs="Courier New"/>
      </w:rPr>
    </w:lvl>
    <w:lvl w:ilvl="2" w:tplc="7968F25E">
      <w:start w:val="1"/>
      <w:numFmt w:val="bullet"/>
      <w:lvlText w:val=""/>
      <w:lvlJc w:val="left"/>
      <w:pPr>
        <w:ind w:left="2160" w:hanging="360"/>
      </w:pPr>
      <w:rPr>
        <w:rFonts w:ascii="Wingdings" w:hAnsi="Wingdings"/>
      </w:rPr>
    </w:lvl>
    <w:lvl w:ilvl="3" w:tplc="7FA2ED40">
      <w:start w:val="1"/>
      <w:numFmt w:val="bullet"/>
      <w:lvlText w:val=""/>
      <w:lvlJc w:val="left"/>
      <w:pPr>
        <w:ind w:left="2880" w:hanging="360"/>
      </w:pPr>
      <w:rPr>
        <w:rFonts w:ascii="Symbol" w:hAnsi="Symbol"/>
      </w:rPr>
    </w:lvl>
    <w:lvl w:ilvl="4" w:tplc="6ABAC890">
      <w:start w:val="1"/>
      <w:numFmt w:val="bullet"/>
      <w:lvlText w:val="o"/>
      <w:lvlJc w:val="left"/>
      <w:pPr>
        <w:ind w:left="3600" w:hanging="360"/>
      </w:pPr>
      <w:rPr>
        <w:rFonts w:ascii="Courier New" w:hAnsi="Courier New" w:cs="Courier New"/>
      </w:rPr>
    </w:lvl>
    <w:lvl w:ilvl="5" w:tplc="B574BEF6">
      <w:start w:val="1"/>
      <w:numFmt w:val="bullet"/>
      <w:lvlText w:val=""/>
      <w:lvlJc w:val="left"/>
      <w:pPr>
        <w:ind w:left="4320" w:hanging="360"/>
      </w:pPr>
      <w:rPr>
        <w:rFonts w:ascii="Wingdings" w:hAnsi="Wingdings"/>
      </w:rPr>
    </w:lvl>
    <w:lvl w:ilvl="6" w:tplc="9AA2E1E2">
      <w:start w:val="1"/>
      <w:numFmt w:val="bullet"/>
      <w:lvlText w:val=""/>
      <w:lvlJc w:val="left"/>
      <w:pPr>
        <w:ind w:left="5040" w:hanging="360"/>
      </w:pPr>
      <w:rPr>
        <w:rFonts w:ascii="Symbol" w:hAnsi="Symbol"/>
      </w:rPr>
    </w:lvl>
    <w:lvl w:ilvl="7" w:tplc="1F98787E">
      <w:start w:val="1"/>
      <w:numFmt w:val="bullet"/>
      <w:lvlText w:val="o"/>
      <w:lvlJc w:val="left"/>
      <w:pPr>
        <w:ind w:left="5760" w:hanging="360"/>
      </w:pPr>
      <w:rPr>
        <w:rFonts w:ascii="Courier New" w:hAnsi="Courier New" w:cs="Courier New"/>
      </w:rPr>
    </w:lvl>
    <w:lvl w:ilvl="8" w:tplc="1680A77A">
      <w:start w:val="1"/>
      <w:numFmt w:val="bullet"/>
      <w:lvlText w:val=""/>
      <w:lvlJc w:val="left"/>
      <w:pPr>
        <w:ind w:left="6480" w:hanging="360"/>
      </w:pPr>
      <w:rPr>
        <w:rFonts w:ascii="Wingdings" w:hAnsi="Wingdings"/>
      </w:rPr>
    </w:lvl>
  </w:abstractNum>
  <w:abstractNum w:abstractNumId="5" w15:restartNumberingAfterBreak="0">
    <w:nsid w:val="156631CD"/>
    <w:multiLevelType w:val="hybridMultilevel"/>
    <w:tmpl w:val="9F308CDC"/>
    <w:lvl w:ilvl="0" w:tplc="4FA4B7CC">
      <w:start w:val="1"/>
      <w:numFmt w:val="bullet"/>
      <w:lvlText w:val=""/>
      <w:lvlJc w:val="left"/>
      <w:pPr>
        <w:tabs>
          <w:tab w:val="num" w:pos="340"/>
        </w:tabs>
        <w:ind w:left="0" w:firstLine="0"/>
      </w:pPr>
      <w:rPr>
        <w:rFonts w:ascii="Wingdings" w:hAnsi="Wingdings"/>
        <w:b w:val="0"/>
        <w:i w:val="0"/>
        <w:color w:val="FF0000"/>
        <w:spacing w:val="0"/>
        <w:sz w:val="24"/>
      </w:rPr>
    </w:lvl>
    <w:lvl w:ilvl="1" w:tplc="B192E29C">
      <w:start w:val="1"/>
      <w:numFmt w:val="bullet"/>
      <w:lvlText w:val="o"/>
      <w:lvlJc w:val="left"/>
      <w:pPr>
        <w:tabs>
          <w:tab w:val="num" w:pos="1440"/>
        </w:tabs>
        <w:ind w:left="1440" w:hanging="360"/>
      </w:pPr>
      <w:rPr>
        <w:rFonts w:ascii="Courier New" w:hAnsi="Courier New" w:cs="Courier New"/>
      </w:rPr>
    </w:lvl>
    <w:lvl w:ilvl="2" w:tplc="2C226184">
      <w:start w:val="1"/>
      <w:numFmt w:val="bullet"/>
      <w:lvlText w:val=""/>
      <w:lvlJc w:val="left"/>
      <w:pPr>
        <w:tabs>
          <w:tab w:val="num" w:pos="2160"/>
        </w:tabs>
        <w:ind w:left="2160" w:hanging="360"/>
      </w:pPr>
      <w:rPr>
        <w:rFonts w:ascii="Wingdings" w:hAnsi="Wingdings"/>
      </w:rPr>
    </w:lvl>
    <w:lvl w:ilvl="3" w:tplc="6B40F0A8">
      <w:start w:val="1"/>
      <w:numFmt w:val="bullet"/>
      <w:lvlText w:val=""/>
      <w:lvlJc w:val="left"/>
      <w:pPr>
        <w:tabs>
          <w:tab w:val="num" w:pos="2880"/>
        </w:tabs>
        <w:ind w:left="2880" w:hanging="360"/>
      </w:pPr>
      <w:rPr>
        <w:rFonts w:ascii="Symbol" w:hAnsi="Symbol"/>
      </w:rPr>
    </w:lvl>
    <w:lvl w:ilvl="4" w:tplc="08FAD4F6">
      <w:start w:val="1"/>
      <w:numFmt w:val="bullet"/>
      <w:lvlText w:val="o"/>
      <w:lvlJc w:val="left"/>
      <w:pPr>
        <w:tabs>
          <w:tab w:val="num" w:pos="3600"/>
        </w:tabs>
        <w:ind w:left="3600" w:hanging="360"/>
      </w:pPr>
      <w:rPr>
        <w:rFonts w:ascii="Courier New" w:hAnsi="Courier New" w:cs="Courier New"/>
      </w:rPr>
    </w:lvl>
    <w:lvl w:ilvl="5" w:tplc="6E74C1D4">
      <w:start w:val="1"/>
      <w:numFmt w:val="bullet"/>
      <w:lvlText w:val=""/>
      <w:lvlJc w:val="left"/>
      <w:pPr>
        <w:tabs>
          <w:tab w:val="num" w:pos="4320"/>
        </w:tabs>
        <w:ind w:left="4320" w:hanging="360"/>
      </w:pPr>
      <w:rPr>
        <w:rFonts w:ascii="Wingdings" w:hAnsi="Wingdings"/>
      </w:rPr>
    </w:lvl>
    <w:lvl w:ilvl="6" w:tplc="58FAFDA6">
      <w:start w:val="1"/>
      <w:numFmt w:val="bullet"/>
      <w:lvlText w:val=""/>
      <w:lvlJc w:val="left"/>
      <w:pPr>
        <w:tabs>
          <w:tab w:val="num" w:pos="5040"/>
        </w:tabs>
        <w:ind w:left="5040" w:hanging="360"/>
      </w:pPr>
      <w:rPr>
        <w:rFonts w:ascii="Symbol" w:hAnsi="Symbol"/>
      </w:rPr>
    </w:lvl>
    <w:lvl w:ilvl="7" w:tplc="87DC7F2C">
      <w:start w:val="1"/>
      <w:numFmt w:val="bullet"/>
      <w:lvlText w:val="o"/>
      <w:lvlJc w:val="left"/>
      <w:pPr>
        <w:tabs>
          <w:tab w:val="num" w:pos="5760"/>
        </w:tabs>
        <w:ind w:left="5760" w:hanging="360"/>
      </w:pPr>
      <w:rPr>
        <w:rFonts w:ascii="Courier New" w:hAnsi="Courier New" w:cs="Courier New"/>
      </w:rPr>
    </w:lvl>
    <w:lvl w:ilvl="8" w:tplc="38240A62">
      <w:start w:val="1"/>
      <w:numFmt w:val="bullet"/>
      <w:lvlText w:val=""/>
      <w:lvlJc w:val="left"/>
      <w:pPr>
        <w:tabs>
          <w:tab w:val="num" w:pos="6480"/>
        </w:tabs>
        <w:ind w:left="6480" w:hanging="360"/>
      </w:pPr>
      <w:rPr>
        <w:rFonts w:ascii="Wingdings" w:hAnsi="Wingdings"/>
      </w:rPr>
    </w:lvl>
  </w:abstractNum>
  <w:abstractNum w:abstractNumId="6" w15:restartNumberingAfterBreak="0">
    <w:nsid w:val="16B421E4"/>
    <w:multiLevelType w:val="hybridMultilevel"/>
    <w:tmpl w:val="C10466C8"/>
    <w:lvl w:ilvl="0" w:tplc="E77AB5FC">
      <w:start w:val="1"/>
      <w:numFmt w:val="lowerLetter"/>
      <w:lvlText w:val="(%1)"/>
      <w:lvlJc w:val="left"/>
      <w:pPr>
        <w:ind w:left="36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220CBC"/>
    <w:multiLevelType w:val="hybridMultilevel"/>
    <w:tmpl w:val="8692084A"/>
    <w:lvl w:ilvl="0" w:tplc="50F40AD4">
      <w:start w:val="1"/>
      <w:numFmt w:val="bullet"/>
      <w:lvlText w:val=""/>
      <w:lvlPicBulletId w:val="0"/>
      <w:lvlJc w:val="left"/>
      <w:pPr>
        <w:tabs>
          <w:tab w:val="num" w:pos="2534"/>
        </w:tabs>
        <w:ind w:left="2534" w:hanging="360"/>
      </w:pPr>
      <w:rPr>
        <w:rFonts w:ascii="Symbol" w:hAnsi="Symbol"/>
        <w:color w:val="E42618"/>
      </w:rPr>
    </w:lvl>
    <w:lvl w:ilvl="1" w:tplc="A6EC593C">
      <w:start w:val="1"/>
      <w:numFmt w:val="bullet"/>
      <w:lvlText w:val="o"/>
      <w:lvlJc w:val="left"/>
      <w:pPr>
        <w:tabs>
          <w:tab w:val="num" w:pos="3254"/>
        </w:tabs>
        <w:ind w:left="3254" w:hanging="360"/>
      </w:pPr>
      <w:rPr>
        <w:rFonts w:ascii="Courier New" w:hAnsi="Courier New"/>
      </w:rPr>
    </w:lvl>
    <w:lvl w:ilvl="2" w:tplc="ECD6587A">
      <w:start w:val="1"/>
      <w:numFmt w:val="bullet"/>
      <w:lvlText w:val=""/>
      <w:lvlJc w:val="left"/>
      <w:pPr>
        <w:tabs>
          <w:tab w:val="num" w:pos="3974"/>
        </w:tabs>
        <w:ind w:left="3974" w:hanging="360"/>
      </w:pPr>
      <w:rPr>
        <w:rFonts w:ascii="Wingdings" w:hAnsi="Wingdings"/>
      </w:rPr>
    </w:lvl>
    <w:lvl w:ilvl="3" w:tplc="C53292A2">
      <w:start w:val="1"/>
      <w:numFmt w:val="bullet"/>
      <w:lvlText w:val=""/>
      <w:lvlJc w:val="left"/>
      <w:pPr>
        <w:tabs>
          <w:tab w:val="num" w:pos="4694"/>
        </w:tabs>
        <w:ind w:left="4694" w:hanging="360"/>
      </w:pPr>
      <w:rPr>
        <w:rFonts w:ascii="Symbol" w:hAnsi="Symbol"/>
      </w:rPr>
    </w:lvl>
    <w:lvl w:ilvl="4" w:tplc="B9B4DC82">
      <w:start w:val="1"/>
      <w:numFmt w:val="bullet"/>
      <w:lvlText w:val="o"/>
      <w:lvlJc w:val="left"/>
      <w:pPr>
        <w:tabs>
          <w:tab w:val="num" w:pos="5414"/>
        </w:tabs>
        <w:ind w:left="5414" w:hanging="360"/>
      </w:pPr>
      <w:rPr>
        <w:rFonts w:ascii="Courier New" w:hAnsi="Courier New"/>
      </w:rPr>
    </w:lvl>
    <w:lvl w:ilvl="5" w:tplc="17E04826">
      <w:start w:val="1"/>
      <w:numFmt w:val="bullet"/>
      <w:lvlText w:val=""/>
      <w:lvlJc w:val="left"/>
      <w:pPr>
        <w:tabs>
          <w:tab w:val="num" w:pos="6134"/>
        </w:tabs>
        <w:ind w:left="6134" w:hanging="360"/>
      </w:pPr>
      <w:rPr>
        <w:rFonts w:ascii="Wingdings" w:hAnsi="Wingdings"/>
      </w:rPr>
    </w:lvl>
    <w:lvl w:ilvl="6" w:tplc="272AC674">
      <w:start w:val="1"/>
      <w:numFmt w:val="bullet"/>
      <w:lvlText w:val=""/>
      <w:lvlJc w:val="left"/>
      <w:pPr>
        <w:tabs>
          <w:tab w:val="num" w:pos="6854"/>
        </w:tabs>
        <w:ind w:left="6854" w:hanging="360"/>
      </w:pPr>
      <w:rPr>
        <w:rFonts w:ascii="Symbol" w:hAnsi="Symbol"/>
      </w:rPr>
    </w:lvl>
    <w:lvl w:ilvl="7" w:tplc="EEC8FFCC">
      <w:start w:val="1"/>
      <w:numFmt w:val="bullet"/>
      <w:lvlText w:val="o"/>
      <w:lvlJc w:val="left"/>
      <w:pPr>
        <w:tabs>
          <w:tab w:val="num" w:pos="7574"/>
        </w:tabs>
        <w:ind w:left="7574" w:hanging="360"/>
      </w:pPr>
      <w:rPr>
        <w:rFonts w:ascii="Courier New" w:hAnsi="Courier New"/>
      </w:rPr>
    </w:lvl>
    <w:lvl w:ilvl="8" w:tplc="D6565836">
      <w:start w:val="1"/>
      <w:numFmt w:val="bullet"/>
      <w:lvlText w:val=""/>
      <w:lvlJc w:val="left"/>
      <w:pPr>
        <w:tabs>
          <w:tab w:val="num" w:pos="8294"/>
        </w:tabs>
        <w:ind w:left="8294" w:hanging="360"/>
      </w:pPr>
      <w:rPr>
        <w:rFonts w:ascii="Wingdings" w:hAnsi="Wingdings"/>
      </w:rPr>
    </w:lvl>
  </w:abstractNum>
  <w:abstractNum w:abstractNumId="8" w15:restartNumberingAfterBreak="0">
    <w:nsid w:val="1C24545E"/>
    <w:multiLevelType w:val="hybridMultilevel"/>
    <w:tmpl w:val="2BE66A3A"/>
    <w:lvl w:ilvl="0" w:tplc="6888BADE">
      <w:start w:val="1"/>
      <w:numFmt w:val="bullet"/>
      <w:lvlText w:val=""/>
      <w:lvlJc w:val="left"/>
      <w:pPr>
        <w:tabs>
          <w:tab w:val="num" w:pos="624"/>
        </w:tabs>
      </w:pPr>
      <w:rPr>
        <w:rFonts w:ascii="Webdings" w:hAnsi="Webdings" w:hint="default"/>
        <w:b w:val="0"/>
        <w:i w:val="0"/>
        <w:color w:val="E42618"/>
        <w:spacing w:val="0"/>
        <w:sz w:val="24"/>
        <w:szCs w:val="18"/>
      </w:rPr>
    </w:lvl>
    <w:lvl w:ilvl="1" w:tplc="E8FCC02E">
      <w:start w:val="1"/>
      <w:numFmt w:val="bullet"/>
      <w:lvlText w:val="o"/>
      <w:lvlJc w:val="left"/>
      <w:pPr>
        <w:tabs>
          <w:tab w:val="num" w:pos="1724"/>
        </w:tabs>
        <w:ind w:left="1724" w:hanging="360"/>
      </w:pPr>
      <w:rPr>
        <w:rFonts w:ascii="Courier New" w:hAnsi="Courier New"/>
      </w:rPr>
    </w:lvl>
    <w:lvl w:ilvl="2" w:tplc="57B2E412">
      <w:start w:val="1"/>
      <w:numFmt w:val="bullet"/>
      <w:lvlText w:val=""/>
      <w:lvlJc w:val="left"/>
      <w:pPr>
        <w:tabs>
          <w:tab w:val="num" w:pos="2444"/>
        </w:tabs>
        <w:ind w:left="2444" w:hanging="360"/>
      </w:pPr>
      <w:rPr>
        <w:rFonts w:ascii="Wingdings" w:hAnsi="Wingdings"/>
      </w:rPr>
    </w:lvl>
    <w:lvl w:ilvl="3" w:tplc="31BA2B30">
      <w:start w:val="1"/>
      <w:numFmt w:val="bullet"/>
      <w:lvlText w:val=""/>
      <w:lvlJc w:val="left"/>
      <w:pPr>
        <w:tabs>
          <w:tab w:val="num" w:pos="3164"/>
        </w:tabs>
        <w:ind w:left="3164" w:hanging="360"/>
      </w:pPr>
      <w:rPr>
        <w:rFonts w:ascii="Symbol" w:hAnsi="Symbol"/>
      </w:rPr>
    </w:lvl>
    <w:lvl w:ilvl="4" w:tplc="2C2276D6">
      <w:start w:val="1"/>
      <w:numFmt w:val="bullet"/>
      <w:lvlText w:val="o"/>
      <w:lvlJc w:val="left"/>
      <w:pPr>
        <w:tabs>
          <w:tab w:val="num" w:pos="3884"/>
        </w:tabs>
        <w:ind w:left="3884" w:hanging="360"/>
      </w:pPr>
      <w:rPr>
        <w:rFonts w:ascii="Courier New" w:hAnsi="Courier New"/>
      </w:rPr>
    </w:lvl>
    <w:lvl w:ilvl="5" w:tplc="85BACC6E">
      <w:start w:val="1"/>
      <w:numFmt w:val="bullet"/>
      <w:lvlText w:val=""/>
      <w:lvlJc w:val="left"/>
      <w:pPr>
        <w:tabs>
          <w:tab w:val="num" w:pos="4604"/>
        </w:tabs>
        <w:ind w:left="4604" w:hanging="360"/>
      </w:pPr>
      <w:rPr>
        <w:rFonts w:ascii="Wingdings" w:hAnsi="Wingdings"/>
      </w:rPr>
    </w:lvl>
    <w:lvl w:ilvl="6" w:tplc="1F3EF924">
      <w:start w:val="1"/>
      <w:numFmt w:val="bullet"/>
      <w:lvlText w:val=""/>
      <w:lvlJc w:val="left"/>
      <w:pPr>
        <w:tabs>
          <w:tab w:val="num" w:pos="5324"/>
        </w:tabs>
        <w:ind w:left="5324" w:hanging="360"/>
      </w:pPr>
      <w:rPr>
        <w:rFonts w:ascii="Symbol" w:hAnsi="Symbol"/>
      </w:rPr>
    </w:lvl>
    <w:lvl w:ilvl="7" w:tplc="6D82A608">
      <w:start w:val="1"/>
      <w:numFmt w:val="bullet"/>
      <w:lvlText w:val="o"/>
      <w:lvlJc w:val="left"/>
      <w:pPr>
        <w:tabs>
          <w:tab w:val="num" w:pos="6044"/>
        </w:tabs>
        <w:ind w:left="6044" w:hanging="360"/>
      </w:pPr>
      <w:rPr>
        <w:rFonts w:ascii="Courier New" w:hAnsi="Courier New"/>
      </w:rPr>
    </w:lvl>
    <w:lvl w:ilvl="8" w:tplc="11E84114">
      <w:start w:val="1"/>
      <w:numFmt w:val="bullet"/>
      <w:lvlText w:val=""/>
      <w:lvlJc w:val="left"/>
      <w:pPr>
        <w:tabs>
          <w:tab w:val="num" w:pos="6764"/>
        </w:tabs>
        <w:ind w:left="6764" w:hanging="360"/>
      </w:pPr>
      <w:rPr>
        <w:rFonts w:ascii="Wingdings" w:hAnsi="Wingdings"/>
      </w:rPr>
    </w:lvl>
  </w:abstractNum>
  <w:abstractNum w:abstractNumId="9" w15:restartNumberingAfterBreak="0">
    <w:nsid w:val="1E9E51FA"/>
    <w:multiLevelType w:val="hybridMultilevel"/>
    <w:tmpl w:val="5CE0707E"/>
    <w:lvl w:ilvl="0" w:tplc="FB4AE9E6">
      <w:start w:val="1"/>
      <w:numFmt w:val="bullet"/>
      <w:lvlText w:val=""/>
      <w:lvlPicBulletId w:val="0"/>
      <w:lvlJc w:val="left"/>
      <w:pPr>
        <w:tabs>
          <w:tab w:val="num" w:pos="720"/>
        </w:tabs>
        <w:ind w:left="720" w:hanging="360"/>
      </w:pPr>
      <w:rPr>
        <w:rFonts w:ascii="Symbol" w:hAnsi="Symbol"/>
      </w:rPr>
    </w:lvl>
    <w:lvl w:ilvl="1" w:tplc="9E9C2CD4">
      <w:start w:val="1"/>
      <w:numFmt w:val="bullet"/>
      <w:lvlText w:val=""/>
      <w:lvlJc w:val="left"/>
      <w:pPr>
        <w:tabs>
          <w:tab w:val="num" w:pos="1440"/>
        </w:tabs>
        <w:ind w:left="1440" w:hanging="360"/>
      </w:pPr>
      <w:rPr>
        <w:rFonts w:ascii="Symbol" w:hAnsi="Symbol"/>
      </w:rPr>
    </w:lvl>
    <w:lvl w:ilvl="2" w:tplc="296A2E42">
      <w:start w:val="1"/>
      <w:numFmt w:val="bullet"/>
      <w:lvlText w:val=""/>
      <w:lvlJc w:val="left"/>
      <w:pPr>
        <w:tabs>
          <w:tab w:val="num" w:pos="2160"/>
        </w:tabs>
        <w:ind w:left="2160" w:hanging="360"/>
      </w:pPr>
      <w:rPr>
        <w:rFonts w:ascii="Symbol" w:hAnsi="Symbol"/>
      </w:rPr>
    </w:lvl>
    <w:lvl w:ilvl="3" w:tplc="17DA73F2">
      <w:start w:val="1"/>
      <w:numFmt w:val="bullet"/>
      <w:lvlText w:val=""/>
      <w:lvlJc w:val="left"/>
      <w:pPr>
        <w:tabs>
          <w:tab w:val="num" w:pos="2880"/>
        </w:tabs>
        <w:ind w:left="2880" w:hanging="360"/>
      </w:pPr>
      <w:rPr>
        <w:rFonts w:ascii="Symbol" w:hAnsi="Symbol"/>
      </w:rPr>
    </w:lvl>
    <w:lvl w:ilvl="4" w:tplc="7BDAF212">
      <w:start w:val="1"/>
      <w:numFmt w:val="bullet"/>
      <w:lvlText w:val=""/>
      <w:lvlJc w:val="left"/>
      <w:pPr>
        <w:tabs>
          <w:tab w:val="num" w:pos="3600"/>
        </w:tabs>
        <w:ind w:left="3600" w:hanging="360"/>
      </w:pPr>
      <w:rPr>
        <w:rFonts w:ascii="Symbol" w:hAnsi="Symbol"/>
      </w:rPr>
    </w:lvl>
    <w:lvl w:ilvl="5" w:tplc="5E148CD4">
      <w:start w:val="1"/>
      <w:numFmt w:val="bullet"/>
      <w:lvlText w:val=""/>
      <w:lvlJc w:val="left"/>
      <w:pPr>
        <w:tabs>
          <w:tab w:val="num" w:pos="4320"/>
        </w:tabs>
        <w:ind w:left="4320" w:hanging="360"/>
      </w:pPr>
      <w:rPr>
        <w:rFonts w:ascii="Symbol" w:hAnsi="Symbol"/>
      </w:rPr>
    </w:lvl>
    <w:lvl w:ilvl="6" w:tplc="022E1762">
      <w:start w:val="1"/>
      <w:numFmt w:val="bullet"/>
      <w:lvlText w:val=""/>
      <w:lvlJc w:val="left"/>
      <w:pPr>
        <w:tabs>
          <w:tab w:val="num" w:pos="5040"/>
        </w:tabs>
        <w:ind w:left="5040" w:hanging="360"/>
      </w:pPr>
      <w:rPr>
        <w:rFonts w:ascii="Symbol" w:hAnsi="Symbol"/>
      </w:rPr>
    </w:lvl>
    <w:lvl w:ilvl="7" w:tplc="6B366274">
      <w:start w:val="1"/>
      <w:numFmt w:val="bullet"/>
      <w:lvlText w:val=""/>
      <w:lvlJc w:val="left"/>
      <w:pPr>
        <w:tabs>
          <w:tab w:val="num" w:pos="5760"/>
        </w:tabs>
        <w:ind w:left="5760" w:hanging="360"/>
      </w:pPr>
      <w:rPr>
        <w:rFonts w:ascii="Symbol" w:hAnsi="Symbol"/>
      </w:rPr>
    </w:lvl>
    <w:lvl w:ilvl="8" w:tplc="8D06C764">
      <w:start w:val="1"/>
      <w:numFmt w:val="bullet"/>
      <w:lvlText w:val=""/>
      <w:lvlJc w:val="left"/>
      <w:pPr>
        <w:tabs>
          <w:tab w:val="num" w:pos="6480"/>
        </w:tabs>
        <w:ind w:left="6480" w:hanging="360"/>
      </w:pPr>
      <w:rPr>
        <w:rFonts w:ascii="Symbol" w:hAnsi="Symbol"/>
      </w:rPr>
    </w:lvl>
  </w:abstractNum>
  <w:abstractNum w:abstractNumId="10" w15:restartNumberingAfterBreak="0">
    <w:nsid w:val="21892FCA"/>
    <w:multiLevelType w:val="hybridMultilevel"/>
    <w:tmpl w:val="19564044"/>
    <w:lvl w:ilvl="0" w:tplc="F5CE9E4A">
      <w:start w:val="1"/>
      <w:numFmt w:val="bullet"/>
      <w:lvlText w:val=""/>
      <w:lvlPicBulletId w:val="0"/>
      <w:lvlJc w:val="left"/>
      <w:pPr>
        <w:tabs>
          <w:tab w:val="num" w:pos="720"/>
        </w:tabs>
        <w:ind w:left="720" w:hanging="360"/>
      </w:pPr>
      <w:rPr>
        <w:rFonts w:ascii="Symbol" w:hAnsi="Symbol"/>
      </w:rPr>
    </w:lvl>
    <w:lvl w:ilvl="1" w:tplc="EEE2048A">
      <w:start w:val="1"/>
      <w:numFmt w:val="bullet"/>
      <w:lvlText w:val=""/>
      <w:lvlJc w:val="left"/>
      <w:pPr>
        <w:tabs>
          <w:tab w:val="num" w:pos="1440"/>
        </w:tabs>
        <w:ind w:left="1440" w:hanging="360"/>
      </w:pPr>
      <w:rPr>
        <w:rFonts w:ascii="Symbol" w:hAnsi="Symbol"/>
      </w:rPr>
    </w:lvl>
    <w:lvl w:ilvl="2" w:tplc="8A764058">
      <w:start w:val="1"/>
      <w:numFmt w:val="bullet"/>
      <w:lvlText w:val=""/>
      <w:lvlJc w:val="left"/>
      <w:pPr>
        <w:tabs>
          <w:tab w:val="num" w:pos="2160"/>
        </w:tabs>
        <w:ind w:left="2160" w:hanging="360"/>
      </w:pPr>
      <w:rPr>
        <w:rFonts w:ascii="Symbol" w:hAnsi="Symbol"/>
      </w:rPr>
    </w:lvl>
    <w:lvl w:ilvl="3" w:tplc="C49E8544">
      <w:start w:val="1"/>
      <w:numFmt w:val="bullet"/>
      <w:lvlText w:val=""/>
      <w:lvlJc w:val="left"/>
      <w:pPr>
        <w:tabs>
          <w:tab w:val="num" w:pos="2880"/>
        </w:tabs>
        <w:ind w:left="2880" w:hanging="360"/>
      </w:pPr>
      <w:rPr>
        <w:rFonts w:ascii="Symbol" w:hAnsi="Symbol"/>
      </w:rPr>
    </w:lvl>
    <w:lvl w:ilvl="4" w:tplc="216EFBF8">
      <w:start w:val="1"/>
      <w:numFmt w:val="bullet"/>
      <w:lvlText w:val=""/>
      <w:lvlJc w:val="left"/>
      <w:pPr>
        <w:tabs>
          <w:tab w:val="num" w:pos="3600"/>
        </w:tabs>
        <w:ind w:left="3600" w:hanging="360"/>
      </w:pPr>
      <w:rPr>
        <w:rFonts w:ascii="Symbol" w:hAnsi="Symbol"/>
      </w:rPr>
    </w:lvl>
    <w:lvl w:ilvl="5" w:tplc="DFD23F68">
      <w:start w:val="1"/>
      <w:numFmt w:val="bullet"/>
      <w:lvlText w:val=""/>
      <w:lvlJc w:val="left"/>
      <w:pPr>
        <w:tabs>
          <w:tab w:val="num" w:pos="4320"/>
        </w:tabs>
        <w:ind w:left="4320" w:hanging="360"/>
      </w:pPr>
      <w:rPr>
        <w:rFonts w:ascii="Symbol" w:hAnsi="Symbol"/>
      </w:rPr>
    </w:lvl>
    <w:lvl w:ilvl="6" w:tplc="D6E22452">
      <w:start w:val="1"/>
      <w:numFmt w:val="bullet"/>
      <w:lvlText w:val=""/>
      <w:lvlJc w:val="left"/>
      <w:pPr>
        <w:tabs>
          <w:tab w:val="num" w:pos="5040"/>
        </w:tabs>
        <w:ind w:left="5040" w:hanging="360"/>
      </w:pPr>
      <w:rPr>
        <w:rFonts w:ascii="Symbol" w:hAnsi="Symbol"/>
      </w:rPr>
    </w:lvl>
    <w:lvl w:ilvl="7" w:tplc="C740704A">
      <w:start w:val="1"/>
      <w:numFmt w:val="bullet"/>
      <w:lvlText w:val=""/>
      <w:lvlJc w:val="left"/>
      <w:pPr>
        <w:tabs>
          <w:tab w:val="num" w:pos="5760"/>
        </w:tabs>
        <w:ind w:left="5760" w:hanging="360"/>
      </w:pPr>
      <w:rPr>
        <w:rFonts w:ascii="Symbol" w:hAnsi="Symbol"/>
      </w:rPr>
    </w:lvl>
    <w:lvl w:ilvl="8" w:tplc="1EDAD48A">
      <w:start w:val="1"/>
      <w:numFmt w:val="bullet"/>
      <w:lvlText w:val=""/>
      <w:lvlJc w:val="left"/>
      <w:pPr>
        <w:tabs>
          <w:tab w:val="num" w:pos="6480"/>
        </w:tabs>
        <w:ind w:left="6480" w:hanging="360"/>
      </w:pPr>
      <w:rPr>
        <w:rFonts w:ascii="Symbol" w:hAnsi="Symbol"/>
      </w:rPr>
    </w:lvl>
  </w:abstractNum>
  <w:abstractNum w:abstractNumId="11" w15:restartNumberingAfterBreak="0">
    <w:nsid w:val="225D021C"/>
    <w:multiLevelType w:val="hybridMultilevel"/>
    <w:tmpl w:val="35321296"/>
    <w:lvl w:ilvl="0" w:tplc="7EFCE64A">
      <w:start w:val="1"/>
      <w:numFmt w:val="bullet"/>
      <w:lvlText w:val=""/>
      <w:lvlJc w:val="left"/>
      <w:pPr>
        <w:tabs>
          <w:tab w:val="num" w:pos="720"/>
        </w:tabs>
        <w:ind w:left="720" w:hanging="360"/>
      </w:pPr>
      <w:rPr>
        <w:rFonts w:ascii="Symbol" w:hAnsi="Symbol"/>
      </w:rPr>
    </w:lvl>
    <w:lvl w:ilvl="1" w:tplc="581225C4">
      <w:start w:val="1"/>
      <w:numFmt w:val="lowerLetter"/>
      <w:lvlText w:val="%2."/>
      <w:lvlJc w:val="left"/>
      <w:pPr>
        <w:tabs>
          <w:tab w:val="num" w:pos="1440"/>
        </w:tabs>
        <w:ind w:left="1440" w:hanging="360"/>
      </w:pPr>
    </w:lvl>
    <w:lvl w:ilvl="2" w:tplc="5E4E34D8">
      <w:start w:val="1"/>
      <w:numFmt w:val="lowerRoman"/>
      <w:lvlText w:val="%3."/>
      <w:lvlJc w:val="right"/>
      <w:pPr>
        <w:tabs>
          <w:tab w:val="num" w:pos="2160"/>
        </w:tabs>
        <w:ind w:left="2160" w:hanging="180"/>
      </w:pPr>
    </w:lvl>
    <w:lvl w:ilvl="3" w:tplc="89445CDC">
      <w:start w:val="1"/>
      <w:numFmt w:val="decimal"/>
      <w:lvlText w:val="%4."/>
      <w:lvlJc w:val="left"/>
      <w:pPr>
        <w:tabs>
          <w:tab w:val="num" w:pos="2880"/>
        </w:tabs>
        <w:ind w:left="2880" w:hanging="360"/>
      </w:pPr>
    </w:lvl>
    <w:lvl w:ilvl="4" w:tplc="E18A12BA">
      <w:start w:val="1"/>
      <w:numFmt w:val="lowerLetter"/>
      <w:lvlText w:val="%5."/>
      <w:lvlJc w:val="left"/>
      <w:pPr>
        <w:tabs>
          <w:tab w:val="num" w:pos="3600"/>
        </w:tabs>
        <w:ind w:left="3600" w:hanging="360"/>
      </w:pPr>
    </w:lvl>
    <w:lvl w:ilvl="5" w:tplc="E686378C">
      <w:start w:val="1"/>
      <w:numFmt w:val="lowerRoman"/>
      <w:lvlText w:val="%6."/>
      <w:lvlJc w:val="right"/>
      <w:pPr>
        <w:tabs>
          <w:tab w:val="num" w:pos="4320"/>
        </w:tabs>
        <w:ind w:left="4320" w:hanging="180"/>
      </w:pPr>
    </w:lvl>
    <w:lvl w:ilvl="6" w:tplc="6016AE32">
      <w:start w:val="1"/>
      <w:numFmt w:val="decimal"/>
      <w:lvlText w:val="%7."/>
      <w:lvlJc w:val="left"/>
      <w:pPr>
        <w:tabs>
          <w:tab w:val="num" w:pos="5040"/>
        </w:tabs>
        <w:ind w:left="5040" w:hanging="360"/>
      </w:pPr>
    </w:lvl>
    <w:lvl w:ilvl="7" w:tplc="3B9891C0">
      <w:start w:val="1"/>
      <w:numFmt w:val="lowerLetter"/>
      <w:lvlText w:val="%8."/>
      <w:lvlJc w:val="left"/>
      <w:pPr>
        <w:tabs>
          <w:tab w:val="num" w:pos="5760"/>
        </w:tabs>
        <w:ind w:left="5760" w:hanging="360"/>
      </w:pPr>
    </w:lvl>
    <w:lvl w:ilvl="8" w:tplc="EEA00058">
      <w:start w:val="1"/>
      <w:numFmt w:val="lowerRoman"/>
      <w:lvlText w:val="%9."/>
      <w:lvlJc w:val="right"/>
      <w:pPr>
        <w:tabs>
          <w:tab w:val="num" w:pos="6480"/>
        </w:tabs>
        <w:ind w:left="6480" w:hanging="180"/>
      </w:pPr>
    </w:lvl>
  </w:abstractNum>
  <w:abstractNum w:abstractNumId="12" w15:restartNumberingAfterBreak="0">
    <w:nsid w:val="28DE7CE3"/>
    <w:multiLevelType w:val="hybridMultilevel"/>
    <w:tmpl w:val="E28EFB74"/>
    <w:lvl w:ilvl="0" w:tplc="3F900930">
      <w:start w:val="1"/>
      <w:numFmt w:val="bullet"/>
      <w:lvlText w:val=""/>
      <w:lvlPicBulletId w:val="0"/>
      <w:lvlJc w:val="left"/>
      <w:pPr>
        <w:ind w:left="2534" w:hanging="360"/>
      </w:pPr>
      <w:rPr>
        <w:rFonts w:ascii="Symbol" w:hAnsi="Symbol"/>
      </w:rPr>
    </w:lvl>
    <w:lvl w:ilvl="1" w:tplc="BF50F02E">
      <w:start w:val="1"/>
      <w:numFmt w:val="bullet"/>
      <w:lvlText w:val="o"/>
      <w:lvlJc w:val="left"/>
      <w:pPr>
        <w:ind w:left="3254" w:hanging="360"/>
      </w:pPr>
      <w:rPr>
        <w:rFonts w:ascii="Courier New" w:hAnsi="Courier New" w:cs="Courier New"/>
      </w:rPr>
    </w:lvl>
    <w:lvl w:ilvl="2" w:tplc="DC44BFF2">
      <w:start w:val="1"/>
      <w:numFmt w:val="bullet"/>
      <w:lvlText w:val=""/>
      <w:lvlJc w:val="left"/>
      <w:pPr>
        <w:ind w:left="3974" w:hanging="360"/>
      </w:pPr>
      <w:rPr>
        <w:rFonts w:ascii="Wingdings" w:hAnsi="Wingdings"/>
      </w:rPr>
    </w:lvl>
    <w:lvl w:ilvl="3" w:tplc="394212DC">
      <w:start w:val="1"/>
      <w:numFmt w:val="bullet"/>
      <w:lvlText w:val=""/>
      <w:lvlJc w:val="left"/>
      <w:pPr>
        <w:ind w:left="4694" w:hanging="360"/>
      </w:pPr>
      <w:rPr>
        <w:rFonts w:ascii="Symbol" w:hAnsi="Symbol"/>
      </w:rPr>
    </w:lvl>
    <w:lvl w:ilvl="4" w:tplc="CC12554E">
      <w:start w:val="1"/>
      <w:numFmt w:val="bullet"/>
      <w:lvlText w:val="o"/>
      <w:lvlJc w:val="left"/>
      <w:pPr>
        <w:ind w:left="5414" w:hanging="360"/>
      </w:pPr>
      <w:rPr>
        <w:rFonts w:ascii="Courier New" w:hAnsi="Courier New" w:cs="Courier New"/>
      </w:rPr>
    </w:lvl>
    <w:lvl w:ilvl="5" w:tplc="F8DC90C6">
      <w:start w:val="1"/>
      <w:numFmt w:val="bullet"/>
      <w:lvlText w:val=""/>
      <w:lvlJc w:val="left"/>
      <w:pPr>
        <w:ind w:left="6134" w:hanging="360"/>
      </w:pPr>
      <w:rPr>
        <w:rFonts w:ascii="Wingdings" w:hAnsi="Wingdings"/>
      </w:rPr>
    </w:lvl>
    <w:lvl w:ilvl="6" w:tplc="6E3EC7FE">
      <w:start w:val="1"/>
      <w:numFmt w:val="bullet"/>
      <w:lvlText w:val=""/>
      <w:lvlJc w:val="left"/>
      <w:pPr>
        <w:ind w:left="6854" w:hanging="360"/>
      </w:pPr>
      <w:rPr>
        <w:rFonts w:ascii="Symbol" w:hAnsi="Symbol"/>
      </w:rPr>
    </w:lvl>
    <w:lvl w:ilvl="7" w:tplc="074072D0">
      <w:start w:val="1"/>
      <w:numFmt w:val="bullet"/>
      <w:lvlText w:val="o"/>
      <w:lvlJc w:val="left"/>
      <w:pPr>
        <w:ind w:left="7574" w:hanging="360"/>
      </w:pPr>
      <w:rPr>
        <w:rFonts w:ascii="Courier New" w:hAnsi="Courier New" w:cs="Courier New"/>
      </w:rPr>
    </w:lvl>
    <w:lvl w:ilvl="8" w:tplc="14902D3C">
      <w:start w:val="1"/>
      <w:numFmt w:val="bullet"/>
      <w:lvlText w:val=""/>
      <w:lvlJc w:val="left"/>
      <w:pPr>
        <w:ind w:left="8294" w:hanging="360"/>
      </w:pPr>
      <w:rPr>
        <w:rFonts w:ascii="Wingdings" w:hAnsi="Wingdings"/>
      </w:rPr>
    </w:lvl>
  </w:abstractNum>
  <w:abstractNum w:abstractNumId="13" w15:restartNumberingAfterBreak="0">
    <w:nsid w:val="306F5895"/>
    <w:multiLevelType w:val="multilevel"/>
    <w:tmpl w:val="08180012"/>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14" w15:restartNumberingAfterBreak="0">
    <w:nsid w:val="32FE67FB"/>
    <w:multiLevelType w:val="hybridMultilevel"/>
    <w:tmpl w:val="AD92383E"/>
    <w:lvl w:ilvl="0" w:tplc="0AEC8420">
      <w:start w:val="1"/>
      <w:numFmt w:val="bullet"/>
      <w:lvlText w:val=""/>
      <w:lvlJc w:val="left"/>
      <w:pPr>
        <w:ind w:left="2534" w:hanging="360"/>
      </w:pPr>
      <w:rPr>
        <w:rFonts w:ascii="Symbol" w:hAnsi="Symbol"/>
      </w:rPr>
    </w:lvl>
    <w:lvl w:ilvl="1" w:tplc="57106E76">
      <w:start w:val="1"/>
      <w:numFmt w:val="bullet"/>
      <w:lvlText w:val="o"/>
      <w:lvlJc w:val="left"/>
      <w:pPr>
        <w:ind w:left="3254" w:hanging="360"/>
      </w:pPr>
      <w:rPr>
        <w:rFonts w:ascii="Courier New" w:hAnsi="Courier New" w:cs="Courier New"/>
      </w:rPr>
    </w:lvl>
    <w:lvl w:ilvl="2" w:tplc="3FAACDFE">
      <w:start w:val="1"/>
      <w:numFmt w:val="bullet"/>
      <w:lvlText w:val=""/>
      <w:lvlJc w:val="left"/>
      <w:pPr>
        <w:ind w:left="3974" w:hanging="360"/>
      </w:pPr>
      <w:rPr>
        <w:rFonts w:ascii="Wingdings" w:hAnsi="Wingdings"/>
      </w:rPr>
    </w:lvl>
    <w:lvl w:ilvl="3" w:tplc="49C43C24">
      <w:start w:val="1"/>
      <w:numFmt w:val="bullet"/>
      <w:lvlText w:val=""/>
      <w:lvlJc w:val="left"/>
      <w:pPr>
        <w:ind w:left="4694" w:hanging="360"/>
      </w:pPr>
      <w:rPr>
        <w:rFonts w:ascii="Symbol" w:hAnsi="Symbol"/>
      </w:rPr>
    </w:lvl>
    <w:lvl w:ilvl="4" w:tplc="C2E6756E">
      <w:start w:val="1"/>
      <w:numFmt w:val="bullet"/>
      <w:lvlText w:val="o"/>
      <w:lvlJc w:val="left"/>
      <w:pPr>
        <w:ind w:left="5414" w:hanging="360"/>
      </w:pPr>
      <w:rPr>
        <w:rFonts w:ascii="Courier New" w:hAnsi="Courier New" w:cs="Courier New"/>
      </w:rPr>
    </w:lvl>
    <w:lvl w:ilvl="5" w:tplc="83DC12A6">
      <w:start w:val="1"/>
      <w:numFmt w:val="bullet"/>
      <w:lvlText w:val=""/>
      <w:lvlJc w:val="left"/>
      <w:pPr>
        <w:ind w:left="6134" w:hanging="360"/>
      </w:pPr>
      <w:rPr>
        <w:rFonts w:ascii="Wingdings" w:hAnsi="Wingdings"/>
      </w:rPr>
    </w:lvl>
    <w:lvl w:ilvl="6" w:tplc="D9CAA386">
      <w:start w:val="1"/>
      <w:numFmt w:val="bullet"/>
      <w:lvlText w:val=""/>
      <w:lvlJc w:val="left"/>
      <w:pPr>
        <w:ind w:left="6854" w:hanging="360"/>
      </w:pPr>
      <w:rPr>
        <w:rFonts w:ascii="Symbol" w:hAnsi="Symbol"/>
      </w:rPr>
    </w:lvl>
    <w:lvl w:ilvl="7" w:tplc="DCA06648">
      <w:start w:val="1"/>
      <w:numFmt w:val="bullet"/>
      <w:lvlText w:val="o"/>
      <w:lvlJc w:val="left"/>
      <w:pPr>
        <w:ind w:left="7574" w:hanging="360"/>
      </w:pPr>
      <w:rPr>
        <w:rFonts w:ascii="Courier New" w:hAnsi="Courier New" w:cs="Courier New"/>
      </w:rPr>
    </w:lvl>
    <w:lvl w:ilvl="8" w:tplc="3A3EE25A">
      <w:start w:val="1"/>
      <w:numFmt w:val="bullet"/>
      <w:lvlText w:val=""/>
      <w:lvlJc w:val="left"/>
      <w:pPr>
        <w:ind w:left="8294" w:hanging="360"/>
      </w:pPr>
      <w:rPr>
        <w:rFonts w:ascii="Wingdings" w:hAnsi="Wingdings"/>
      </w:rPr>
    </w:lvl>
  </w:abstractNum>
  <w:abstractNum w:abstractNumId="15" w15:restartNumberingAfterBreak="0">
    <w:nsid w:val="3B876B76"/>
    <w:multiLevelType w:val="hybridMultilevel"/>
    <w:tmpl w:val="CA7EBB5E"/>
    <w:lvl w:ilvl="0" w:tplc="B762B160">
      <w:start w:val="1"/>
      <w:numFmt w:val="bullet"/>
      <w:lvlText w:val=""/>
      <w:lvlJc w:val="left"/>
      <w:pPr>
        <w:tabs>
          <w:tab w:val="num" w:pos="340"/>
        </w:tabs>
      </w:pPr>
      <w:rPr>
        <w:rFonts w:ascii="Webdings" w:hAnsi="Webdings"/>
        <w:b w:val="0"/>
        <w:i w:val="0"/>
        <w:color w:val="E42618"/>
        <w:spacing w:val="0"/>
        <w:sz w:val="24"/>
        <w:szCs w:val="18"/>
      </w:rPr>
    </w:lvl>
    <w:lvl w:ilvl="1" w:tplc="4C468400">
      <w:start w:val="1"/>
      <w:numFmt w:val="bullet"/>
      <w:lvlText w:val="o"/>
      <w:lvlJc w:val="left"/>
      <w:pPr>
        <w:tabs>
          <w:tab w:val="num" w:pos="1440"/>
        </w:tabs>
        <w:ind w:left="1440" w:hanging="360"/>
      </w:pPr>
      <w:rPr>
        <w:rFonts w:ascii="Courier New" w:hAnsi="Courier New"/>
      </w:rPr>
    </w:lvl>
    <w:lvl w:ilvl="2" w:tplc="6D3638B2">
      <w:start w:val="1"/>
      <w:numFmt w:val="bullet"/>
      <w:lvlText w:val=""/>
      <w:lvlJc w:val="left"/>
      <w:pPr>
        <w:tabs>
          <w:tab w:val="num" w:pos="2160"/>
        </w:tabs>
        <w:ind w:left="2160" w:hanging="360"/>
      </w:pPr>
      <w:rPr>
        <w:rFonts w:ascii="Wingdings" w:hAnsi="Wingdings"/>
      </w:rPr>
    </w:lvl>
    <w:lvl w:ilvl="3" w:tplc="7B829CBE">
      <w:start w:val="1"/>
      <w:numFmt w:val="bullet"/>
      <w:lvlText w:val=""/>
      <w:lvlJc w:val="left"/>
      <w:pPr>
        <w:tabs>
          <w:tab w:val="num" w:pos="2880"/>
        </w:tabs>
        <w:ind w:left="2880" w:hanging="360"/>
      </w:pPr>
      <w:rPr>
        <w:rFonts w:ascii="Symbol" w:hAnsi="Symbol"/>
      </w:rPr>
    </w:lvl>
    <w:lvl w:ilvl="4" w:tplc="AC1ADE14">
      <w:start w:val="1"/>
      <w:numFmt w:val="bullet"/>
      <w:lvlText w:val="o"/>
      <w:lvlJc w:val="left"/>
      <w:pPr>
        <w:tabs>
          <w:tab w:val="num" w:pos="3600"/>
        </w:tabs>
        <w:ind w:left="3600" w:hanging="360"/>
      </w:pPr>
      <w:rPr>
        <w:rFonts w:ascii="Courier New" w:hAnsi="Courier New"/>
      </w:rPr>
    </w:lvl>
    <w:lvl w:ilvl="5" w:tplc="24FE8DD6">
      <w:start w:val="1"/>
      <w:numFmt w:val="bullet"/>
      <w:lvlText w:val=""/>
      <w:lvlJc w:val="left"/>
      <w:pPr>
        <w:tabs>
          <w:tab w:val="num" w:pos="4320"/>
        </w:tabs>
        <w:ind w:left="4320" w:hanging="360"/>
      </w:pPr>
      <w:rPr>
        <w:rFonts w:ascii="Wingdings" w:hAnsi="Wingdings"/>
      </w:rPr>
    </w:lvl>
    <w:lvl w:ilvl="6" w:tplc="E4A2D630">
      <w:start w:val="1"/>
      <w:numFmt w:val="bullet"/>
      <w:lvlText w:val=""/>
      <w:lvlJc w:val="left"/>
      <w:pPr>
        <w:tabs>
          <w:tab w:val="num" w:pos="5040"/>
        </w:tabs>
        <w:ind w:left="5040" w:hanging="360"/>
      </w:pPr>
      <w:rPr>
        <w:rFonts w:ascii="Symbol" w:hAnsi="Symbol"/>
      </w:rPr>
    </w:lvl>
    <w:lvl w:ilvl="7" w:tplc="A0789C62">
      <w:start w:val="1"/>
      <w:numFmt w:val="bullet"/>
      <w:lvlText w:val="o"/>
      <w:lvlJc w:val="left"/>
      <w:pPr>
        <w:tabs>
          <w:tab w:val="num" w:pos="5760"/>
        </w:tabs>
        <w:ind w:left="5760" w:hanging="360"/>
      </w:pPr>
      <w:rPr>
        <w:rFonts w:ascii="Courier New" w:hAnsi="Courier New"/>
      </w:rPr>
    </w:lvl>
    <w:lvl w:ilvl="8" w:tplc="E9AABDDE">
      <w:start w:val="1"/>
      <w:numFmt w:val="bullet"/>
      <w:lvlText w:val=""/>
      <w:lvlJc w:val="left"/>
      <w:pPr>
        <w:tabs>
          <w:tab w:val="num" w:pos="6480"/>
        </w:tabs>
        <w:ind w:left="6480" w:hanging="360"/>
      </w:pPr>
      <w:rPr>
        <w:rFonts w:ascii="Wingdings" w:hAnsi="Wingdings"/>
      </w:rPr>
    </w:lvl>
  </w:abstractNum>
  <w:abstractNum w:abstractNumId="16" w15:restartNumberingAfterBreak="0">
    <w:nsid w:val="3DC55E25"/>
    <w:multiLevelType w:val="hybridMultilevel"/>
    <w:tmpl w:val="F37ED956"/>
    <w:lvl w:ilvl="0" w:tplc="5DC011F6">
      <w:start w:val="1"/>
      <w:numFmt w:val="bullet"/>
      <w:lvlText w:val=""/>
      <w:lvlPicBulletId w:val="0"/>
      <w:lvlJc w:val="left"/>
      <w:pPr>
        <w:ind w:left="2534" w:hanging="360"/>
      </w:pPr>
      <w:rPr>
        <w:rFonts w:ascii="Symbol" w:hAnsi="Symbol"/>
      </w:rPr>
    </w:lvl>
    <w:lvl w:ilvl="1" w:tplc="4EAEFCDA">
      <w:start w:val="1"/>
      <w:numFmt w:val="bullet"/>
      <w:lvlText w:val="o"/>
      <w:lvlJc w:val="left"/>
      <w:pPr>
        <w:ind w:left="3254" w:hanging="360"/>
      </w:pPr>
      <w:rPr>
        <w:rFonts w:ascii="Courier New" w:hAnsi="Courier New" w:cs="Courier New"/>
      </w:rPr>
    </w:lvl>
    <w:lvl w:ilvl="2" w:tplc="BDB20F20">
      <w:start w:val="1"/>
      <w:numFmt w:val="bullet"/>
      <w:lvlText w:val=""/>
      <w:lvlJc w:val="left"/>
      <w:pPr>
        <w:ind w:left="3974" w:hanging="360"/>
      </w:pPr>
      <w:rPr>
        <w:rFonts w:ascii="Wingdings" w:hAnsi="Wingdings"/>
      </w:rPr>
    </w:lvl>
    <w:lvl w:ilvl="3" w:tplc="8CE497C2">
      <w:start w:val="1"/>
      <w:numFmt w:val="bullet"/>
      <w:lvlText w:val=""/>
      <w:lvlJc w:val="left"/>
      <w:pPr>
        <w:ind w:left="4694" w:hanging="360"/>
      </w:pPr>
      <w:rPr>
        <w:rFonts w:ascii="Symbol" w:hAnsi="Symbol"/>
      </w:rPr>
    </w:lvl>
    <w:lvl w:ilvl="4" w:tplc="58982EC0">
      <w:start w:val="1"/>
      <w:numFmt w:val="bullet"/>
      <w:lvlText w:val="o"/>
      <w:lvlJc w:val="left"/>
      <w:pPr>
        <w:ind w:left="5414" w:hanging="360"/>
      </w:pPr>
      <w:rPr>
        <w:rFonts w:ascii="Courier New" w:hAnsi="Courier New" w:cs="Courier New"/>
      </w:rPr>
    </w:lvl>
    <w:lvl w:ilvl="5" w:tplc="059A3C98">
      <w:start w:val="1"/>
      <w:numFmt w:val="bullet"/>
      <w:lvlText w:val=""/>
      <w:lvlJc w:val="left"/>
      <w:pPr>
        <w:ind w:left="6134" w:hanging="360"/>
      </w:pPr>
      <w:rPr>
        <w:rFonts w:ascii="Wingdings" w:hAnsi="Wingdings"/>
      </w:rPr>
    </w:lvl>
    <w:lvl w:ilvl="6" w:tplc="E15C016E">
      <w:start w:val="1"/>
      <w:numFmt w:val="bullet"/>
      <w:lvlText w:val=""/>
      <w:lvlJc w:val="left"/>
      <w:pPr>
        <w:ind w:left="6854" w:hanging="360"/>
      </w:pPr>
      <w:rPr>
        <w:rFonts w:ascii="Symbol" w:hAnsi="Symbol"/>
      </w:rPr>
    </w:lvl>
    <w:lvl w:ilvl="7" w:tplc="19CE6106">
      <w:start w:val="1"/>
      <w:numFmt w:val="bullet"/>
      <w:lvlText w:val="o"/>
      <w:lvlJc w:val="left"/>
      <w:pPr>
        <w:ind w:left="7574" w:hanging="360"/>
      </w:pPr>
      <w:rPr>
        <w:rFonts w:ascii="Courier New" w:hAnsi="Courier New" w:cs="Courier New"/>
      </w:rPr>
    </w:lvl>
    <w:lvl w:ilvl="8" w:tplc="899EDE62">
      <w:start w:val="1"/>
      <w:numFmt w:val="bullet"/>
      <w:lvlText w:val=""/>
      <w:lvlJc w:val="left"/>
      <w:pPr>
        <w:ind w:left="8294" w:hanging="360"/>
      </w:pPr>
      <w:rPr>
        <w:rFonts w:ascii="Wingdings" w:hAnsi="Wingdings"/>
      </w:rPr>
    </w:lvl>
  </w:abstractNum>
  <w:abstractNum w:abstractNumId="17" w15:restartNumberingAfterBreak="0">
    <w:nsid w:val="4417743D"/>
    <w:multiLevelType w:val="hybridMultilevel"/>
    <w:tmpl w:val="28E6672C"/>
    <w:lvl w:ilvl="0" w:tplc="8BCEC550">
      <w:start w:val="1"/>
      <w:numFmt w:val="bullet"/>
      <w:lvlText w:val=""/>
      <w:lvlJc w:val="left"/>
      <w:pPr>
        <w:ind w:left="2534" w:hanging="360"/>
      </w:pPr>
      <w:rPr>
        <w:rFonts w:ascii="Wingdings" w:hAnsi="Wingdings"/>
        <w:b/>
        <w:i w:val="0"/>
        <w:color w:val="FF0000"/>
        <w:sz w:val="18"/>
      </w:rPr>
    </w:lvl>
    <w:lvl w:ilvl="1" w:tplc="3A34462A">
      <w:start w:val="1"/>
      <w:numFmt w:val="bullet"/>
      <w:lvlText w:val="o"/>
      <w:lvlJc w:val="left"/>
      <w:pPr>
        <w:ind w:left="3254" w:hanging="360"/>
      </w:pPr>
      <w:rPr>
        <w:rFonts w:ascii="Courier New" w:hAnsi="Courier New" w:cs="Courier New"/>
      </w:rPr>
    </w:lvl>
    <w:lvl w:ilvl="2" w:tplc="3DE00996">
      <w:start w:val="1"/>
      <w:numFmt w:val="bullet"/>
      <w:lvlText w:val=""/>
      <w:lvlJc w:val="left"/>
      <w:pPr>
        <w:ind w:left="3974" w:hanging="360"/>
      </w:pPr>
      <w:rPr>
        <w:rFonts w:ascii="Wingdings" w:hAnsi="Wingdings"/>
      </w:rPr>
    </w:lvl>
    <w:lvl w:ilvl="3" w:tplc="02A4A7C2">
      <w:start w:val="1"/>
      <w:numFmt w:val="bullet"/>
      <w:lvlText w:val=""/>
      <w:lvlJc w:val="left"/>
      <w:pPr>
        <w:ind w:left="4694" w:hanging="360"/>
      </w:pPr>
      <w:rPr>
        <w:rFonts w:ascii="Symbol" w:hAnsi="Symbol"/>
      </w:rPr>
    </w:lvl>
    <w:lvl w:ilvl="4" w:tplc="67BAAEFA">
      <w:start w:val="1"/>
      <w:numFmt w:val="bullet"/>
      <w:lvlText w:val="o"/>
      <w:lvlJc w:val="left"/>
      <w:pPr>
        <w:ind w:left="5414" w:hanging="360"/>
      </w:pPr>
      <w:rPr>
        <w:rFonts w:ascii="Courier New" w:hAnsi="Courier New" w:cs="Courier New"/>
      </w:rPr>
    </w:lvl>
    <w:lvl w:ilvl="5" w:tplc="38BCE722">
      <w:start w:val="1"/>
      <w:numFmt w:val="bullet"/>
      <w:lvlText w:val=""/>
      <w:lvlJc w:val="left"/>
      <w:pPr>
        <w:ind w:left="6134" w:hanging="360"/>
      </w:pPr>
      <w:rPr>
        <w:rFonts w:ascii="Wingdings" w:hAnsi="Wingdings"/>
      </w:rPr>
    </w:lvl>
    <w:lvl w:ilvl="6" w:tplc="9B2EB5C6">
      <w:start w:val="1"/>
      <w:numFmt w:val="bullet"/>
      <w:lvlText w:val=""/>
      <w:lvlJc w:val="left"/>
      <w:pPr>
        <w:ind w:left="6854" w:hanging="360"/>
      </w:pPr>
      <w:rPr>
        <w:rFonts w:ascii="Symbol" w:hAnsi="Symbol"/>
      </w:rPr>
    </w:lvl>
    <w:lvl w:ilvl="7" w:tplc="FD766590">
      <w:start w:val="1"/>
      <w:numFmt w:val="bullet"/>
      <w:lvlText w:val="o"/>
      <w:lvlJc w:val="left"/>
      <w:pPr>
        <w:ind w:left="7574" w:hanging="360"/>
      </w:pPr>
      <w:rPr>
        <w:rFonts w:ascii="Courier New" w:hAnsi="Courier New" w:cs="Courier New"/>
      </w:rPr>
    </w:lvl>
    <w:lvl w:ilvl="8" w:tplc="AFB8B9CA">
      <w:start w:val="1"/>
      <w:numFmt w:val="bullet"/>
      <w:lvlText w:val=""/>
      <w:lvlJc w:val="left"/>
      <w:pPr>
        <w:ind w:left="8294" w:hanging="360"/>
      </w:pPr>
      <w:rPr>
        <w:rFonts w:ascii="Wingdings" w:hAnsi="Wingdings"/>
      </w:rPr>
    </w:lvl>
  </w:abstractNum>
  <w:abstractNum w:abstractNumId="18" w15:restartNumberingAfterBreak="0">
    <w:nsid w:val="4EC80B4A"/>
    <w:multiLevelType w:val="hybridMultilevel"/>
    <w:tmpl w:val="7B3AC8D8"/>
    <w:lvl w:ilvl="0" w:tplc="B0F4FEC8">
      <w:start w:val="1"/>
      <w:numFmt w:val="bullet"/>
      <w:lvlText w:val=""/>
      <w:lvlPicBulletId w:val="0"/>
      <w:lvlJc w:val="left"/>
      <w:pPr>
        <w:ind w:left="2534" w:hanging="360"/>
      </w:pPr>
      <w:rPr>
        <w:rFonts w:ascii="Symbol" w:hAnsi="Symbol"/>
      </w:rPr>
    </w:lvl>
    <w:lvl w:ilvl="1" w:tplc="D1F67C3C">
      <w:start w:val="1"/>
      <w:numFmt w:val="bullet"/>
      <w:lvlText w:val="o"/>
      <w:lvlJc w:val="left"/>
      <w:pPr>
        <w:ind w:left="3254" w:hanging="360"/>
      </w:pPr>
      <w:rPr>
        <w:rFonts w:ascii="Courier New" w:hAnsi="Courier New" w:cs="Courier New"/>
      </w:rPr>
    </w:lvl>
    <w:lvl w:ilvl="2" w:tplc="7F94D0B4">
      <w:start w:val="1"/>
      <w:numFmt w:val="bullet"/>
      <w:lvlText w:val=""/>
      <w:lvlJc w:val="left"/>
      <w:pPr>
        <w:ind w:left="3974" w:hanging="360"/>
      </w:pPr>
      <w:rPr>
        <w:rFonts w:ascii="Wingdings" w:hAnsi="Wingdings"/>
      </w:rPr>
    </w:lvl>
    <w:lvl w:ilvl="3" w:tplc="0B5E604A">
      <w:start w:val="1"/>
      <w:numFmt w:val="bullet"/>
      <w:lvlText w:val=""/>
      <w:lvlJc w:val="left"/>
      <w:pPr>
        <w:ind w:left="4694" w:hanging="360"/>
      </w:pPr>
      <w:rPr>
        <w:rFonts w:ascii="Symbol" w:hAnsi="Symbol"/>
      </w:rPr>
    </w:lvl>
    <w:lvl w:ilvl="4" w:tplc="5EB24CFA">
      <w:start w:val="1"/>
      <w:numFmt w:val="bullet"/>
      <w:lvlText w:val="o"/>
      <w:lvlJc w:val="left"/>
      <w:pPr>
        <w:ind w:left="5414" w:hanging="360"/>
      </w:pPr>
      <w:rPr>
        <w:rFonts w:ascii="Courier New" w:hAnsi="Courier New" w:cs="Courier New"/>
      </w:rPr>
    </w:lvl>
    <w:lvl w:ilvl="5" w:tplc="7E40DFEA">
      <w:start w:val="1"/>
      <w:numFmt w:val="bullet"/>
      <w:lvlText w:val=""/>
      <w:lvlJc w:val="left"/>
      <w:pPr>
        <w:ind w:left="6134" w:hanging="360"/>
      </w:pPr>
      <w:rPr>
        <w:rFonts w:ascii="Wingdings" w:hAnsi="Wingdings"/>
      </w:rPr>
    </w:lvl>
    <w:lvl w:ilvl="6" w:tplc="A0240204">
      <w:start w:val="1"/>
      <w:numFmt w:val="bullet"/>
      <w:lvlText w:val=""/>
      <w:lvlJc w:val="left"/>
      <w:pPr>
        <w:ind w:left="6854" w:hanging="360"/>
      </w:pPr>
      <w:rPr>
        <w:rFonts w:ascii="Symbol" w:hAnsi="Symbol"/>
      </w:rPr>
    </w:lvl>
    <w:lvl w:ilvl="7" w:tplc="D512D4D6">
      <w:start w:val="1"/>
      <w:numFmt w:val="bullet"/>
      <w:lvlText w:val="o"/>
      <w:lvlJc w:val="left"/>
      <w:pPr>
        <w:ind w:left="7574" w:hanging="360"/>
      </w:pPr>
      <w:rPr>
        <w:rFonts w:ascii="Courier New" w:hAnsi="Courier New" w:cs="Courier New"/>
      </w:rPr>
    </w:lvl>
    <w:lvl w:ilvl="8" w:tplc="A2FACB1E">
      <w:start w:val="1"/>
      <w:numFmt w:val="bullet"/>
      <w:lvlText w:val=""/>
      <w:lvlJc w:val="left"/>
      <w:pPr>
        <w:ind w:left="8294" w:hanging="360"/>
      </w:pPr>
      <w:rPr>
        <w:rFonts w:ascii="Wingdings" w:hAnsi="Wingdings"/>
      </w:rPr>
    </w:lvl>
  </w:abstractNum>
  <w:abstractNum w:abstractNumId="19" w15:restartNumberingAfterBreak="0">
    <w:nsid w:val="51AB46AE"/>
    <w:multiLevelType w:val="hybridMultilevel"/>
    <w:tmpl w:val="962E00F6"/>
    <w:lvl w:ilvl="0" w:tplc="B9F6AF38">
      <w:start w:val="2"/>
      <w:numFmt w:val="lowerLetter"/>
      <w:lvlText w:val="(%1)"/>
      <w:lvlJc w:val="left"/>
      <w:pPr>
        <w:ind w:left="2174"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CD5AF9"/>
    <w:multiLevelType w:val="hybridMultilevel"/>
    <w:tmpl w:val="B3347FD6"/>
    <w:lvl w:ilvl="0" w:tplc="B418AB66">
      <w:start w:val="1"/>
      <w:numFmt w:val="bullet"/>
      <w:lvlText w:val=""/>
      <w:lvlJc w:val="left"/>
      <w:pPr>
        <w:tabs>
          <w:tab w:val="num" w:pos="2534"/>
        </w:tabs>
        <w:ind w:left="2534" w:hanging="360"/>
      </w:pPr>
      <w:rPr>
        <w:rFonts w:ascii="Symbol" w:hAnsi="Symbol"/>
      </w:rPr>
    </w:lvl>
    <w:lvl w:ilvl="1" w:tplc="0ECCECF4">
      <w:start w:val="1"/>
      <w:numFmt w:val="bullet"/>
      <w:lvlText w:val="o"/>
      <w:lvlJc w:val="left"/>
      <w:pPr>
        <w:tabs>
          <w:tab w:val="num" w:pos="3254"/>
        </w:tabs>
        <w:ind w:left="3254" w:hanging="360"/>
      </w:pPr>
      <w:rPr>
        <w:rFonts w:ascii="Courier New" w:hAnsi="Courier New"/>
      </w:rPr>
    </w:lvl>
    <w:lvl w:ilvl="2" w:tplc="D97ACCE6">
      <w:start w:val="1"/>
      <w:numFmt w:val="bullet"/>
      <w:lvlText w:val=""/>
      <w:lvlJc w:val="left"/>
      <w:pPr>
        <w:tabs>
          <w:tab w:val="num" w:pos="3974"/>
        </w:tabs>
        <w:ind w:left="3974" w:hanging="360"/>
      </w:pPr>
      <w:rPr>
        <w:rFonts w:ascii="Wingdings" w:hAnsi="Wingdings"/>
      </w:rPr>
    </w:lvl>
    <w:lvl w:ilvl="3" w:tplc="0D34C114">
      <w:start w:val="1"/>
      <w:numFmt w:val="bullet"/>
      <w:lvlText w:val=""/>
      <w:lvlJc w:val="left"/>
      <w:pPr>
        <w:tabs>
          <w:tab w:val="num" w:pos="4694"/>
        </w:tabs>
        <w:ind w:left="4694" w:hanging="360"/>
      </w:pPr>
      <w:rPr>
        <w:rFonts w:ascii="Symbol" w:hAnsi="Symbol"/>
      </w:rPr>
    </w:lvl>
    <w:lvl w:ilvl="4" w:tplc="C5469EAE">
      <w:start w:val="1"/>
      <w:numFmt w:val="bullet"/>
      <w:lvlText w:val="o"/>
      <w:lvlJc w:val="left"/>
      <w:pPr>
        <w:tabs>
          <w:tab w:val="num" w:pos="5414"/>
        </w:tabs>
        <w:ind w:left="5414" w:hanging="360"/>
      </w:pPr>
      <w:rPr>
        <w:rFonts w:ascii="Courier New" w:hAnsi="Courier New"/>
      </w:rPr>
    </w:lvl>
    <w:lvl w:ilvl="5" w:tplc="1A64BCE8">
      <w:start w:val="1"/>
      <w:numFmt w:val="bullet"/>
      <w:lvlText w:val=""/>
      <w:lvlJc w:val="left"/>
      <w:pPr>
        <w:tabs>
          <w:tab w:val="num" w:pos="6134"/>
        </w:tabs>
        <w:ind w:left="6134" w:hanging="360"/>
      </w:pPr>
      <w:rPr>
        <w:rFonts w:ascii="Wingdings" w:hAnsi="Wingdings"/>
      </w:rPr>
    </w:lvl>
    <w:lvl w:ilvl="6" w:tplc="987EB73C">
      <w:start w:val="1"/>
      <w:numFmt w:val="bullet"/>
      <w:lvlText w:val=""/>
      <w:lvlJc w:val="left"/>
      <w:pPr>
        <w:tabs>
          <w:tab w:val="num" w:pos="6854"/>
        </w:tabs>
        <w:ind w:left="6854" w:hanging="360"/>
      </w:pPr>
      <w:rPr>
        <w:rFonts w:ascii="Symbol" w:hAnsi="Symbol"/>
      </w:rPr>
    </w:lvl>
    <w:lvl w:ilvl="7" w:tplc="14B23C3C">
      <w:start w:val="1"/>
      <w:numFmt w:val="bullet"/>
      <w:lvlText w:val="o"/>
      <w:lvlJc w:val="left"/>
      <w:pPr>
        <w:tabs>
          <w:tab w:val="num" w:pos="7574"/>
        </w:tabs>
        <w:ind w:left="7574" w:hanging="360"/>
      </w:pPr>
      <w:rPr>
        <w:rFonts w:ascii="Courier New" w:hAnsi="Courier New"/>
      </w:rPr>
    </w:lvl>
    <w:lvl w:ilvl="8" w:tplc="1F6CCE32">
      <w:start w:val="1"/>
      <w:numFmt w:val="bullet"/>
      <w:lvlText w:val=""/>
      <w:lvlJc w:val="left"/>
      <w:pPr>
        <w:tabs>
          <w:tab w:val="num" w:pos="8294"/>
        </w:tabs>
        <w:ind w:left="8294" w:hanging="360"/>
      </w:pPr>
      <w:rPr>
        <w:rFonts w:ascii="Wingdings" w:hAnsi="Wingdings"/>
      </w:rPr>
    </w:lvl>
  </w:abstractNum>
  <w:abstractNum w:abstractNumId="21" w15:restartNumberingAfterBreak="0">
    <w:nsid w:val="58CC5A71"/>
    <w:multiLevelType w:val="multilevel"/>
    <w:tmpl w:val="C28050EE"/>
    <w:lvl w:ilvl="0">
      <w:start w:val="1"/>
      <w:numFmt w:val="bullet"/>
      <w:lvlText w:val=""/>
      <w:lvlPicBulletId w:val="1"/>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22" w15:restartNumberingAfterBreak="0">
    <w:nsid w:val="58DF1B38"/>
    <w:multiLevelType w:val="hybridMultilevel"/>
    <w:tmpl w:val="C8A84846"/>
    <w:lvl w:ilvl="0" w:tplc="FA1ED66E">
      <w:start w:val="1"/>
      <w:numFmt w:val="bullet"/>
      <w:lvlText w:val=""/>
      <w:lvlPicBulletId w:val="0"/>
      <w:lvlJc w:val="left"/>
      <w:pPr>
        <w:ind w:left="2563" w:hanging="360"/>
      </w:pPr>
      <w:rPr>
        <w:rFonts w:ascii="Symbol" w:hAnsi="Symbol"/>
      </w:rPr>
    </w:lvl>
    <w:lvl w:ilvl="1" w:tplc="B75A92AE">
      <w:start w:val="1"/>
      <w:numFmt w:val="bullet"/>
      <w:lvlText w:val="o"/>
      <w:lvlJc w:val="left"/>
      <w:pPr>
        <w:ind w:left="3283" w:hanging="360"/>
      </w:pPr>
      <w:rPr>
        <w:rFonts w:ascii="Courier New" w:hAnsi="Courier New" w:cs="Courier New"/>
      </w:rPr>
    </w:lvl>
    <w:lvl w:ilvl="2" w:tplc="8422A15A">
      <w:start w:val="1"/>
      <w:numFmt w:val="bullet"/>
      <w:lvlText w:val=""/>
      <w:lvlJc w:val="left"/>
      <w:pPr>
        <w:ind w:left="4003" w:hanging="360"/>
      </w:pPr>
      <w:rPr>
        <w:rFonts w:ascii="Wingdings" w:hAnsi="Wingdings"/>
      </w:rPr>
    </w:lvl>
    <w:lvl w:ilvl="3" w:tplc="71A40DA6">
      <w:start w:val="1"/>
      <w:numFmt w:val="bullet"/>
      <w:lvlText w:val=""/>
      <w:lvlJc w:val="left"/>
      <w:pPr>
        <w:ind w:left="4723" w:hanging="360"/>
      </w:pPr>
      <w:rPr>
        <w:rFonts w:ascii="Symbol" w:hAnsi="Symbol"/>
      </w:rPr>
    </w:lvl>
    <w:lvl w:ilvl="4" w:tplc="FA925F30">
      <w:start w:val="1"/>
      <w:numFmt w:val="bullet"/>
      <w:lvlText w:val="o"/>
      <w:lvlJc w:val="left"/>
      <w:pPr>
        <w:ind w:left="5443" w:hanging="360"/>
      </w:pPr>
      <w:rPr>
        <w:rFonts w:ascii="Courier New" w:hAnsi="Courier New" w:cs="Courier New"/>
      </w:rPr>
    </w:lvl>
    <w:lvl w:ilvl="5" w:tplc="0DB08B1E">
      <w:start w:val="1"/>
      <w:numFmt w:val="bullet"/>
      <w:lvlText w:val=""/>
      <w:lvlJc w:val="left"/>
      <w:pPr>
        <w:ind w:left="6163" w:hanging="360"/>
      </w:pPr>
      <w:rPr>
        <w:rFonts w:ascii="Wingdings" w:hAnsi="Wingdings"/>
      </w:rPr>
    </w:lvl>
    <w:lvl w:ilvl="6" w:tplc="9488C7D8">
      <w:start w:val="1"/>
      <w:numFmt w:val="bullet"/>
      <w:lvlText w:val=""/>
      <w:lvlJc w:val="left"/>
      <w:pPr>
        <w:ind w:left="6883" w:hanging="360"/>
      </w:pPr>
      <w:rPr>
        <w:rFonts w:ascii="Symbol" w:hAnsi="Symbol"/>
      </w:rPr>
    </w:lvl>
    <w:lvl w:ilvl="7" w:tplc="67F0D520">
      <w:start w:val="1"/>
      <w:numFmt w:val="bullet"/>
      <w:lvlText w:val="o"/>
      <w:lvlJc w:val="left"/>
      <w:pPr>
        <w:ind w:left="7603" w:hanging="360"/>
      </w:pPr>
      <w:rPr>
        <w:rFonts w:ascii="Courier New" w:hAnsi="Courier New" w:cs="Courier New"/>
      </w:rPr>
    </w:lvl>
    <w:lvl w:ilvl="8" w:tplc="E8AA7662">
      <w:start w:val="1"/>
      <w:numFmt w:val="bullet"/>
      <w:lvlText w:val=""/>
      <w:lvlJc w:val="left"/>
      <w:pPr>
        <w:ind w:left="8323" w:hanging="360"/>
      </w:pPr>
      <w:rPr>
        <w:rFonts w:ascii="Wingdings" w:hAnsi="Wingdings"/>
      </w:rPr>
    </w:lvl>
  </w:abstractNum>
  <w:abstractNum w:abstractNumId="23" w15:restartNumberingAfterBreak="0">
    <w:nsid w:val="62186C4E"/>
    <w:multiLevelType w:val="hybridMultilevel"/>
    <w:tmpl w:val="584A601E"/>
    <w:lvl w:ilvl="0" w:tplc="BC48B39E">
      <w:start w:val="1"/>
      <w:numFmt w:val="bullet"/>
      <w:lvlText w:val=""/>
      <w:lvlPicBulletId w:val="1"/>
      <w:lvlJc w:val="left"/>
      <w:pPr>
        <w:tabs>
          <w:tab w:val="num" w:pos="720"/>
        </w:tabs>
        <w:ind w:left="720" w:hanging="360"/>
      </w:pPr>
      <w:rPr>
        <w:rFonts w:ascii="Symbol" w:hAnsi="Symbol"/>
      </w:rPr>
    </w:lvl>
    <w:lvl w:ilvl="1" w:tplc="65E0ABD4">
      <w:start w:val="1"/>
      <w:numFmt w:val="bullet"/>
      <w:lvlText w:val=""/>
      <w:lvlJc w:val="left"/>
      <w:pPr>
        <w:tabs>
          <w:tab w:val="num" w:pos="1440"/>
        </w:tabs>
        <w:ind w:left="1440" w:hanging="360"/>
      </w:pPr>
      <w:rPr>
        <w:rFonts w:ascii="Symbol" w:hAnsi="Symbol"/>
      </w:rPr>
    </w:lvl>
    <w:lvl w:ilvl="2" w:tplc="60480BC6">
      <w:start w:val="1"/>
      <w:numFmt w:val="bullet"/>
      <w:lvlText w:val=""/>
      <w:lvlJc w:val="left"/>
      <w:pPr>
        <w:tabs>
          <w:tab w:val="num" w:pos="2160"/>
        </w:tabs>
        <w:ind w:left="2160" w:hanging="360"/>
      </w:pPr>
      <w:rPr>
        <w:rFonts w:ascii="Symbol" w:hAnsi="Symbol"/>
      </w:rPr>
    </w:lvl>
    <w:lvl w:ilvl="3" w:tplc="0EAC628A">
      <w:start w:val="1"/>
      <w:numFmt w:val="bullet"/>
      <w:lvlText w:val=""/>
      <w:lvlJc w:val="left"/>
      <w:pPr>
        <w:tabs>
          <w:tab w:val="num" w:pos="2880"/>
        </w:tabs>
        <w:ind w:left="2880" w:hanging="360"/>
      </w:pPr>
      <w:rPr>
        <w:rFonts w:ascii="Symbol" w:hAnsi="Symbol"/>
      </w:rPr>
    </w:lvl>
    <w:lvl w:ilvl="4" w:tplc="9ECECB06">
      <w:start w:val="1"/>
      <w:numFmt w:val="bullet"/>
      <w:lvlText w:val=""/>
      <w:lvlJc w:val="left"/>
      <w:pPr>
        <w:tabs>
          <w:tab w:val="num" w:pos="3600"/>
        </w:tabs>
        <w:ind w:left="3600" w:hanging="360"/>
      </w:pPr>
      <w:rPr>
        <w:rFonts w:ascii="Symbol" w:hAnsi="Symbol"/>
      </w:rPr>
    </w:lvl>
    <w:lvl w:ilvl="5" w:tplc="626EA3DE">
      <w:start w:val="1"/>
      <w:numFmt w:val="bullet"/>
      <w:lvlText w:val=""/>
      <w:lvlJc w:val="left"/>
      <w:pPr>
        <w:tabs>
          <w:tab w:val="num" w:pos="4320"/>
        </w:tabs>
        <w:ind w:left="4320" w:hanging="360"/>
      </w:pPr>
      <w:rPr>
        <w:rFonts w:ascii="Symbol" w:hAnsi="Symbol"/>
      </w:rPr>
    </w:lvl>
    <w:lvl w:ilvl="6" w:tplc="FFF6479E">
      <w:start w:val="1"/>
      <w:numFmt w:val="bullet"/>
      <w:lvlText w:val=""/>
      <w:lvlJc w:val="left"/>
      <w:pPr>
        <w:tabs>
          <w:tab w:val="num" w:pos="5040"/>
        </w:tabs>
        <w:ind w:left="5040" w:hanging="360"/>
      </w:pPr>
      <w:rPr>
        <w:rFonts w:ascii="Symbol" w:hAnsi="Symbol"/>
      </w:rPr>
    </w:lvl>
    <w:lvl w:ilvl="7" w:tplc="D76C00E0">
      <w:start w:val="1"/>
      <w:numFmt w:val="bullet"/>
      <w:lvlText w:val=""/>
      <w:lvlJc w:val="left"/>
      <w:pPr>
        <w:tabs>
          <w:tab w:val="num" w:pos="5760"/>
        </w:tabs>
        <w:ind w:left="5760" w:hanging="360"/>
      </w:pPr>
      <w:rPr>
        <w:rFonts w:ascii="Symbol" w:hAnsi="Symbol"/>
      </w:rPr>
    </w:lvl>
    <w:lvl w:ilvl="8" w:tplc="FDC41518">
      <w:start w:val="1"/>
      <w:numFmt w:val="bullet"/>
      <w:lvlText w:val=""/>
      <w:lvlJc w:val="left"/>
      <w:pPr>
        <w:tabs>
          <w:tab w:val="num" w:pos="6480"/>
        </w:tabs>
        <w:ind w:left="6480" w:hanging="360"/>
      </w:pPr>
      <w:rPr>
        <w:rFonts w:ascii="Symbol" w:hAnsi="Symbol"/>
      </w:rPr>
    </w:lvl>
  </w:abstractNum>
  <w:abstractNum w:abstractNumId="24" w15:restartNumberingAfterBreak="0">
    <w:nsid w:val="691C1B2F"/>
    <w:multiLevelType w:val="hybridMultilevel"/>
    <w:tmpl w:val="0A4E907A"/>
    <w:lvl w:ilvl="0" w:tplc="3202FF2A">
      <w:start w:val="1"/>
      <w:numFmt w:val="bullet"/>
      <w:lvlText w:val=""/>
      <w:lvlPicBulletId w:val="0"/>
      <w:lvlJc w:val="left"/>
      <w:pPr>
        <w:ind w:left="2534" w:hanging="360"/>
      </w:pPr>
      <w:rPr>
        <w:rFonts w:ascii="Symbol" w:hAnsi="Symbol"/>
      </w:rPr>
    </w:lvl>
    <w:lvl w:ilvl="1" w:tplc="B4107BD8">
      <w:start w:val="1"/>
      <w:numFmt w:val="bullet"/>
      <w:lvlText w:val="o"/>
      <w:lvlJc w:val="left"/>
      <w:pPr>
        <w:ind w:left="3254" w:hanging="360"/>
      </w:pPr>
      <w:rPr>
        <w:rFonts w:ascii="Courier New" w:hAnsi="Courier New" w:cs="Courier New"/>
      </w:rPr>
    </w:lvl>
    <w:lvl w:ilvl="2" w:tplc="8FB82A1E">
      <w:start w:val="1"/>
      <w:numFmt w:val="bullet"/>
      <w:lvlText w:val=""/>
      <w:lvlJc w:val="left"/>
      <w:pPr>
        <w:ind w:left="3974" w:hanging="360"/>
      </w:pPr>
      <w:rPr>
        <w:rFonts w:ascii="Wingdings" w:hAnsi="Wingdings"/>
      </w:rPr>
    </w:lvl>
    <w:lvl w:ilvl="3" w:tplc="1C10F192">
      <w:start w:val="1"/>
      <w:numFmt w:val="bullet"/>
      <w:lvlText w:val=""/>
      <w:lvlJc w:val="left"/>
      <w:pPr>
        <w:ind w:left="4694" w:hanging="360"/>
      </w:pPr>
      <w:rPr>
        <w:rFonts w:ascii="Symbol" w:hAnsi="Symbol"/>
      </w:rPr>
    </w:lvl>
    <w:lvl w:ilvl="4" w:tplc="381E489C">
      <w:start w:val="1"/>
      <w:numFmt w:val="bullet"/>
      <w:lvlText w:val="o"/>
      <w:lvlJc w:val="left"/>
      <w:pPr>
        <w:ind w:left="5414" w:hanging="360"/>
      </w:pPr>
      <w:rPr>
        <w:rFonts w:ascii="Courier New" w:hAnsi="Courier New" w:cs="Courier New"/>
      </w:rPr>
    </w:lvl>
    <w:lvl w:ilvl="5" w:tplc="D7546B46">
      <w:start w:val="1"/>
      <w:numFmt w:val="bullet"/>
      <w:lvlText w:val=""/>
      <w:lvlJc w:val="left"/>
      <w:pPr>
        <w:ind w:left="6134" w:hanging="360"/>
      </w:pPr>
      <w:rPr>
        <w:rFonts w:ascii="Wingdings" w:hAnsi="Wingdings"/>
      </w:rPr>
    </w:lvl>
    <w:lvl w:ilvl="6" w:tplc="B6CE8554">
      <w:start w:val="1"/>
      <w:numFmt w:val="bullet"/>
      <w:lvlText w:val=""/>
      <w:lvlJc w:val="left"/>
      <w:pPr>
        <w:ind w:left="6854" w:hanging="360"/>
      </w:pPr>
      <w:rPr>
        <w:rFonts w:ascii="Symbol" w:hAnsi="Symbol"/>
      </w:rPr>
    </w:lvl>
    <w:lvl w:ilvl="7" w:tplc="7AAEEBAE">
      <w:start w:val="1"/>
      <w:numFmt w:val="bullet"/>
      <w:lvlText w:val="o"/>
      <w:lvlJc w:val="left"/>
      <w:pPr>
        <w:ind w:left="7574" w:hanging="360"/>
      </w:pPr>
      <w:rPr>
        <w:rFonts w:ascii="Courier New" w:hAnsi="Courier New" w:cs="Courier New"/>
      </w:rPr>
    </w:lvl>
    <w:lvl w:ilvl="8" w:tplc="2E76E07C">
      <w:start w:val="1"/>
      <w:numFmt w:val="bullet"/>
      <w:lvlText w:val=""/>
      <w:lvlJc w:val="left"/>
      <w:pPr>
        <w:ind w:left="8294" w:hanging="360"/>
      </w:pPr>
      <w:rPr>
        <w:rFonts w:ascii="Wingdings" w:hAnsi="Wingdings"/>
      </w:rPr>
    </w:lvl>
  </w:abstractNum>
  <w:abstractNum w:abstractNumId="25" w15:restartNumberingAfterBreak="0">
    <w:nsid w:val="6FA6138A"/>
    <w:multiLevelType w:val="hybridMultilevel"/>
    <w:tmpl w:val="B29EDCDC"/>
    <w:lvl w:ilvl="0" w:tplc="4D309530">
      <w:start w:val="1"/>
      <w:numFmt w:val="lowerLetter"/>
      <w:lvlText w:val="(%1)"/>
      <w:lvlJc w:val="left"/>
      <w:pPr>
        <w:ind w:left="36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B54722"/>
    <w:multiLevelType w:val="hybridMultilevel"/>
    <w:tmpl w:val="5CFA78DE"/>
    <w:lvl w:ilvl="0" w:tplc="5E2C12BE">
      <w:start w:val="1"/>
      <w:numFmt w:val="lowerLetter"/>
      <w:lvlText w:val="(%1)"/>
      <w:lvlJc w:val="left"/>
      <w:pPr>
        <w:ind w:left="2174"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180597"/>
    <w:multiLevelType w:val="hybridMultilevel"/>
    <w:tmpl w:val="211477FC"/>
    <w:lvl w:ilvl="0" w:tplc="7778D75A">
      <w:start w:val="1"/>
      <w:numFmt w:val="bullet"/>
      <w:lvlText w:val=""/>
      <w:lvlJc w:val="left"/>
      <w:pPr>
        <w:tabs>
          <w:tab w:val="num" w:pos="7428"/>
        </w:tabs>
      </w:pPr>
      <w:rPr>
        <w:rFonts w:ascii="Webdings" w:hAnsi="Webdings"/>
        <w:b w:val="0"/>
        <w:i w:val="0"/>
        <w:color w:val="E42618"/>
        <w:spacing w:val="0"/>
        <w:sz w:val="24"/>
        <w:szCs w:val="18"/>
      </w:rPr>
    </w:lvl>
    <w:lvl w:ilvl="1" w:tplc="42D446FA">
      <w:start w:val="1"/>
      <w:numFmt w:val="bullet"/>
      <w:lvlText w:val="o"/>
      <w:lvlJc w:val="left"/>
      <w:pPr>
        <w:tabs>
          <w:tab w:val="num" w:pos="1440"/>
        </w:tabs>
        <w:ind w:left="1440" w:hanging="360"/>
      </w:pPr>
      <w:rPr>
        <w:rFonts w:ascii="Courier New" w:hAnsi="Courier New"/>
      </w:rPr>
    </w:lvl>
    <w:lvl w:ilvl="2" w:tplc="5D0889FA">
      <w:start w:val="1"/>
      <w:numFmt w:val="bullet"/>
      <w:lvlText w:val=""/>
      <w:lvlJc w:val="left"/>
      <w:pPr>
        <w:tabs>
          <w:tab w:val="num" w:pos="2160"/>
        </w:tabs>
        <w:ind w:left="2160" w:hanging="360"/>
      </w:pPr>
      <w:rPr>
        <w:rFonts w:ascii="Wingdings" w:hAnsi="Wingdings"/>
      </w:rPr>
    </w:lvl>
    <w:lvl w:ilvl="3" w:tplc="B5EEF7EA">
      <w:start w:val="1"/>
      <w:numFmt w:val="bullet"/>
      <w:lvlText w:val=""/>
      <w:lvlJc w:val="left"/>
      <w:pPr>
        <w:tabs>
          <w:tab w:val="num" w:pos="2880"/>
        </w:tabs>
        <w:ind w:left="2880" w:hanging="360"/>
      </w:pPr>
      <w:rPr>
        <w:rFonts w:ascii="Symbol" w:hAnsi="Symbol"/>
      </w:rPr>
    </w:lvl>
    <w:lvl w:ilvl="4" w:tplc="6278F380">
      <w:start w:val="1"/>
      <w:numFmt w:val="bullet"/>
      <w:lvlText w:val="o"/>
      <w:lvlJc w:val="left"/>
      <w:pPr>
        <w:tabs>
          <w:tab w:val="num" w:pos="3600"/>
        </w:tabs>
        <w:ind w:left="3600" w:hanging="360"/>
      </w:pPr>
      <w:rPr>
        <w:rFonts w:ascii="Courier New" w:hAnsi="Courier New"/>
      </w:rPr>
    </w:lvl>
    <w:lvl w:ilvl="5" w:tplc="184A15FE">
      <w:start w:val="1"/>
      <w:numFmt w:val="bullet"/>
      <w:lvlText w:val=""/>
      <w:lvlJc w:val="left"/>
      <w:pPr>
        <w:tabs>
          <w:tab w:val="num" w:pos="4320"/>
        </w:tabs>
        <w:ind w:left="4320" w:hanging="360"/>
      </w:pPr>
      <w:rPr>
        <w:rFonts w:ascii="Wingdings" w:hAnsi="Wingdings"/>
      </w:rPr>
    </w:lvl>
    <w:lvl w:ilvl="6" w:tplc="2570810A">
      <w:start w:val="1"/>
      <w:numFmt w:val="bullet"/>
      <w:lvlText w:val=""/>
      <w:lvlJc w:val="left"/>
      <w:pPr>
        <w:tabs>
          <w:tab w:val="num" w:pos="5040"/>
        </w:tabs>
        <w:ind w:left="5040" w:hanging="360"/>
      </w:pPr>
      <w:rPr>
        <w:rFonts w:ascii="Symbol" w:hAnsi="Symbol"/>
      </w:rPr>
    </w:lvl>
    <w:lvl w:ilvl="7" w:tplc="E2BE1ADA">
      <w:start w:val="1"/>
      <w:numFmt w:val="bullet"/>
      <w:lvlText w:val="o"/>
      <w:lvlJc w:val="left"/>
      <w:pPr>
        <w:tabs>
          <w:tab w:val="num" w:pos="5760"/>
        </w:tabs>
        <w:ind w:left="5760" w:hanging="360"/>
      </w:pPr>
      <w:rPr>
        <w:rFonts w:ascii="Courier New" w:hAnsi="Courier New"/>
      </w:rPr>
    </w:lvl>
    <w:lvl w:ilvl="8" w:tplc="8B6634F0">
      <w:start w:val="1"/>
      <w:numFmt w:val="bullet"/>
      <w:lvlText w:val=""/>
      <w:lvlJc w:val="left"/>
      <w:pPr>
        <w:tabs>
          <w:tab w:val="num" w:pos="6480"/>
        </w:tabs>
        <w:ind w:left="6480" w:hanging="360"/>
      </w:pPr>
      <w:rPr>
        <w:rFonts w:ascii="Wingdings" w:hAnsi="Wingdings"/>
      </w:rPr>
    </w:lvl>
  </w:abstractNum>
  <w:abstractNum w:abstractNumId="28" w15:restartNumberingAfterBreak="0">
    <w:nsid w:val="72D5313B"/>
    <w:multiLevelType w:val="hybridMultilevel"/>
    <w:tmpl w:val="DA265EFA"/>
    <w:lvl w:ilvl="0" w:tplc="1D280DB6">
      <w:start w:val="1"/>
      <w:numFmt w:val="bullet"/>
      <w:lvlText w:val=""/>
      <w:lvlPicBulletId w:val="0"/>
      <w:lvlJc w:val="left"/>
      <w:pPr>
        <w:ind w:left="2534" w:hanging="360"/>
      </w:pPr>
      <w:rPr>
        <w:rFonts w:ascii="Symbol" w:hAnsi="Symbol"/>
      </w:rPr>
    </w:lvl>
    <w:lvl w:ilvl="1" w:tplc="7A90541A">
      <w:start w:val="1"/>
      <w:numFmt w:val="bullet"/>
      <w:lvlText w:val="o"/>
      <w:lvlJc w:val="left"/>
      <w:pPr>
        <w:ind w:left="3254" w:hanging="360"/>
      </w:pPr>
      <w:rPr>
        <w:rFonts w:ascii="Courier New" w:hAnsi="Courier New" w:cs="Courier New"/>
      </w:rPr>
    </w:lvl>
    <w:lvl w:ilvl="2" w:tplc="D360AD78">
      <w:start w:val="1"/>
      <w:numFmt w:val="bullet"/>
      <w:lvlText w:val=""/>
      <w:lvlJc w:val="left"/>
      <w:pPr>
        <w:ind w:left="3974" w:hanging="360"/>
      </w:pPr>
      <w:rPr>
        <w:rFonts w:ascii="Wingdings" w:hAnsi="Wingdings"/>
      </w:rPr>
    </w:lvl>
    <w:lvl w:ilvl="3" w:tplc="4F7E0D4C">
      <w:start w:val="1"/>
      <w:numFmt w:val="bullet"/>
      <w:lvlText w:val=""/>
      <w:lvlJc w:val="left"/>
      <w:pPr>
        <w:ind w:left="4694" w:hanging="360"/>
      </w:pPr>
      <w:rPr>
        <w:rFonts w:ascii="Symbol" w:hAnsi="Symbol"/>
      </w:rPr>
    </w:lvl>
    <w:lvl w:ilvl="4" w:tplc="8C8A2206">
      <w:start w:val="1"/>
      <w:numFmt w:val="bullet"/>
      <w:lvlText w:val="o"/>
      <w:lvlJc w:val="left"/>
      <w:pPr>
        <w:ind w:left="5414" w:hanging="360"/>
      </w:pPr>
      <w:rPr>
        <w:rFonts w:ascii="Courier New" w:hAnsi="Courier New" w:cs="Courier New"/>
      </w:rPr>
    </w:lvl>
    <w:lvl w:ilvl="5" w:tplc="CA54A694">
      <w:start w:val="1"/>
      <w:numFmt w:val="bullet"/>
      <w:lvlText w:val=""/>
      <w:lvlJc w:val="left"/>
      <w:pPr>
        <w:ind w:left="6134" w:hanging="360"/>
      </w:pPr>
      <w:rPr>
        <w:rFonts w:ascii="Wingdings" w:hAnsi="Wingdings"/>
      </w:rPr>
    </w:lvl>
    <w:lvl w:ilvl="6" w:tplc="F76A34AC">
      <w:start w:val="1"/>
      <w:numFmt w:val="bullet"/>
      <w:lvlText w:val=""/>
      <w:lvlJc w:val="left"/>
      <w:pPr>
        <w:ind w:left="6854" w:hanging="360"/>
      </w:pPr>
      <w:rPr>
        <w:rFonts w:ascii="Symbol" w:hAnsi="Symbol"/>
      </w:rPr>
    </w:lvl>
    <w:lvl w:ilvl="7" w:tplc="10142460">
      <w:start w:val="1"/>
      <w:numFmt w:val="bullet"/>
      <w:lvlText w:val="o"/>
      <w:lvlJc w:val="left"/>
      <w:pPr>
        <w:ind w:left="7574" w:hanging="360"/>
      </w:pPr>
      <w:rPr>
        <w:rFonts w:ascii="Courier New" w:hAnsi="Courier New" w:cs="Courier New"/>
      </w:rPr>
    </w:lvl>
    <w:lvl w:ilvl="8" w:tplc="00948126">
      <w:start w:val="1"/>
      <w:numFmt w:val="bullet"/>
      <w:lvlText w:val=""/>
      <w:lvlJc w:val="left"/>
      <w:pPr>
        <w:ind w:left="8294" w:hanging="360"/>
      </w:pPr>
      <w:rPr>
        <w:rFonts w:ascii="Wingdings" w:hAnsi="Wingdings"/>
      </w:rPr>
    </w:lvl>
  </w:abstractNum>
  <w:abstractNum w:abstractNumId="29" w15:restartNumberingAfterBreak="0">
    <w:nsid w:val="750924CB"/>
    <w:multiLevelType w:val="hybridMultilevel"/>
    <w:tmpl w:val="60228588"/>
    <w:lvl w:ilvl="0" w:tplc="1744D462">
      <w:start w:val="1"/>
      <w:numFmt w:val="bullet"/>
      <w:lvlText w:val=""/>
      <w:lvlPicBulletId w:val="0"/>
      <w:lvlJc w:val="left"/>
      <w:pPr>
        <w:tabs>
          <w:tab w:val="num" w:pos="720"/>
        </w:tabs>
        <w:ind w:left="720" w:hanging="360"/>
      </w:pPr>
      <w:rPr>
        <w:rFonts w:ascii="Symbol" w:hAnsi="Symbol"/>
      </w:rPr>
    </w:lvl>
    <w:lvl w:ilvl="1" w:tplc="2BE69FA6">
      <w:start w:val="1"/>
      <w:numFmt w:val="bullet"/>
      <w:lvlText w:val=""/>
      <w:lvlJc w:val="left"/>
      <w:pPr>
        <w:tabs>
          <w:tab w:val="num" w:pos="1440"/>
        </w:tabs>
        <w:ind w:left="1440" w:hanging="360"/>
      </w:pPr>
      <w:rPr>
        <w:rFonts w:ascii="Symbol" w:hAnsi="Symbol"/>
      </w:rPr>
    </w:lvl>
    <w:lvl w:ilvl="2" w:tplc="1D7EEA5C">
      <w:start w:val="1"/>
      <w:numFmt w:val="bullet"/>
      <w:lvlText w:val=""/>
      <w:lvlJc w:val="left"/>
      <w:pPr>
        <w:tabs>
          <w:tab w:val="num" w:pos="2160"/>
        </w:tabs>
        <w:ind w:left="2160" w:hanging="360"/>
      </w:pPr>
      <w:rPr>
        <w:rFonts w:ascii="Symbol" w:hAnsi="Symbol"/>
      </w:rPr>
    </w:lvl>
    <w:lvl w:ilvl="3" w:tplc="5A8E6AFE">
      <w:start w:val="1"/>
      <w:numFmt w:val="bullet"/>
      <w:lvlText w:val=""/>
      <w:lvlJc w:val="left"/>
      <w:pPr>
        <w:tabs>
          <w:tab w:val="num" w:pos="2880"/>
        </w:tabs>
        <w:ind w:left="2880" w:hanging="360"/>
      </w:pPr>
      <w:rPr>
        <w:rFonts w:ascii="Symbol" w:hAnsi="Symbol"/>
      </w:rPr>
    </w:lvl>
    <w:lvl w:ilvl="4" w:tplc="088AFD40">
      <w:start w:val="1"/>
      <w:numFmt w:val="bullet"/>
      <w:lvlText w:val=""/>
      <w:lvlJc w:val="left"/>
      <w:pPr>
        <w:tabs>
          <w:tab w:val="num" w:pos="3600"/>
        </w:tabs>
        <w:ind w:left="3600" w:hanging="360"/>
      </w:pPr>
      <w:rPr>
        <w:rFonts w:ascii="Symbol" w:hAnsi="Symbol"/>
      </w:rPr>
    </w:lvl>
    <w:lvl w:ilvl="5" w:tplc="05CEF3CE">
      <w:start w:val="1"/>
      <w:numFmt w:val="bullet"/>
      <w:lvlText w:val=""/>
      <w:lvlJc w:val="left"/>
      <w:pPr>
        <w:tabs>
          <w:tab w:val="num" w:pos="4320"/>
        </w:tabs>
        <w:ind w:left="4320" w:hanging="360"/>
      </w:pPr>
      <w:rPr>
        <w:rFonts w:ascii="Symbol" w:hAnsi="Symbol"/>
      </w:rPr>
    </w:lvl>
    <w:lvl w:ilvl="6" w:tplc="E6481CE0">
      <w:start w:val="1"/>
      <w:numFmt w:val="bullet"/>
      <w:lvlText w:val=""/>
      <w:lvlJc w:val="left"/>
      <w:pPr>
        <w:tabs>
          <w:tab w:val="num" w:pos="5040"/>
        </w:tabs>
        <w:ind w:left="5040" w:hanging="360"/>
      </w:pPr>
      <w:rPr>
        <w:rFonts w:ascii="Symbol" w:hAnsi="Symbol"/>
      </w:rPr>
    </w:lvl>
    <w:lvl w:ilvl="7" w:tplc="026AF7A0">
      <w:start w:val="1"/>
      <w:numFmt w:val="bullet"/>
      <w:lvlText w:val=""/>
      <w:lvlJc w:val="left"/>
      <w:pPr>
        <w:tabs>
          <w:tab w:val="num" w:pos="5760"/>
        </w:tabs>
        <w:ind w:left="5760" w:hanging="360"/>
      </w:pPr>
      <w:rPr>
        <w:rFonts w:ascii="Symbol" w:hAnsi="Symbol"/>
      </w:rPr>
    </w:lvl>
    <w:lvl w:ilvl="8" w:tplc="58B461BE">
      <w:start w:val="1"/>
      <w:numFmt w:val="bullet"/>
      <w:lvlText w:val=""/>
      <w:lvlJc w:val="left"/>
      <w:pPr>
        <w:tabs>
          <w:tab w:val="num" w:pos="6480"/>
        </w:tabs>
        <w:ind w:left="6480" w:hanging="360"/>
      </w:pPr>
      <w:rPr>
        <w:rFonts w:ascii="Symbol" w:hAnsi="Symbol"/>
      </w:rPr>
    </w:lvl>
  </w:abstractNum>
  <w:abstractNum w:abstractNumId="30" w15:restartNumberingAfterBreak="0">
    <w:nsid w:val="7DAA4176"/>
    <w:multiLevelType w:val="hybridMultilevel"/>
    <w:tmpl w:val="2F3C664A"/>
    <w:lvl w:ilvl="0" w:tplc="55087B62">
      <w:start w:val="1"/>
      <w:numFmt w:val="lowerLetter"/>
      <w:lvlText w:val="(%1)"/>
      <w:lvlJc w:val="left"/>
      <w:pPr>
        <w:ind w:left="36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29"/>
  </w:num>
  <w:num w:numId="3">
    <w:abstractNumId w:val="22"/>
  </w:num>
  <w:num w:numId="4">
    <w:abstractNumId w:val="10"/>
  </w:num>
  <w:num w:numId="5">
    <w:abstractNumId w:val="17"/>
  </w:num>
  <w:num w:numId="6">
    <w:abstractNumId w:val="21"/>
  </w:num>
  <w:num w:numId="7">
    <w:abstractNumId w:val="13"/>
  </w:num>
  <w:num w:numId="8">
    <w:abstractNumId w:val="3"/>
  </w:num>
  <w:num w:numId="9">
    <w:abstractNumId w:val="2"/>
  </w:num>
  <w:num w:numId="10">
    <w:abstractNumId w:val="28"/>
  </w:num>
  <w:num w:numId="11">
    <w:abstractNumId w:val="16"/>
  </w:num>
  <w:num w:numId="12">
    <w:abstractNumId w:val="18"/>
  </w:num>
  <w:num w:numId="13">
    <w:abstractNumId w:val="9"/>
  </w:num>
  <w:num w:numId="14">
    <w:abstractNumId w:val="12"/>
  </w:num>
  <w:num w:numId="15">
    <w:abstractNumId w:val="24"/>
  </w:num>
  <w:num w:numId="16">
    <w:abstractNumId w:val="5"/>
  </w:num>
  <w:num w:numId="17">
    <w:abstractNumId w:val="11"/>
  </w:num>
  <w:num w:numId="18">
    <w:abstractNumId w:val="4"/>
  </w:num>
  <w:num w:numId="19">
    <w:abstractNumId w:val="15"/>
  </w:num>
  <w:num w:numId="20">
    <w:abstractNumId w:val="27"/>
  </w:num>
  <w:num w:numId="21">
    <w:abstractNumId w:val="20"/>
  </w:num>
  <w:num w:numId="22">
    <w:abstractNumId w:val="7"/>
  </w:num>
  <w:num w:numId="23">
    <w:abstractNumId w:val="0"/>
  </w:num>
  <w:num w:numId="24">
    <w:abstractNumId w:val="14"/>
  </w:num>
  <w:num w:numId="25">
    <w:abstractNumId w:val="8"/>
  </w:num>
  <w:num w:numId="26">
    <w:abstractNumId w:val="1"/>
  </w:num>
  <w:num w:numId="27">
    <w:abstractNumId w:val="26"/>
  </w:num>
  <w:num w:numId="28">
    <w:abstractNumId w:val="19"/>
  </w:num>
  <w:num w:numId="29">
    <w:abstractNumId w:val="25"/>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en-US" w:vendorID="64" w:dllVersion="6" w:nlCheck="1" w:checkStyle="0"/>
  <w:activeWritingStyle w:appName="MSWord" w:lang="fi-FI" w:vendorID="64" w:dllVersion="6" w:nlCheck="1" w:checkStyle="0"/>
  <w:activeWritingStyle w:appName="MSWord" w:lang="de-DE" w:vendorID="64" w:dllVersion="6" w:nlCheck="1" w:checkStyle="0"/>
  <w:activeWritingStyle w:appName="MSWord" w:lang="en-GB"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6" w:nlCheck="1" w:checkStyle="0"/>
  <w:activeWritingStyle w:appName="MSWord" w:lang="it-IT"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7E"/>
    <w:rsid w:val="00000148"/>
    <w:rsid w:val="00000352"/>
    <w:rsid w:val="000004DF"/>
    <w:rsid w:val="000006C7"/>
    <w:rsid w:val="0000081F"/>
    <w:rsid w:val="000013FF"/>
    <w:rsid w:val="00001929"/>
    <w:rsid w:val="00001C85"/>
    <w:rsid w:val="000020B7"/>
    <w:rsid w:val="000020DF"/>
    <w:rsid w:val="0000242C"/>
    <w:rsid w:val="00002572"/>
    <w:rsid w:val="00002655"/>
    <w:rsid w:val="000026DF"/>
    <w:rsid w:val="000026F5"/>
    <w:rsid w:val="00002F2D"/>
    <w:rsid w:val="00003345"/>
    <w:rsid w:val="000034C8"/>
    <w:rsid w:val="00003834"/>
    <w:rsid w:val="00003AAA"/>
    <w:rsid w:val="00003AB5"/>
    <w:rsid w:val="00003AD9"/>
    <w:rsid w:val="00003EE3"/>
    <w:rsid w:val="00003F46"/>
    <w:rsid w:val="00004188"/>
    <w:rsid w:val="000041BD"/>
    <w:rsid w:val="000043D5"/>
    <w:rsid w:val="00004794"/>
    <w:rsid w:val="000049DD"/>
    <w:rsid w:val="00004DDD"/>
    <w:rsid w:val="00004DF3"/>
    <w:rsid w:val="00004E38"/>
    <w:rsid w:val="00005A6B"/>
    <w:rsid w:val="0000683C"/>
    <w:rsid w:val="0000688C"/>
    <w:rsid w:val="00006DB7"/>
    <w:rsid w:val="00007042"/>
    <w:rsid w:val="000070BF"/>
    <w:rsid w:val="000072F0"/>
    <w:rsid w:val="0000740E"/>
    <w:rsid w:val="0000797C"/>
    <w:rsid w:val="00010041"/>
    <w:rsid w:val="000100DA"/>
    <w:rsid w:val="000101B6"/>
    <w:rsid w:val="000102D5"/>
    <w:rsid w:val="00010573"/>
    <w:rsid w:val="00010822"/>
    <w:rsid w:val="0001089C"/>
    <w:rsid w:val="000108ED"/>
    <w:rsid w:val="00010957"/>
    <w:rsid w:val="000109E3"/>
    <w:rsid w:val="00010A46"/>
    <w:rsid w:val="00010B15"/>
    <w:rsid w:val="00010B3C"/>
    <w:rsid w:val="000110CB"/>
    <w:rsid w:val="000113F8"/>
    <w:rsid w:val="00011610"/>
    <w:rsid w:val="000119A0"/>
    <w:rsid w:val="000119DB"/>
    <w:rsid w:val="00011A51"/>
    <w:rsid w:val="00011DBB"/>
    <w:rsid w:val="00011F76"/>
    <w:rsid w:val="00012364"/>
    <w:rsid w:val="00012457"/>
    <w:rsid w:val="0001283C"/>
    <w:rsid w:val="00012A11"/>
    <w:rsid w:val="00012F51"/>
    <w:rsid w:val="000134A3"/>
    <w:rsid w:val="000135AB"/>
    <w:rsid w:val="00013751"/>
    <w:rsid w:val="00013995"/>
    <w:rsid w:val="00013A1E"/>
    <w:rsid w:val="00013B9E"/>
    <w:rsid w:val="00013F41"/>
    <w:rsid w:val="000143F0"/>
    <w:rsid w:val="00014927"/>
    <w:rsid w:val="00015D22"/>
    <w:rsid w:val="00015EAD"/>
    <w:rsid w:val="0001639C"/>
    <w:rsid w:val="000164F8"/>
    <w:rsid w:val="000168D3"/>
    <w:rsid w:val="00016B13"/>
    <w:rsid w:val="00017353"/>
    <w:rsid w:val="00017E2C"/>
    <w:rsid w:val="000205CA"/>
    <w:rsid w:val="0002065A"/>
    <w:rsid w:val="00020BAC"/>
    <w:rsid w:val="000211AD"/>
    <w:rsid w:val="000213E2"/>
    <w:rsid w:val="00021652"/>
    <w:rsid w:val="0002181D"/>
    <w:rsid w:val="000219E8"/>
    <w:rsid w:val="00021B34"/>
    <w:rsid w:val="00021CE9"/>
    <w:rsid w:val="00022197"/>
    <w:rsid w:val="00022763"/>
    <w:rsid w:val="000228CB"/>
    <w:rsid w:val="00022EA6"/>
    <w:rsid w:val="00023385"/>
    <w:rsid w:val="00023C19"/>
    <w:rsid w:val="000241B7"/>
    <w:rsid w:val="0002466F"/>
    <w:rsid w:val="00024BDA"/>
    <w:rsid w:val="00025203"/>
    <w:rsid w:val="00025294"/>
    <w:rsid w:val="000254AC"/>
    <w:rsid w:val="000255D0"/>
    <w:rsid w:val="0002574E"/>
    <w:rsid w:val="000257C6"/>
    <w:rsid w:val="00025822"/>
    <w:rsid w:val="00025AA7"/>
    <w:rsid w:val="00026388"/>
    <w:rsid w:val="00026544"/>
    <w:rsid w:val="0002663A"/>
    <w:rsid w:val="000266A7"/>
    <w:rsid w:val="00026CE1"/>
    <w:rsid w:val="00027728"/>
    <w:rsid w:val="00027BB0"/>
    <w:rsid w:val="00027BCF"/>
    <w:rsid w:val="00027FBC"/>
    <w:rsid w:val="0003046A"/>
    <w:rsid w:val="000304B3"/>
    <w:rsid w:val="00030747"/>
    <w:rsid w:val="00030BEE"/>
    <w:rsid w:val="00030F1C"/>
    <w:rsid w:val="0003114F"/>
    <w:rsid w:val="00031258"/>
    <w:rsid w:val="000317B8"/>
    <w:rsid w:val="00031864"/>
    <w:rsid w:val="00031934"/>
    <w:rsid w:val="00031B77"/>
    <w:rsid w:val="00031C2E"/>
    <w:rsid w:val="00031CA1"/>
    <w:rsid w:val="000320B7"/>
    <w:rsid w:val="000329A9"/>
    <w:rsid w:val="00032A4E"/>
    <w:rsid w:val="00033432"/>
    <w:rsid w:val="00033F4F"/>
    <w:rsid w:val="00033F5C"/>
    <w:rsid w:val="00034068"/>
    <w:rsid w:val="00034365"/>
    <w:rsid w:val="00034970"/>
    <w:rsid w:val="000349CE"/>
    <w:rsid w:val="000349D0"/>
    <w:rsid w:val="00034B21"/>
    <w:rsid w:val="00034E6E"/>
    <w:rsid w:val="000350E3"/>
    <w:rsid w:val="00035164"/>
    <w:rsid w:val="00035837"/>
    <w:rsid w:val="00035DF0"/>
    <w:rsid w:val="0003629C"/>
    <w:rsid w:val="00036321"/>
    <w:rsid w:val="000363D3"/>
    <w:rsid w:val="00036DBD"/>
    <w:rsid w:val="0003704B"/>
    <w:rsid w:val="0004002D"/>
    <w:rsid w:val="00040033"/>
    <w:rsid w:val="00040065"/>
    <w:rsid w:val="000402DE"/>
    <w:rsid w:val="000409A2"/>
    <w:rsid w:val="00040FDE"/>
    <w:rsid w:val="00041081"/>
    <w:rsid w:val="000419DB"/>
    <w:rsid w:val="00041A5D"/>
    <w:rsid w:val="00041DD2"/>
    <w:rsid w:val="00041DDD"/>
    <w:rsid w:val="00041DEF"/>
    <w:rsid w:val="00041DF5"/>
    <w:rsid w:val="000420D4"/>
    <w:rsid w:val="0004257E"/>
    <w:rsid w:val="00042B16"/>
    <w:rsid w:val="00042D21"/>
    <w:rsid w:val="00042F77"/>
    <w:rsid w:val="000431E9"/>
    <w:rsid w:val="000433C2"/>
    <w:rsid w:val="0004346C"/>
    <w:rsid w:val="00043835"/>
    <w:rsid w:val="00043C67"/>
    <w:rsid w:val="00044602"/>
    <w:rsid w:val="000446DC"/>
    <w:rsid w:val="00044806"/>
    <w:rsid w:val="00044863"/>
    <w:rsid w:val="00044BA2"/>
    <w:rsid w:val="00044EE3"/>
    <w:rsid w:val="00044EE4"/>
    <w:rsid w:val="000455A6"/>
    <w:rsid w:val="000456A7"/>
    <w:rsid w:val="000457A7"/>
    <w:rsid w:val="000459F1"/>
    <w:rsid w:val="00045B40"/>
    <w:rsid w:val="00045BC9"/>
    <w:rsid w:val="000462ED"/>
    <w:rsid w:val="00046668"/>
    <w:rsid w:val="00046881"/>
    <w:rsid w:val="00046950"/>
    <w:rsid w:val="000469E5"/>
    <w:rsid w:val="00046AF5"/>
    <w:rsid w:val="000471EF"/>
    <w:rsid w:val="00047304"/>
    <w:rsid w:val="00047435"/>
    <w:rsid w:val="000474A3"/>
    <w:rsid w:val="000477B2"/>
    <w:rsid w:val="000478E6"/>
    <w:rsid w:val="000479D4"/>
    <w:rsid w:val="00047CCE"/>
    <w:rsid w:val="00047E42"/>
    <w:rsid w:val="00050117"/>
    <w:rsid w:val="00050441"/>
    <w:rsid w:val="00050489"/>
    <w:rsid w:val="00050496"/>
    <w:rsid w:val="000504B8"/>
    <w:rsid w:val="000508D1"/>
    <w:rsid w:val="00050CFD"/>
    <w:rsid w:val="000512D1"/>
    <w:rsid w:val="0005182E"/>
    <w:rsid w:val="00051D92"/>
    <w:rsid w:val="00051E6A"/>
    <w:rsid w:val="00051FC2"/>
    <w:rsid w:val="000522BB"/>
    <w:rsid w:val="0005241D"/>
    <w:rsid w:val="00053235"/>
    <w:rsid w:val="000533DF"/>
    <w:rsid w:val="00053471"/>
    <w:rsid w:val="000537BB"/>
    <w:rsid w:val="000538A1"/>
    <w:rsid w:val="00053987"/>
    <w:rsid w:val="000541C7"/>
    <w:rsid w:val="000542AF"/>
    <w:rsid w:val="00054645"/>
    <w:rsid w:val="00055283"/>
    <w:rsid w:val="000552B2"/>
    <w:rsid w:val="0005548D"/>
    <w:rsid w:val="000557ED"/>
    <w:rsid w:val="00055E26"/>
    <w:rsid w:val="0005652D"/>
    <w:rsid w:val="000565A3"/>
    <w:rsid w:val="00056612"/>
    <w:rsid w:val="00056635"/>
    <w:rsid w:val="000567BC"/>
    <w:rsid w:val="000569E0"/>
    <w:rsid w:val="00056ACB"/>
    <w:rsid w:val="00057588"/>
    <w:rsid w:val="00057640"/>
    <w:rsid w:val="000578A2"/>
    <w:rsid w:val="00057B81"/>
    <w:rsid w:val="00060194"/>
    <w:rsid w:val="000604F0"/>
    <w:rsid w:val="00060563"/>
    <w:rsid w:val="00060769"/>
    <w:rsid w:val="000607A6"/>
    <w:rsid w:val="000607BF"/>
    <w:rsid w:val="000607C8"/>
    <w:rsid w:val="0006148E"/>
    <w:rsid w:val="000617FF"/>
    <w:rsid w:val="00061A08"/>
    <w:rsid w:val="00061BEA"/>
    <w:rsid w:val="00061DC7"/>
    <w:rsid w:val="00061E24"/>
    <w:rsid w:val="00061E48"/>
    <w:rsid w:val="00061E67"/>
    <w:rsid w:val="000620FB"/>
    <w:rsid w:val="000621DF"/>
    <w:rsid w:val="00062437"/>
    <w:rsid w:val="000624F5"/>
    <w:rsid w:val="000629AB"/>
    <w:rsid w:val="00062C7C"/>
    <w:rsid w:val="00062E45"/>
    <w:rsid w:val="00063405"/>
    <w:rsid w:val="000635CC"/>
    <w:rsid w:val="000635F7"/>
    <w:rsid w:val="000637A8"/>
    <w:rsid w:val="000639B9"/>
    <w:rsid w:val="00063D28"/>
    <w:rsid w:val="000640D5"/>
    <w:rsid w:val="000643E1"/>
    <w:rsid w:val="000643F7"/>
    <w:rsid w:val="00064404"/>
    <w:rsid w:val="00064DBF"/>
    <w:rsid w:val="00064E2A"/>
    <w:rsid w:val="000650D8"/>
    <w:rsid w:val="0006537C"/>
    <w:rsid w:val="00065467"/>
    <w:rsid w:val="000657E2"/>
    <w:rsid w:val="00065E24"/>
    <w:rsid w:val="000662FB"/>
    <w:rsid w:val="0006665B"/>
    <w:rsid w:val="00066831"/>
    <w:rsid w:val="00066B28"/>
    <w:rsid w:val="00067259"/>
    <w:rsid w:val="000677B5"/>
    <w:rsid w:val="00067AB5"/>
    <w:rsid w:val="00067F81"/>
    <w:rsid w:val="000705C2"/>
    <w:rsid w:val="0007066C"/>
    <w:rsid w:val="00070718"/>
    <w:rsid w:val="0007076D"/>
    <w:rsid w:val="000708D3"/>
    <w:rsid w:val="00070DC4"/>
    <w:rsid w:val="0007153E"/>
    <w:rsid w:val="00071857"/>
    <w:rsid w:val="00071B43"/>
    <w:rsid w:val="00071EFA"/>
    <w:rsid w:val="0007204A"/>
    <w:rsid w:val="000720F5"/>
    <w:rsid w:val="000720F8"/>
    <w:rsid w:val="00072142"/>
    <w:rsid w:val="00072398"/>
    <w:rsid w:val="00072711"/>
    <w:rsid w:val="00072728"/>
    <w:rsid w:val="00072B3F"/>
    <w:rsid w:val="00072BE2"/>
    <w:rsid w:val="000732DF"/>
    <w:rsid w:val="0007358E"/>
    <w:rsid w:val="00073872"/>
    <w:rsid w:val="000738CF"/>
    <w:rsid w:val="00073E58"/>
    <w:rsid w:val="00073F42"/>
    <w:rsid w:val="00074665"/>
    <w:rsid w:val="000746D5"/>
    <w:rsid w:val="00074709"/>
    <w:rsid w:val="000749B9"/>
    <w:rsid w:val="00074CE9"/>
    <w:rsid w:val="000755F9"/>
    <w:rsid w:val="000757EE"/>
    <w:rsid w:val="00075941"/>
    <w:rsid w:val="00075CC6"/>
    <w:rsid w:val="00075DB3"/>
    <w:rsid w:val="0007633E"/>
    <w:rsid w:val="0007650D"/>
    <w:rsid w:val="00076A61"/>
    <w:rsid w:val="00076BAA"/>
    <w:rsid w:val="00076C27"/>
    <w:rsid w:val="00076E1F"/>
    <w:rsid w:val="00077520"/>
    <w:rsid w:val="00077534"/>
    <w:rsid w:val="0007754A"/>
    <w:rsid w:val="00077592"/>
    <w:rsid w:val="00077E7D"/>
    <w:rsid w:val="00080263"/>
    <w:rsid w:val="000803AD"/>
    <w:rsid w:val="00080865"/>
    <w:rsid w:val="000809E8"/>
    <w:rsid w:val="00080F62"/>
    <w:rsid w:val="000811D8"/>
    <w:rsid w:val="0008146C"/>
    <w:rsid w:val="000817F5"/>
    <w:rsid w:val="000818DD"/>
    <w:rsid w:val="000819D4"/>
    <w:rsid w:val="0008231C"/>
    <w:rsid w:val="000828E6"/>
    <w:rsid w:val="000829B6"/>
    <w:rsid w:val="00082A62"/>
    <w:rsid w:val="00082DF0"/>
    <w:rsid w:val="00082E1E"/>
    <w:rsid w:val="00082EA3"/>
    <w:rsid w:val="00083173"/>
    <w:rsid w:val="00083429"/>
    <w:rsid w:val="0008362B"/>
    <w:rsid w:val="00083FE3"/>
    <w:rsid w:val="00084387"/>
    <w:rsid w:val="00084761"/>
    <w:rsid w:val="00084AF6"/>
    <w:rsid w:val="00084CF2"/>
    <w:rsid w:val="00084E02"/>
    <w:rsid w:val="00084EE6"/>
    <w:rsid w:val="00084F18"/>
    <w:rsid w:val="0008506C"/>
    <w:rsid w:val="00085197"/>
    <w:rsid w:val="0008519C"/>
    <w:rsid w:val="0008527C"/>
    <w:rsid w:val="0008545A"/>
    <w:rsid w:val="000858AC"/>
    <w:rsid w:val="00085926"/>
    <w:rsid w:val="00085AC2"/>
    <w:rsid w:val="00085AEB"/>
    <w:rsid w:val="00085AFD"/>
    <w:rsid w:val="00085BC7"/>
    <w:rsid w:val="00085C51"/>
    <w:rsid w:val="00085E26"/>
    <w:rsid w:val="0008600B"/>
    <w:rsid w:val="00086154"/>
    <w:rsid w:val="000867A4"/>
    <w:rsid w:val="000868F5"/>
    <w:rsid w:val="00086AE6"/>
    <w:rsid w:val="00086C83"/>
    <w:rsid w:val="000873CD"/>
    <w:rsid w:val="000876F1"/>
    <w:rsid w:val="000876FA"/>
    <w:rsid w:val="00087774"/>
    <w:rsid w:val="00087BB3"/>
    <w:rsid w:val="0009016A"/>
    <w:rsid w:val="00090558"/>
    <w:rsid w:val="00090660"/>
    <w:rsid w:val="000909B9"/>
    <w:rsid w:val="00090A07"/>
    <w:rsid w:val="00090B9F"/>
    <w:rsid w:val="00090D41"/>
    <w:rsid w:val="00090DE6"/>
    <w:rsid w:val="0009127D"/>
    <w:rsid w:val="00091965"/>
    <w:rsid w:val="00091C8D"/>
    <w:rsid w:val="00092439"/>
    <w:rsid w:val="000924D4"/>
    <w:rsid w:val="00092C29"/>
    <w:rsid w:val="00092C8C"/>
    <w:rsid w:val="00092F0E"/>
    <w:rsid w:val="00094A57"/>
    <w:rsid w:val="00094B3C"/>
    <w:rsid w:val="00094CB4"/>
    <w:rsid w:val="00094D9A"/>
    <w:rsid w:val="00095213"/>
    <w:rsid w:val="00095898"/>
    <w:rsid w:val="00095ABF"/>
    <w:rsid w:val="00096313"/>
    <w:rsid w:val="00096371"/>
    <w:rsid w:val="0009657B"/>
    <w:rsid w:val="000965C3"/>
    <w:rsid w:val="000966A1"/>
    <w:rsid w:val="00096954"/>
    <w:rsid w:val="00096C13"/>
    <w:rsid w:val="00096DB8"/>
    <w:rsid w:val="00096F61"/>
    <w:rsid w:val="000970D5"/>
    <w:rsid w:val="000972EF"/>
    <w:rsid w:val="000977C6"/>
    <w:rsid w:val="00097929"/>
    <w:rsid w:val="000A03D5"/>
    <w:rsid w:val="000A0936"/>
    <w:rsid w:val="000A09E7"/>
    <w:rsid w:val="000A0AC7"/>
    <w:rsid w:val="000A0D76"/>
    <w:rsid w:val="000A1070"/>
    <w:rsid w:val="000A123E"/>
    <w:rsid w:val="000A169F"/>
    <w:rsid w:val="000A1A26"/>
    <w:rsid w:val="000A2006"/>
    <w:rsid w:val="000A2640"/>
    <w:rsid w:val="000A27BB"/>
    <w:rsid w:val="000A2D99"/>
    <w:rsid w:val="000A2E1E"/>
    <w:rsid w:val="000A2F1D"/>
    <w:rsid w:val="000A3127"/>
    <w:rsid w:val="000A32BD"/>
    <w:rsid w:val="000A3E31"/>
    <w:rsid w:val="000A3EBA"/>
    <w:rsid w:val="000A4087"/>
    <w:rsid w:val="000A40FD"/>
    <w:rsid w:val="000A47E4"/>
    <w:rsid w:val="000A4E9A"/>
    <w:rsid w:val="000A5058"/>
    <w:rsid w:val="000A5314"/>
    <w:rsid w:val="000A5CC1"/>
    <w:rsid w:val="000A5D8F"/>
    <w:rsid w:val="000A5D99"/>
    <w:rsid w:val="000A6119"/>
    <w:rsid w:val="000A63AD"/>
    <w:rsid w:val="000A643E"/>
    <w:rsid w:val="000A6591"/>
    <w:rsid w:val="000A677A"/>
    <w:rsid w:val="000A67F1"/>
    <w:rsid w:val="000A68C0"/>
    <w:rsid w:val="000A69D2"/>
    <w:rsid w:val="000A6A6F"/>
    <w:rsid w:val="000A77D6"/>
    <w:rsid w:val="000A78EC"/>
    <w:rsid w:val="000A7B77"/>
    <w:rsid w:val="000A7B7D"/>
    <w:rsid w:val="000A7CF9"/>
    <w:rsid w:val="000B01FA"/>
    <w:rsid w:val="000B022B"/>
    <w:rsid w:val="000B02ED"/>
    <w:rsid w:val="000B05E7"/>
    <w:rsid w:val="000B0DCE"/>
    <w:rsid w:val="000B10EC"/>
    <w:rsid w:val="000B1BA4"/>
    <w:rsid w:val="000B1C7A"/>
    <w:rsid w:val="000B1F20"/>
    <w:rsid w:val="000B1F2B"/>
    <w:rsid w:val="000B27E0"/>
    <w:rsid w:val="000B2A66"/>
    <w:rsid w:val="000B2A82"/>
    <w:rsid w:val="000B2AAC"/>
    <w:rsid w:val="000B2FB6"/>
    <w:rsid w:val="000B32C5"/>
    <w:rsid w:val="000B32E4"/>
    <w:rsid w:val="000B3304"/>
    <w:rsid w:val="000B38EA"/>
    <w:rsid w:val="000B3F89"/>
    <w:rsid w:val="000B44FF"/>
    <w:rsid w:val="000B51E7"/>
    <w:rsid w:val="000B56C0"/>
    <w:rsid w:val="000B5A90"/>
    <w:rsid w:val="000B5B83"/>
    <w:rsid w:val="000B5C9D"/>
    <w:rsid w:val="000B5DC1"/>
    <w:rsid w:val="000B5DFE"/>
    <w:rsid w:val="000B5FC0"/>
    <w:rsid w:val="000B6575"/>
    <w:rsid w:val="000B6A87"/>
    <w:rsid w:val="000B6AA4"/>
    <w:rsid w:val="000B6C6C"/>
    <w:rsid w:val="000B6D0F"/>
    <w:rsid w:val="000B6E6D"/>
    <w:rsid w:val="000B72CE"/>
    <w:rsid w:val="000B72E0"/>
    <w:rsid w:val="000B7989"/>
    <w:rsid w:val="000B7C20"/>
    <w:rsid w:val="000C0226"/>
    <w:rsid w:val="000C022D"/>
    <w:rsid w:val="000C076E"/>
    <w:rsid w:val="000C099C"/>
    <w:rsid w:val="000C0C4E"/>
    <w:rsid w:val="000C0F55"/>
    <w:rsid w:val="000C1097"/>
    <w:rsid w:val="000C1526"/>
    <w:rsid w:val="000C1C3E"/>
    <w:rsid w:val="000C233C"/>
    <w:rsid w:val="000C25D8"/>
    <w:rsid w:val="000C267B"/>
    <w:rsid w:val="000C295A"/>
    <w:rsid w:val="000C2980"/>
    <w:rsid w:val="000C2FB7"/>
    <w:rsid w:val="000C35FB"/>
    <w:rsid w:val="000C3630"/>
    <w:rsid w:val="000C3699"/>
    <w:rsid w:val="000C3830"/>
    <w:rsid w:val="000C38FA"/>
    <w:rsid w:val="000C39B4"/>
    <w:rsid w:val="000C3DA5"/>
    <w:rsid w:val="000C4457"/>
    <w:rsid w:val="000C4689"/>
    <w:rsid w:val="000C482B"/>
    <w:rsid w:val="000C4D5C"/>
    <w:rsid w:val="000C4DAF"/>
    <w:rsid w:val="000C5202"/>
    <w:rsid w:val="000C52BE"/>
    <w:rsid w:val="000C53F5"/>
    <w:rsid w:val="000C5564"/>
    <w:rsid w:val="000C5602"/>
    <w:rsid w:val="000C5647"/>
    <w:rsid w:val="000C56C5"/>
    <w:rsid w:val="000C5738"/>
    <w:rsid w:val="000C5812"/>
    <w:rsid w:val="000C59C4"/>
    <w:rsid w:val="000C5B36"/>
    <w:rsid w:val="000C627A"/>
    <w:rsid w:val="000C66BD"/>
    <w:rsid w:val="000C6991"/>
    <w:rsid w:val="000C6F05"/>
    <w:rsid w:val="000C71C5"/>
    <w:rsid w:val="000C727A"/>
    <w:rsid w:val="000C7697"/>
    <w:rsid w:val="000C789E"/>
    <w:rsid w:val="000C7902"/>
    <w:rsid w:val="000C7B4C"/>
    <w:rsid w:val="000C7EF4"/>
    <w:rsid w:val="000D072A"/>
    <w:rsid w:val="000D0F51"/>
    <w:rsid w:val="000D1006"/>
    <w:rsid w:val="000D1221"/>
    <w:rsid w:val="000D1546"/>
    <w:rsid w:val="000D1B06"/>
    <w:rsid w:val="000D1E54"/>
    <w:rsid w:val="000D24E2"/>
    <w:rsid w:val="000D280E"/>
    <w:rsid w:val="000D2BA7"/>
    <w:rsid w:val="000D366B"/>
    <w:rsid w:val="000D3A7C"/>
    <w:rsid w:val="000D3CAE"/>
    <w:rsid w:val="000D425B"/>
    <w:rsid w:val="000D4568"/>
    <w:rsid w:val="000D4740"/>
    <w:rsid w:val="000D4EE8"/>
    <w:rsid w:val="000D4FE9"/>
    <w:rsid w:val="000D5383"/>
    <w:rsid w:val="000D53B8"/>
    <w:rsid w:val="000D58A4"/>
    <w:rsid w:val="000D593A"/>
    <w:rsid w:val="000D5990"/>
    <w:rsid w:val="000D5AED"/>
    <w:rsid w:val="000D61D8"/>
    <w:rsid w:val="000D6516"/>
    <w:rsid w:val="000D68E4"/>
    <w:rsid w:val="000D70FA"/>
    <w:rsid w:val="000D7279"/>
    <w:rsid w:val="000D7516"/>
    <w:rsid w:val="000D7679"/>
    <w:rsid w:val="000D7BF5"/>
    <w:rsid w:val="000E0A99"/>
    <w:rsid w:val="000E0B26"/>
    <w:rsid w:val="000E0D71"/>
    <w:rsid w:val="000E0FC9"/>
    <w:rsid w:val="000E1054"/>
    <w:rsid w:val="000E10C4"/>
    <w:rsid w:val="000E11B2"/>
    <w:rsid w:val="000E1473"/>
    <w:rsid w:val="000E15DD"/>
    <w:rsid w:val="000E162A"/>
    <w:rsid w:val="000E177D"/>
    <w:rsid w:val="000E19F0"/>
    <w:rsid w:val="000E1A5F"/>
    <w:rsid w:val="000E1E6F"/>
    <w:rsid w:val="000E2098"/>
    <w:rsid w:val="000E20BE"/>
    <w:rsid w:val="000E237E"/>
    <w:rsid w:val="000E23BF"/>
    <w:rsid w:val="000E23EF"/>
    <w:rsid w:val="000E2403"/>
    <w:rsid w:val="000E2BE0"/>
    <w:rsid w:val="000E2E1B"/>
    <w:rsid w:val="000E327D"/>
    <w:rsid w:val="000E32BE"/>
    <w:rsid w:val="000E32CD"/>
    <w:rsid w:val="000E33E6"/>
    <w:rsid w:val="000E3886"/>
    <w:rsid w:val="000E39C8"/>
    <w:rsid w:val="000E3CFC"/>
    <w:rsid w:val="000E3D7A"/>
    <w:rsid w:val="000E40CB"/>
    <w:rsid w:val="000E420F"/>
    <w:rsid w:val="000E44A9"/>
    <w:rsid w:val="000E4A6D"/>
    <w:rsid w:val="000E5429"/>
    <w:rsid w:val="000E5434"/>
    <w:rsid w:val="000E5C39"/>
    <w:rsid w:val="000E60A1"/>
    <w:rsid w:val="000E61AA"/>
    <w:rsid w:val="000E62CE"/>
    <w:rsid w:val="000E63BC"/>
    <w:rsid w:val="000E63CB"/>
    <w:rsid w:val="000E649F"/>
    <w:rsid w:val="000E66DF"/>
    <w:rsid w:val="000E6B08"/>
    <w:rsid w:val="000E6B15"/>
    <w:rsid w:val="000E6D39"/>
    <w:rsid w:val="000E70A5"/>
    <w:rsid w:val="000E7523"/>
    <w:rsid w:val="000E78BC"/>
    <w:rsid w:val="000E7C65"/>
    <w:rsid w:val="000E7F42"/>
    <w:rsid w:val="000F039B"/>
    <w:rsid w:val="000F0888"/>
    <w:rsid w:val="000F0B91"/>
    <w:rsid w:val="000F0DEA"/>
    <w:rsid w:val="000F0DFE"/>
    <w:rsid w:val="000F0F04"/>
    <w:rsid w:val="000F106A"/>
    <w:rsid w:val="000F1394"/>
    <w:rsid w:val="000F1519"/>
    <w:rsid w:val="000F1643"/>
    <w:rsid w:val="000F18A3"/>
    <w:rsid w:val="000F1921"/>
    <w:rsid w:val="000F19CA"/>
    <w:rsid w:val="000F1A51"/>
    <w:rsid w:val="000F1CEF"/>
    <w:rsid w:val="000F1D54"/>
    <w:rsid w:val="000F2058"/>
    <w:rsid w:val="000F25EE"/>
    <w:rsid w:val="000F269A"/>
    <w:rsid w:val="000F26C0"/>
    <w:rsid w:val="000F2873"/>
    <w:rsid w:val="000F2BE7"/>
    <w:rsid w:val="000F2D75"/>
    <w:rsid w:val="000F2F43"/>
    <w:rsid w:val="000F2FB2"/>
    <w:rsid w:val="000F32AC"/>
    <w:rsid w:val="000F370D"/>
    <w:rsid w:val="000F3A7C"/>
    <w:rsid w:val="000F3E1E"/>
    <w:rsid w:val="000F4259"/>
    <w:rsid w:val="000F4698"/>
    <w:rsid w:val="000F4792"/>
    <w:rsid w:val="000F4973"/>
    <w:rsid w:val="000F4D00"/>
    <w:rsid w:val="000F4FE7"/>
    <w:rsid w:val="000F5C7B"/>
    <w:rsid w:val="000F5E0E"/>
    <w:rsid w:val="000F5E41"/>
    <w:rsid w:val="000F5EC4"/>
    <w:rsid w:val="000F6161"/>
    <w:rsid w:val="000F686A"/>
    <w:rsid w:val="000F708E"/>
    <w:rsid w:val="000F72C6"/>
    <w:rsid w:val="000F7AD5"/>
    <w:rsid w:val="000F7CB4"/>
    <w:rsid w:val="000F7DA4"/>
    <w:rsid w:val="000F7DC2"/>
    <w:rsid w:val="000F7E1E"/>
    <w:rsid w:val="000F7E21"/>
    <w:rsid w:val="000F7F1D"/>
    <w:rsid w:val="000F7F64"/>
    <w:rsid w:val="000F7FAE"/>
    <w:rsid w:val="00100058"/>
    <w:rsid w:val="00100268"/>
    <w:rsid w:val="001003E1"/>
    <w:rsid w:val="00100472"/>
    <w:rsid w:val="001006B5"/>
    <w:rsid w:val="00100814"/>
    <w:rsid w:val="00100B0C"/>
    <w:rsid w:val="00100B6B"/>
    <w:rsid w:val="001010FA"/>
    <w:rsid w:val="001014D0"/>
    <w:rsid w:val="00101916"/>
    <w:rsid w:val="00101976"/>
    <w:rsid w:val="00101A55"/>
    <w:rsid w:val="00101E0C"/>
    <w:rsid w:val="00101F21"/>
    <w:rsid w:val="00101F33"/>
    <w:rsid w:val="0010203F"/>
    <w:rsid w:val="00102371"/>
    <w:rsid w:val="00102818"/>
    <w:rsid w:val="00102B06"/>
    <w:rsid w:val="00102B37"/>
    <w:rsid w:val="00102E12"/>
    <w:rsid w:val="001030AE"/>
    <w:rsid w:val="0010327A"/>
    <w:rsid w:val="00103356"/>
    <w:rsid w:val="00103433"/>
    <w:rsid w:val="001035FC"/>
    <w:rsid w:val="00103A48"/>
    <w:rsid w:val="00103ECF"/>
    <w:rsid w:val="00104168"/>
    <w:rsid w:val="00104CC6"/>
    <w:rsid w:val="00104E68"/>
    <w:rsid w:val="00104EC6"/>
    <w:rsid w:val="00104F5D"/>
    <w:rsid w:val="0010507C"/>
    <w:rsid w:val="001053BE"/>
    <w:rsid w:val="00105637"/>
    <w:rsid w:val="00105774"/>
    <w:rsid w:val="001059D3"/>
    <w:rsid w:val="00105B08"/>
    <w:rsid w:val="0010607E"/>
    <w:rsid w:val="001061DE"/>
    <w:rsid w:val="0010642A"/>
    <w:rsid w:val="0010687A"/>
    <w:rsid w:val="00106AA3"/>
    <w:rsid w:val="00106B50"/>
    <w:rsid w:val="00106D57"/>
    <w:rsid w:val="00107126"/>
    <w:rsid w:val="00107184"/>
    <w:rsid w:val="00107499"/>
    <w:rsid w:val="001075A8"/>
    <w:rsid w:val="0010788D"/>
    <w:rsid w:val="00107900"/>
    <w:rsid w:val="001079C3"/>
    <w:rsid w:val="001079F9"/>
    <w:rsid w:val="00107B24"/>
    <w:rsid w:val="00110856"/>
    <w:rsid w:val="001112CB"/>
    <w:rsid w:val="00111347"/>
    <w:rsid w:val="00111823"/>
    <w:rsid w:val="00111A6A"/>
    <w:rsid w:val="00111D49"/>
    <w:rsid w:val="0011204E"/>
    <w:rsid w:val="001124E6"/>
    <w:rsid w:val="00112A83"/>
    <w:rsid w:val="00112FD6"/>
    <w:rsid w:val="00113BDB"/>
    <w:rsid w:val="00113E20"/>
    <w:rsid w:val="00113E61"/>
    <w:rsid w:val="00113F0D"/>
    <w:rsid w:val="00114045"/>
    <w:rsid w:val="00114204"/>
    <w:rsid w:val="001143AE"/>
    <w:rsid w:val="001143D0"/>
    <w:rsid w:val="00114470"/>
    <w:rsid w:val="001145E7"/>
    <w:rsid w:val="001146BF"/>
    <w:rsid w:val="001146F4"/>
    <w:rsid w:val="001148A7"/>
    <w:rsid w:val="001148C3"/>
    <w:rsid w:val="001148FD"/>
    <w:rsid w:val="0011499F"/>
    <w:rsid w:val="00114E77"/>
    <w:rsid w:val="001151F5"/>
    <w:rsid w:val="0011562D"/>
    <w:rsid w:val="001156D5"/>
    <w:rsid w:val="00115EE6"/>
    <w:rsid w:val="00116113"/>
    <w:rsid w:val="001167F5"/>
    <w:rsid w:val="00116AF1"/>
    <w:rsid w:val="00116C1C"/>
    <w:rsid w:val="00116C75"/>
    <w:rsid w:val="00116DD5"/>
    <w:rsid w:val="001172B7"/>
    <w:rsid w:val="00117309"/>
    <w:rsid w:val="001174E2"/>
    <w:rsid w:val="00117927"/>
    <w:rsid w:val="00117AF1"/>
    <w:rsid w:val="00117BB0"/>
    <w:rsid w:val="00120030"/>
    <w:rsid w:val="0012011D"/>
    <w:rsid w:val="00120457"/>
    <w:rsid w:val="00120623"/>
    <w:rsid w:val="00120D11"/>
    <w:rsid w:val="00120D7F"/>
    <w:rsid w:val="00120F89"/>
    <w:rsid w:val="00121177"/>
    <w:rsid w:val="001216FA"/>
    <w:rsid w:val="001218FF"/>
    <w:rsid w:val="00121D1D"/>
    <w:rsid w:val="00121F1E"/>
    <w:rsid w:val="00122847"/>
    <w:rsid w:val="00122912"/>
    <w:rsid w:val="00122976"/>
    <w:rsid w:val="00122A9B"/>
    <w:rsid w:val="0012380F"/>
    <w:rsid w:val="00123A77"/>
    <w:rsid w:val="001248B9"/>
    <w:rsid w:val="001249B2"/>
    <w:rsid w:val="00124FBE"/>
    <w:rsid w:val="001252BA"/>
    <w:rsid w:val="001254C6"/>
    <w:rsid w:val="00125651"/>
    <w:rsid w:val="00125958"/>
    <w:rsid w:val="00125AC1"/>
    <w:rsid w:val="00125C51"/>
    <w:rsid w:val="00125D56"/>
    <w:rsid w:val="00125FC1"/>
    <w:rsid w:val="001261E2"/>
    <w:rsid w:val="00126235"/>
    <w:rsid w:val="001267F9"/>
    <w:rsid w:val="00126876"/>
    <w:rsid w:val="00126980"/>
    <w:rsid w:val="00126FCA"/>
    <w:rsid w:val="001273DA"/>
    <w:rsid w:val="00127771"/>
    <w:rsid w:val="00127C10"/>
    <w:rsid w:val="00127CCE"/>
    <w:rsid w:val="00127F8B"/>
    <w:rsid w:val="0013060B"/>
    <w:rsid w:val="001306A7"/>
    <w:rsid w:val="001308AD"/>
    <w:rsid w:val="00131047"/>
    <w:rsid w:val="00131084"/>
    <w:rsid w:val="0013114E"/>
    <w:rsid w:val="001315D4"/>
    <w:rsid w:val="001315EA"/>
    <w:rsid w:val="0013171C"/>
    <w:rsid w:val="001319AE"/>
    <w:rsid w:val="00131A4B"/>
    <w:rsid w:val="00132098"/>
    <w:rsid w:val="001321E2"/>
    <w:rsid w:val="0013239A"/>
    <w:rsid w:val="00132674"/>
    <w:rsid w:val="00132857"/>
    <w:rsid w:val="001329D5"/>
    <w:rsid w:val="00132A09"/>
    <w:rsid w:val="00132D0E"/>
    <w:rsid w:val="00132F27"/>
    <w:rsid w:val="00133323"/>
    <w:rsid w:val="001334D9"/>
    <w:rsid w:val="00133558"/>
    <w:rsid w:val="001335FA"/>
    <w:rsid w:val="0013399B"/>
    <w:rsid w:val="00133B6D"/>
    <w:rsid w:val="0013455F"/>
    <w:rsid w:val="00134BB2"/>
    <w:rsid w:val="00134D35"/>
    <w:rsid w:val="00135207"/>
    <w:rsid w:val="0013523C"/>
    <w:rsid w:val="001353CC"/>
    <w:rsid w:val="001353DB"/>
    <w:rsid w:val="001358CD"/>
    <w:rsid w:val="00135B41"/>
    <w:rsid w:val="00135CEF"/>
    <w:rsid w:val="00135D93"/>
    <w:rsid w:val="00135EC9"/>
    <w:rsid w:val="00136CB5"/>
    <w:rsid w:val="0013714A"/>
    <w:rsid w:val="00137191"/>
    <w:rsid w:val="001373C3"/>
    <w:rsid w:val="001376AE"/>
    <w:rsid w:val="00137940"/>
    <w:rsid w:val="00137B50"/>
    <w:rsid w:val="00137C78"/>
    <w:rsid w:val="00137FEB"/>
    <w:rsid w:val="0014041C"/>
    <w:rsid w:val="00140BAF"/>
    <w:rsid w:val="00140C00"/>
    <w:rsid w:val="00140EB2"/>
    <w:rsid w:val="0014104F"/>
    <w:rsid w:val="001418A2"/>
    <w:rsid w:val="001419EF"/>
    <w:rsid w:val="001419FF"/>
    <w:rsid w:val="00141A37"/>
    <w:rsid w:val="00141B4A"/>
    <w:rsid w:val="00141C42"/>
    <w:rsid w:val="001421E4"/>
    <w:rsid w:val="0014267D"/>
    <w:rsid w:val="00142963"/>
    <w:rsid w:val="00142F44"/>
    <w:rsid w:val="00143151"/>
    <w:rsid w:val="001431DB"/>
    <w:rsid w:val="00143799"/>
    <w:rsid w:val="00143A49"/>
    <w:rsid w:val="00143C18"/>
    <w:rsid w:val="00143CB4"/>
    <w:rsid w:val="001440DD"/>
    <w:rsid w:val="00144529"/>
    <w:rsid w:val="00144917"/>
    <w:rsid w:val="00144DF8"/>
    <w:rsid w:val="001450F7"/>
    <w:rsid w:val="00145580"/>
    <w:rsid w:val="00145738"/>
    <w:rsid w:val="00145A1D"/>
    <w:rsid w:val="00146243"/>
    <w:rsid w:val="001463B3"/>
    <w:rsid w:val="00146767"/>
    <w:rsid w:val="00147253"/>
    <w:rsid w:val="0014748A"/>
    <w:rsid w:val="00147559"/>
    <w:rsid w:val="0014774B"/>
    <w:rsid w:val="001478BA"/>
    <w:rsid w:val="00147A1C"/>
    <w:rsid w:val="00147CF6"/>
    <w:rsid w:val="00150945"/>
    <w:rsid w:val="001511A4"/>
    <w:rsid w:val="0015128D"/>
    <w:rsid w:val="00151343"/>
    <w:rsid w:val="00151539"/>
    <w:rsid w:val="001515F2"/>
    <w:rsid w:val="001516DB"/>
    <w:rsid w:val="00151BB3"/>
    <w:rsid w:val="00151CAF"/>
    <w:rsid w:val="00151E34"/>
    <w:rsid w:val="00151E44"/>
    <w:rsid w:val="00152902"/>
    <w:rsid w:val="00152E56"/>
    <w:rsid w:val="001531EB"/>
    <w:rsid w:val="001532E5"/>
    <w:rsid w:val="001538D3"/>
    <w:rsid w:val="00153A3C"/>
    <w:rsid w:val="00153C7B"/>
    <w:rsid w:val="00153CB5"/>
    <w:rsid w:val="00153E1B"/>
    <w:rsid w:val="00154850"/>
    <w:rsid w:val="0015485C"/>
    <w:rsid w:val="001549DF"/>
    <w:rsid w:val="00154B63"/>
    <w:rsid w:val="00154CB3"/>
    <w:rsid w:val="00155117"/>
    <w:rsid w:val="001555D0"/>
    <w:rsid w:val="00155620"/>
    <w:rsid w:val="00155774"/>
    <w:rsid w:val="001559AA"/>
    <w:rsid w:val="00155DF1"/>
    <w:rsid w:val="0015602C"/>
    <w:rsid w:val="001566B3"/>
    <w:rsid w:val="00156B69"/>
    <w:rsid w:val="00156C7D"/>
    <w:rsid w:val="00156D13"/>
    <w:rsid w:val="00157260"/>
    <w:rsid w:val="001575D8"/>
    <w:rsid w:val="00157664"/>
    <w:rsid w:val="001600DF"/>
    <w:rsid w:val="00160180"/>
    <w:rsid w:val="001601F4"/>
    <w:rsid w:val="00160503"/>
    <w:rsid w:val="00161148"/>
    <w:rsid w:val="001611C8"/>
    <w:rsid w:val="00161230"/>
    <w:rsid w:val="00161444"/>
    <w:rsid w:val="0016149C"/>
    <w:rsid w:val="001614D8"/>
    <w:rsid w:val="00161A69"/>
    <w:rsid w:val="00161AEE"/>
    <w:rsid w:val="00161BFF"/>
    <w:rsid w:val="00162056"/>
    <w:rsid w:val="001622A4"/>
    <w:rsid w:val="001622D3"/>
    <w:rsid w:val="001625AE"/>
    <w:rsid w:val="0016293F"/>
    <w:rsid w:val="00162C0B"/>
    <w:rsid w:val="00162C1E"/>
    <w:rsid w:val="00162E48"/>
    <w:rsid w:val="00162F6A"/>
    <w:rsid w:val="0016323D"/>
    <w:rsid w:val="001632FB"/>
    <w:rsid w:val="0016343C"/>
    <w:rsid w:val="00163540"/>
    <w:rsid w:val="00163D7B"/>
    <w:rsid w:val="001645B6"/>
    <w:rsid w:val="0016485B"/>
    <w:rsid w:val="00164938"/>
    <w:rsid w:val="00164DAA"/>
    <w:rsid w:val="0016539E"/>
    <w:rsid w:val="001655DC"/>
    <w:rsid w:val="00165947"/>
    <w:rsid w:val="00165C76"/>
    <w:rsid w:val="00165E0A"/>
    <w:rsid w:val="00166045"/>
    <w:rsid w:val="001661D3"/>
    <w:rsid w:val="00166288"/>
    <w:rsid w:val="00166316"/>
    <w:rsid w:val="00166319"/>
    <w:rsid w:val="001664CA"/>
    <w:rsid w:val="00166525"/>
    <w:rsid w:val="00166889"/>
    <w:rsid w:val="00166F92"/>
    <w:rsid w:val="00166FD0"/>
    <w:rsid w:val="001671CF"/>
    <w:rsid w:val="00167687"/>
    <w:rsid w:val="00167757"/>
    <w:rsid w:val="00167891"/>
    <w:rsid w:val="00167A99"/>
    <w:rsid w:val="00167E14"/>
    <w:rsid w:val="00167FAA"/>
    <w:rsid w:val="00167FBE"/>
    <w:rsid w:val="00167FDD"/>
    <w:rsid w:val="001703A0"/>
    <w:rsid w:val="00170636"/>
    <w:rsid w:val="00170967"/>
    <w:rsid w:val="00170991"/>
    <w:rsid w:val="00170A4B"/>
    <w:rsid w:val="00170C4B"/>
    <w:rsid w:val="00170E15"/>
    <w:rsid w:val="00170E70"/>
    <w:rsid w:val="001714BE"/>
    <w:rsid w:val="0017188E"/>
    <w:rsid w:val="00172E48"/>
    <w:rsid w:val="00172EC1"/>
    <w:rsid w:val="00173151"/>
    <w:rsid w:val="001731B5"/>
    <w:rsid w:val="00173AA4"/>
    <w:rsid w:val="001741AA"/>
    <w:rsid w:val="0017468B"/>
    <w:rsid w:val="001747FB"/>
    <w:rsid w:val="00174879"/>
    <w:rsid w:val="0017489B"/>
    <w:rsid w:val="00174B36"/>
    <w:rsid w:val="00174D35"/>
    <w:rsid w:val="0017508C"/>
    <w:rsid w:val="00175120"/>
    <w:rsid w:val="00175364"/>
    <w:rsid w:val="00175805"/>
    <w:rsid w:val="00175897"/>
    <w:rsid w:val="00175B59"/>
    <w:rsid w:val="00175DBA"/>
    <w:rsid w:val="00175FBA"/>
    <w:rsid w:val="0017600F"/>
    <w:rsid w:val="00176AEB"/>
    <w:rsid w:val="00176C6D"/>
    <w:rsid w:val="00176F23"/>
    <w:rsid w:val="00176F52"/>
    <w:rsid w:val="001770F1"/>
    <w:rsid w:val="001772A7"/>
    <w:rsid w:val="001774BC"/>
    <w:rsid w:val="00177771"/>
    <w:rsid w:val="0018016F"/>
    <w:rsid w:val="00180192"/>
    <w:rsid w:val="00180464"/>
    <w:rsid w:val="00180934"/>
    <w:rsid w:val="00180A46"/>
    <w:rsid w:val="00180B19"/>
    <w:rsid w:val="00180B4B"/>
    <w:rsid w:val="00180F58"/>
    <w:rsid w:val="00181180"/>
    <w:rsid w:val="00181555"/>
    <w:rsid w:val="00181A1C"/>
    <w:rsid w:val="00182103"/>
    <w:rsid w:val="00182252"/>
    <w:rsid w:val="0018239D"/>
    <w:rsid w:val="001823B9"/>
    <w:rsid w:val="00182A18"/>
    <w:rsid w:val="00182B9D"/>
    <w:rsid w:val="0018350C"/>
    <w:rsid w:val="001835AA"/>
    <w:rsid w:val="001836BE"/>
    <w:rsid w:val="00183ACA"/>
    <w:rsid w:val="00183E53"/>
    <w:rsid w:val="00184420"/>
    <w:rsid w:val="00184632"/>
    <w:rsid w:val="00184694"/>
    <w:rsid w:val="00184EBC"/>
    <w:rsid w:val="00184ED8"/>
    <w:rsid w:val="00185048"/>
    <w:rsid w:val="001857BC"/>
    <w:rsid w:val="00185A57"/>
    <w:rsid w:val="00185DEC"/>
    <w:rsid w:val="00185F1A"/>
    <w:rsid w:val="00186029"/>
    <w:rsid w:val="00186163"/>
    <w:rsid w:val="00186FBF"/>
    <w:rsid w:val="001871F1"/>
    <w:rsid w:val="001872AF"/>
    <w:rsid w:val="0018754B"/>
    <w:rsid w:val="00187799"/>
    <w:rsid w:val="00187BC3"/>
    <w:rsid w:val="00187D5A"/>
    <w:rsid w:val="00187FD8"/>
    <w:rsid w:val="00190007"/>
    <w:rsid w:val="00190077"/>
    <w:rsid w:val="00190122"/>
    <w:rsid w:val="00190333"/>
    <w:rsid w:val="001906DB"/>
    <w:rsid w:val="0019079B"/>
    <w:rsid w:val="00190B27"/>
    <w:rsid w:val="001910F4"/>
    <w:rsid w:val="00191101"/>
    <w:rsid w:val="00191237"/>
    <w:rsid w:val="0019150C"/>
    <w:rsid w:val="00191515"/>
    <w:rsid w:val="0019207F"/>
    <w:rsid w:val="00192220"/>
    <w:rsid w:val="00192293"/>
    <w:rsid w:val="001927F0"/>
    <w:rsid w:val="00192880"/>
    <w:rsid w:val="00192E96"/>
    <w:rsid w:val="00192F98"/>
    <w:rsid w:val="00193846"/>
    <w:rsid w:val="0019395E"/>
    <w:rsid w:val="00193A14"/>
    <w:rsid w:val="00193A4B"/>
    <w:rsid w:val="00193CF7"/>
    <w:rsid w:val="00193D54"/>
    <w:rsid w:val="00194384"/>
    <w:rsid w:val="0019478E"/>
    <w:rsid w:val="00194DAF"/>
    <w:rsid w:val="001952AD"/>
    <w:rsid w:val="00195425"/>
    <w:rsid w:val="001957DF"/>
    <w:rsid w:val="00195940"/>
    <w:rsid w:val="001959E9"/>
    <w:rsid w:val="00196468"/>
    <w:rsid w:val="00196693"/>
    <w:rsid w:val="0019672E"/>
    <w:rsid w:val="001967B2"/>
    <w:rsid w:val="00196AB3"/>
    <w:rsid w:val="00196C94"/>
    <w:rsid w:val="00196D70"/>
    <w:rsid w:val="001971CB"/>
    <w:rsid w:val="0019720C"/>
    <w:rsid w:val="001977AD"/>
    <w:rsid w:val="001977EB"/>
    <w:rsid w:val="00197AB3"/>
    <w:rsid w:val="00197AD3"/>
    <w:rsid w:val="00197D65"/>
    <w:rsid w:val="001A009D"/>
    <w:rsid w:val="001A047F"/>
    <w:rsid w:val="001A0668"/>
    <w:rsid w:val="001A081D"/>
    <w:rsid w:val="001A0D3B"/>
    <w:rsid w:val="001A0DEB"/>
    <w:rsid w:val="001A11E5"/>
    <w:rsid w:val="001A13B6"/>
    <w:rsid w:val="001A14D5"/>
    <w:rsid w:val="001A176F"/>
    <w:rsid w:val="001A19E6"/>
    <w:rsid w:val="001A1B79"/>
    <w:rsid w:val="001A2017"/>
    <w:rsid w:val="001A20C6"/>
    <w:rsid w:val="001A22C1"/>
    <w:rsid w:val="001A2616"/>
    <w:rsid w:val="001A28FB"/>
    <w:rsid w:val="001A2902"/>
    <w:rsid w:val="001A2E37"/>
    <w:rsid w:val="001A302B"/>
    <w:rsid w:val="001A3039"/>
    <w:rsid w:val="001A332E"/>
    <w:rsid w:val="001A34D7"/>
    <w:rsid w:val="001A34E1"/>
    <w:rsid w:val="001A35D8"/>
    <w:rsid w:val="001A3A0A"/>
    <w:rsid w:val="001A3F3F"/>
    <w:rsid w:val="001A41BF"/>
    <w:rsid w:val="001A457C"/>
    <w:rsid w:val="001A477A"/>
    <w:rsid w:val="001A4955"/>
    <w:rsid w:val="001A4AAD"/>
    <w:rsid w:val="001A4C85"/>
    <w:rsid w:val="001A4D76"/>
    <w:rsid w:val="001A5199"/>
    <w:rsid w:val="001A57C1"/>
    <w:rsid w:val="001A59C2"/>
    <w:rsid w:val="001A5AFA"/>
    <w:rsid w:val="001A5E2F"/>
    <w:rsid w:val="001A67D1"/>
    <w:rsid w:val="001A702E"/>
    <w:rsid w:val="001A7295"/>
    <w:rsid w:val="001A7AAD"/>
    <w:rsid w:val="001B000F"/>
    <w:rsid w:val="001B01CB"/>
    <w:rsid w:val="001B07B9"/>
    <w:rsid w:val="001B0ADE"/>
    <w:rsid w:val="001B10B4"/>
    <w:rsid w:val="001B1426"/>
    <w:rsid w:val="001B15BA"/>
    <w:rsid w:val="001B16A1"/>
    <w:rsid w:val="001B1A43"/>
    <w:rsid w:val="001B1C0F"/>
    <w:rsid w:val="001B20F5"/>
    <w:rsid w:val="001B28C7"/>
    <w:rsid w:val="001B29BC"/>
    <w:rsid w:val="001B2A8B"/>
    <w:rsid w:val="001B3221"/>
    <w:rsid w:val="001B374A"/>
    <w:rsid w:val="001B3775"/>
    <w:rsid w:val="001B3AD8"/>
    <w:rsid w:val="001B3DFA"/>
    <w:rsid w:val="001B43F9"/>
    <w:rsid w:val="001B4695"/>
    <w:rsid w:val="001B472B"/>
    <w:rsid w:val="001B4B8C"/>
    <w:rsid w:val="001B4C0B"/>
    <w:rsid w:val="001B5070"/>
    <w:rsid w:val="001B52C9"/>
    <w:rsid w:val="001B5337"/>
    <w:rsid w:val="001B53BC"/>
    <w:rsid w:val="001B57BC"/>
    <w:rsid w:val="001B599E"/>
    <w:rsid w:val="001B5A78"/>
    <w:rsid w:val="001B5BC6"/>
    <w:rsid w:val="001B5CAF"/>
    <w:rsid w:val="001B68EE"/>
    <w:rsid w:val="001B6B0B"/>
    <w:rsid w:val="001B7735"/>
    <w:rsid w:val="001B775D"/>
    <w:rsid w:val="001B7B68"/>
    <w:rsid w:val="001C01C8"/>
    <w:rsid w:val="001C061E"/>
    <w:rsid w:val="001C093D"/>
    <w:rsid w:val="001C0A40"/>
    <w:rsid w:val="001C0F4B"/>
    <w:rsid w:val="001C0FBC"/>
    <w:rsid w:val="001C129F"/>
    <w:rsid w:val="001C14A7"/>
    <w:rsid w:val="001C164B"/>
    <w:rsid w:val="001C1A81"/>
    <w:rsid w:val="001C1BB0"/>
    <w:rsid w:val="001C1F72"/>
    <w:rsid w:val="001C218A"/>
    <w:rsid w:val="001C2213"/>
    <w:rsid w:val="001C22EF"/>
    <w:rsid w:val="001C2A4B"/>
    <w:rsid w:val="001C2C8A"/>
    <w:rsid w:val="001C2E71"/>
    <w:rsid w:val="001C395B"/>
    <w:rsid w:val="001C3F7C"/>
    <w:rsid w:val="001C51E1"/>
    <w:rsid w:val="001C5236"/>
    <w:rsid w:val="001C5EF4"/>
    <w:rsid w:val="001C5F64"/>
    <w:rsid w:val="001C6181"/>
    <w:rsid w:val="001C6347"/>
    <w:rsid w:val="001C6CA2"/>
    <w:rsid w:val="001C736C"/>
    <w:rsid w:val="001C76F8"/>
    <w:rsid w:val="001C78BB"/>
    <w:rsid w:val="001C7A5F"/>
    <w:rsid w:val="001C7B4E"/>
    <w:rsid w:val="001D0426"/>
    <w:rsid w:val="001D07C1"/>
    <w:rsid w:val="001D0D4A"/>
    <w:rsid w:val="001D0DC3"/>
    <w:rsid w:val="001D1045"/>
    <w:rsid w:val="001D1158"/>
    <w:rsid w:val="001D169B"/>
    <w:rsid w:val="001D169D"/>
    <w:rsid w:val="001D2416"/>
    <w:rsid w:val="001D2568"/>
    <w:rsid w:val="001D2592"/>
    <w:rsid w:val="001D2613"/>
    <w:rsid w:val="001D26FF"/>
    <w:rsid w:val="001D2AA4"/>
    <w:rsid w:val="001D2C5F"/>
    <w:rsid w:val="001D3155"/>
    <w:rsid w:val="001D35C0"/>
    <w:rsid w:val="001D3A04"/>
    <w:rsid w:val="001D3A08"/>
    <w:rsid w:val="001D3C3A"/>
    <w:rsid w:val="001D4279"/>
    <w:rsid w:val="001D447C"/>
    <w:rsid w:val="001D4832"/>
    <w:rsid w:val="001D4AD4"/>
    <w:rsid w:val="001D4E3C"/>
    <w:rsid w:val="001D5006"/>
    <w:rsid w:val="001D5683"/>
    <w:rsid w:val="001D58AB"/>
    <w:rsid w:val="001D5C63"/>
    <w:rsid w:val="001D5CF9"/>
    <w:rsid w:val="001D5E51"/>
    <w:rsid w:val="001D6B45"/>
    <w:rsid w:val="001D6D6E"/>
    <w:rsid w:val="001D744B"/>
    <w:rsid w:val="001D7AFE"/>
    <w:rsid w:val="001E0000"/>
    <w:rsid w:val="001E079A"/>
    <w:rsid w:val="001E081F"/>
    <w:rsid w:val="001E08DA"/>
    <w:rsid w:val="001E0C86"/>
    <w:rsid w:val="001E0EDB"/>
    <w:rsid w:val="001E158F"/>
    <w:rsid w:val="001E15E8"/>
    <w:rsid w:val="001E16E4"/>
    <w:rsid w:val="001E16FF"/>
    <w:rsid w:val="001E1B40"/>
    <w:rsid w:val="001E1D16"/>
    <w:rsid w:val="001E1F17"/>
    <w:rsid w:val="001E24EA"/>
    <w:rsid w:val="001E2626"/>
    <w:rsid w:val="001E2EF1"/>
    <w:rsid w:val="001E2F57"/>
    <w:rsid w:val="001E3923"/>
    <w:rsid w:val="001E398F"/>
    <w:rsid w:val="001E41FD"/>
    <w:rsid w:val="001E46EB"/>
    <w:rsid w:val="001E4755"/>
    <w:rsid w:val="001E4804"/>
    <w:rsid w:val="001E4BE4"/>
    <w:rsid w:val="001E4C5D"/>
    <w:rsid w:val="001E4E6B"/>
    <w:rsid w:val="001E4ECD"/>
    <w:rsid w:val="001E4F73"/>
    <w:rsid w:val="001E51F7"/>
    <w:rsid w:val="001E531B"/>
    <w:rsid w:val="001E54C0"/>
    <w:rsid w:val="001E551F"/>
    <w:rsid w:val="001E5D07"/>
    <w:rsid w:val="001E5DAC"/>
    <w:rsid w:val="001E5EE0"/>
    <w:rsid w:val="001E6089"/>
    <w:rsid w:val="001E6682"/>
    <w:rsid w:val="001E67C4"/>
    <w:rsid w:val="001E6CB1"/>
    <w:rsid w:val="001E6DBB"/>
    <w:rsid w:val="001E6ED8"/>
    <w:rsid w:val="001E7779"/>
    <w:rsid w:val="001E779F"/>
    <w:rsid w:val="001E79F6"/>
    <w:rsid w:val="001E7A0A"/>
    <w:rsid w:val="001E7BB8"/>
    <w:rsid w:val="001E7D97"/>
    <w:rsid w:val="001E7DDE"/>
    <w:rsid w:val="001E7FE4"/>
    <w:rsid w:val="001F0235"/>
    <w:rsid w:val="001F0698"/>
    <w:rsid w:val="001F0F79"/>
    <w:rsid w:val="001F1597"/>
    <w:rsid w:val="001F173C"/>
    <w:rsid w:val="001F196B"/>
    <w:rsid w:val="001F19CD"/>
    <w:rsid w:val="001F1ABC"/>
    <w:rsid w:val="001F1ABF"/>
    <w:rsid w:val="001F1DAA"/>
    <w:rsid w:val="001F1EBF"/>
    <w:rsid w:val="001F1F6F"/>
    <w:rsid w:val="001F21EC"/>
    <w:rsid w:val="001F263A"/>
    <w:rsid w:val="001F3366"/>
    <w:rsid w:val="001F352E"/>
    <w:rsid w:val="001F38D3"/>
    <w:rsid w:val="001F3908"/>
    <w:rsid w:val="001F39AA"/>
    <w:rsid w:val="001F39B8"/>
    <w:rsid w:val="001F3E60"/>
    <w:rsid w:val="001F3E90"/>
    <w:rsid w:val="001F3EF9"/>
    <w:rsid w:val="001F4907"/>
    <w:rsid w:val="001F5063"/>
    <w:rsid w:val="001F51B8"/>
    <w:rsid w:val="001F5233"/>
    <w:rsid w:val="001F53EF"/>
    <w:rsid w:val="001F573B"/>
    <w:rsid w:val="001F5C30"/>
    <w:rsid w:val="001F5C37"/>
    <w:rsid w:val="001F5EA0"/>
    <w:rsid w:val="001F60A2"/>
    <w:rsid w:val="001F6211"/>
    <w:rsid w:val="001F6302"/>
    <w:rsid w:val="001F64D7"/>
    <w:rsid w:val="001F6630"/>
    <w:rsid w:val="001F66D3"/>
    <w:rsid w:val="001F6C99"/>
    <w:rsid w:val="001F6D61"/>
    <w:rsid w:val="001F7077"/>
    <w:rsid w:val="001F70B7"/>
    <w:rsid w:val="001F7282"/>
    <w:rsid w:val="001F7366"/>
    <w:rsid w:val="001F7498"/>
    <w:rsid w:val="001F7A72"/>
    <w:rsid w:val="001F7D1B"/>
    <w:rsid w:val="001F7DD3"/>
    <w:rsid w:val="002000EB"/>
    <w:rsid w:val="00200482"/>
    <w:rsid w:val="002005F7"/>
    <w:rsid w:val="00200A45"/>
    <w:rsid w:val="00200C03"/>
    <w:rsid w:val="00200EAC"/>
    <w:rsid w:val="00201193"/>
    <w:rsid w:val="0020164F"/>
    <w:rsid w:val="0020169C"/>
    <w:rsid w:val="00201D2E"/>
    <w:rsid w:val="002023EE"/>
    <w:rsid w:val="002027D0"/>
    <w:rsid w:val="00202FBE"/>
    <w:rsid w:val="00203061"/>
    <w:rsid w:val="002033E6"/>
    <w:rsid w:val="002034BA"/>
    <w:rsid w:val="0020368C"/>
    <w:rsid w:val="002039D7"/>
    <w:rsid w:val="00203A47"/>
    <w:rsid w:val="00203B8B"/>
    <w:rsid w:val="00203C61"/>
    <w:rsid w:val="00204871"/>
    <w:rsid w:val="00204B6E"/>
    <w:rsid w:val="00204C24"/>
    <w:rsid w:val="00204C6A"/>
    <w:rsid w:val="002057AA"/>
    <w:rsid w:val="00205B5A"/>
    <w:rsid w:val="00205C76"/>
    <w:rsid w:val="002067D3"/>
    <w:rsid w:val="002068C9"/>
    <w:rsid w:val="00206BBF"/>
    <w:rsid w:val="00206E6F"/>
    <w:rsid w:val="00207188"/>
    <w:rsid w:val="002073C2"/>
    <w:rsid w:val="0020766F"/>
    <w:rsid w:val="00207BC7"/>
    <w:rsid w:val="00207EF4"/>
    <w:rsid w:val="002102EE"/>
    <w:rsid w:val="00210529"/>
    <w:rsid w:val="0021061A"/>
    <w:rsid w:val="00210DD3"/>
    <w:rsid w:val="00211045"/>
    <w:rsid w:val="0021106E"/>
    <w:rsid w:val="00211448"/>
    <w:rsid w:val="00211886"/>
    <w:rsid w:val="00211BB7"/>
    <w:rsid w:val="00211DD6"/>
    <w:rsid w:val="00211EC0"/>
    <w:rsid w:val="00211EF1"/>
    <w:rsid w:val="00212367"/>
    <w:rsid w:val="00212661"/>
    <w:rsid w:val="00212680"/>
    <w:rsid w:val="00212843"/>
    <w:rsid w:val="00212E55"/>
    <w:rsid w:val="0021357B"/>
    <w:rsid w:val="002142A5"/>
    <w:rsid w:val="0021442F"/>
    <w:rsid w:val="00214777"/>
    <w:rsid w:val="0021532E"/>
    <w:rsid w:val="00215554"/>
    <w:rsid w:val="00215733"/>
    <w:rsid w:val="0021595C"/>
    <w:rsid w:val="00215FC4"/>
    <w:rsid w:val="002161F6"/>
    <w:rsid w:val="002162AA"/>
    <w:rsid w:val="002164A9"/>
    <w:rsid w:val="002165F4"/>
    <w:rsid w:val="00216B91"/>
    <w:rsid w:val="0021710A"/>
    <w:rsid w:val="002171A4"/>
    <w:rsid w:val="00217739"/>
    <w:rsid w:val="00217777"/>
    <w:rsid w:val="00217AEE"/>
    <w:rsid w:val="00217C10"/>
    <w:rsid w:val="00217C8B"/>
    <w:rsid w:val="00217CFF"/>
    <w:rsid w:val="00217D70"/>
    <w:rsid w:val="00217F9A"/>
    <w:rsid w:val="002210D5"/>
    <w:rsid w:val="00221BAA"/>
    <w:rsid w:val="00221EF9"/>
    <w:rsid w:val="002222B9"/>
    <w:rsid w:val="002222D0"/>
    <w:rsid w:val="0022261E"/>
    <w:rsid w:val="002227FF"/>
    <w:rsid w:val="0022293C"/>
    <w:rsid w:val="00222B53"/>
    <w:rsid w:val="00223A96"/>
    <w:rsid w:val="00223EEC"/>
    <w:rsid w:val="00223F3A"/>
    <w:rsid w:val="002244F6"/>
    <w:rsid w:val="002244FD"/>
    <w:rsid w:val="0022476B"/>
    <w:rsid w:val="00224A5E"/>
    <w:rsid w:val="00224BE7"/>
    <w:rsid w:val="00224C9A"/>
    <w:rsid w:val="00224DAB"/>
    <w:rsid w:val="00224DC1"/>
    <w:rsid w:val="00224E8B"/>
    <w:rsid w:val="00225129"/>
    <w:rsid w:val="00225162"/>
    <w:rsid w:val="0022535F"/>
    <w:rsid w:val="00225A63"/>
    <w:rsid w:val="00225B5B"/>
    <w:rsid w:val="00226403"/>
    <w:rsid w:val="00226461"/>
    <w:rsid w:val="00226679"/>
    <w:rsid w:val="00226782"/>
    <w:rsid w:val="0022681D"/>
    <w:rsid w:val="00226932"/>
    <w:rsid w:val="002269AE"/>
    <w:rsid w:val="002272AB"/>
    <w:rsid w:val="002273A6"/>
    <w:rsid w:val="002273C1"/>
    <w:rsid w:val="002274CB"/>
    <w:rsid w:val="00227555"/>
    <w:rsid w:val="00227C0D"/>
    <w:rsid w:val="002300AE"/>
    <w:rsid w:val="00230515"/>
    <w:rsid w:val="00230ABF"/>
    <w:rsid w:val="00230D87"/>
    <w:rsid w:val="00230E55"/>
    <w:rsid w:val="002311C5"/>
    <w:rsid w:val="00231348"/>
    <w:rsid w:val="002316C6"/>
    <w:rsid w:val="00231891"/>
    <w:rsid w:val="00231899"/>
    <w:rsid w:val="00231D89"/>
    <w:rsid w:val="00231DBD"/>
    <w:rsid w:val="00231F09"/>
    <w:rsid w:val="002320ED"/>
    <w:rsid w:val="002328F7"/>
    <w:rsid w:val="00232989"/>
    <w:rsid w:val="00232A0F"/>
    <w:rsid w:val="00232A4E"/>
    <w:rsid w:val="00232B44"/>
    <w:rsid w:val="00232E01"/>
    <w:rsid w:val="002333FA"/>
    <w:rsid w:val="0023361F"/>
    <w:rsid w:val="00233786"/>
    <w:rsid w:val="002338C4"/>
    <w:rsid w:val="00233973"/>
    <w:rsid w:val="00233A50"/>
    <w:rsid w:val="00233B11"/>
    <w:rsid w:val="00233CB0"/>
    <w:rsid w:val="002344A7"/>
    <w:rsid w:val="002345A6"/>
    <w:rsid w:val="0023484E"/>
    <w:rsid w:val="00234B37"/>
    <w:rsid w:val="00234D9F"/>
    <w:rsid w:val="00234E78"/>
    <w:rsid w:val="00234E90"/>
    <w:rsid w:val="00234F0F"/>
    <w:rsid w:val="00235347"/>
    <w:rsid w:val="00235386"/>
    <w:rsid w:val="00235A66"/>
    <w:rsid w:val="00235E3D"/>
    <w:rsid w:val="00235EFE"/>
    <w:rsid w:val="0023612D"/>
    <w:rsid w:val="002361C6"/>
    <w:rsid w:val="0023622A"/>
    <w:rsid w:val="002363B1"/>
    <w:rsid w:val="00236C97"/>
    <w:rsid w:val="0023707F"/>
    <w:rsid w:val="00237263"/>
    <w:rsid w:val="00237562"/>
    <w:rsid w:val="00237750"/>
    <w:rsid w:val="00237837"/>
    <w:rsid w:val="002378A6"/>
    <w:rsid w:val="00240822"/>
    <w:rsid w:val="00240C21"/>
    <w:rsid w:val="00240CFE"/>
    <w:rsid w:val="002417D6"/>
    <w:rsid w:val="002417F9"/>
    <w:rsid w:val="00241BE0"/>
    <w:rsid w:val="00242210"/>
    <w:rsid w:val="00242821"/>
    <w:rsid w:val="00242B28"/>
    <w:rsid w:val="00242CF9"/>
    <w:rsid w:val="00242DBF"/>
    <w:rsid w:val="00243133"/>
    <w:rsid w:val="00243660"/>
    <w:rsid w:val="00243845"/>
    <w:rsid w:val="00243A79"/>
    <w:rsid w:val="00243B1E"/>
    <w:rsid w:val="002440C5"/>
    <w:rsid w:val="00244133"/>
    <w:rsid w:val="002443A9"/>
    <w:rsid w:val="00244441"/>
    <w:rsid w:val="002447BE"/>
    <w:rsid w:val="0024490E"/>
    <w:rsid w:val="00244C69"/>
    <w:rsid w:val="002450DB"/>
    <w:rsid w:val="00245E94"/>
    <w:rsid w:val="00245ECC"/>
    <w:rsid w:val="002464F7"/>
    <w:rsid w:val="00246755"/>
    <w:rsid w:val="00246CF4"/>
    <w:rsid w:val="002471C5"/>
    <w:rsid w:val="002473BB"/>
    <w:rsid w:val="0024768D"/>
    <w:rsid w:val="00247972"/>
    <w:rsid w:val="00247D0F"/>
    <w:rsid w:val="002500FB"/>
    <w:rsid w:val="0025011B"/>
    <w:rsid w:val="00250697"/>
    <w:rsid w:val="00250829"/>
    <w:rsid w:val="00250956"/>
    <w:rsid w:val="00250E8C"/>
    <w:rsid w:val="0025170A"/>
    <w:rsid w:val="00251722"/>
    <w:rsid w:val="00251B16"/>
    <w:rsid w:val="00251C42"/>
    <w:rsid w:val="0025247C"/>
    <w:rsid w:val="0025254B"/>
    <w:rsid w:val="00252594"/>
    <w:rsid w:val="00252F1D"/>
    <w:rsid w:val="002534FD"/>
    <w:rsid w:val="002538CC"/>
    <w:rsid w:val="00253E7F"/>
    <w:rsid w:val="002544E4"/>
    <w:rsid w:val="002546FF"/>
    <w:rsid w:val="00254781"/>
    <w:rsid w:val="002548DD"/>
    <w:rsid w:val="002552A6"/>
    <w:rsid w:val="00255637"/>
    <w:rsid w:val="00255B2E"/>
    <w:rsid w:val="00255F2B"/>
    <w:rsid w:val="00256025"/>
    <w:rsid w:val="0025636A"/>
    <w:rsid w:val="00256443"/>
    <w:rsid w:val="002564F9"/>
    <w:rsid w:val="00256A69"/>
    <w:rsid w:val="00256B46"/>
    <w:rsid w:val="00256C8A"/>
    <w:rsid w:val="00256CE8"/>
    <w:rsid w:val="00256E1E"/>
    <w:rsid w:val="002575E0"/>
    <w:rsid w:val="002576EC"/>
    <w:rsid w:val="002576F9"/>
    <w:rsid w:val="0025771E"/>
    <w:rsid w:val="00257872"/>
    <w:rsid w:val="00257E93"/>
    <w:rsid w:val="00257EA6"/>
    <w:rsid w:val="00257F9D"/>
    <w:rsid w:val="0026018C"/>
    <w:rsid w:val="002603B8"/>
    <w:rsid w:val="00260508"/>
    <w:rsid w:val="00260A10"/>
    <w:rsid w:val="00260A19"/>
    <w:rsid w:val="00260B0F"/>
    <w:rsid w:val="00260C44"/>
    <w:rsid w:val="00261067"/>
    <w:rsid w:val="002610AB"/>
    <w:rsid w:val="002613A5"/>
    <w:rsid w:val="00261535"/>
    <w:rsid w:val="0026158D"/>
    <w:rsid w:val="00261836"/>
    <w:rsid w:val="00261967"/>
    <w:rsid w:val="0026196A"/>
    <w:rsid w:val="002619F6"/>
    <w:rsid w:val="00261BB8"/>
    <w:rsid w:val="002621B0"/>
    <w:rsid w:val="0026234A"/>
    <w:rsid w:val="0026240F"/>
    <w:rsid w:val="00262636"/>
    <w:rsid w:val="00262C3B"/>
    <w:rsid w:val="00262CF1"/>
    <w:rsid w:val="0026356A"/>
    <w:rsid w:val="0026394E"/>
    <w:rsid w:val="002639B6"/>
    <w:rsid w:val="00263B7D"/>
    <w:rsid w:val="00263B9E"/>
    <w:rsid w:val="00263FA7"/>
    <w:rsid w:val="0026417C"/>
    <w:rsid w:val="002641E5"/>
    <w:rsid w:val="002645E0"/>
    <w:rsid w:val="0026467D"/>
    <w:rsid w:val="002646BC"/>
    <w:rsid w:val="00264C37"/>
    <w:rsid w:val="00264C3C"/>
    <w:rsid w:val="00264D1C"/>
    <w:rsid w:val="00264E53"/>
    <w:rsid w:val="002651C4"/>
    <w:rsid w:val="002652E2"/>
    <w:rsid w:val="0026533A"/>
    <w:rsid w:val="00265594"/>
    <w:rsid w:val="002656E7"/>
    <w:rsid w:val="00265A7E"/>
    <w:rsid w:val="00265EA9"/>
    <w:rsid w:val="002660E7"/>
    <w:rsid w:val="00266427"/>
    <w:rsid w:val="0026698A"/>
    <w:rsid w:val="00266A37"/>
    <w:rsid w:val="00266A4E"/>
    <w:rsid w:val="00267403"/>
    <w:rsid w:val="0026788C"/>
    <w:rsid w:val="00267F05"/>
    <w:rsid w:val="00267F3A"/>
    <w:rsid w:val="002700CC"/>
    <w:rsid w:val="002703EE"/>
    <w:rsid w:val="00270486"/>
    <w:rsid w:val="00270B1C"/>
    <w:rsid w:val="00270BA6"/>
    <w:rsid w:val="00270C84"/>
    <w:rsid w:val="00271495"/>
    <w:rsid w:val="00271BB0"/>
    <w:rsid w:val="00272239"/>
    <w:rsid w:val="0027254B"/>
    <w:rsid w:val="0027257D"/>
    <w:rsid w:val="0027272C"/>
    <w:rsid w:val="0027278D"/>
    <w:rsid w:val="002727F1"/>
    <w:rsid w:val="0027284A"/>
    <w:rsid w:val="002730D6"/>
    <w:rsid w:val="002733D4"/>
    <w:rsid w:val="0027349E"/>
    <w:rsid w:val="00273798"/>
    <w:rsid w:val="0027381D"/>
    <w:rsid w:val="0027386A"/>
    <w:rsid w:val="00273BEF"/>
    <w:rsid w:val="00273E63"/>
    <w:rsid w:val="002741FE"/>
    <w:rsid w:val="002743FA"/>
    <w:rsid w:val="0027447F"/>
    <w:rsid w:val="00274620"/>
    <w:rsid w:val="00274BBB"/>
    <w:rsid w:val="00274EB7"/>
    <w:rsid w:val="0027566E"/>
    <w:rsid w:val="00275A35"/>
    <w:rsid w:val="00275D3C"/>
    <w:rsid w:val="00275D68"/>
    <w:rsid w:val="00276171"/>
    <w:rsid w:val="0027636B"/>
    <w:rsid w:val="00276900"/>
    <w:rsid w:val="00276C62"/>
    <w:rsid w:val="0027710B"/>
    <w:rsid w:val="0027728D"/>
    <w:rsid w:val="00277339"/>
    <w:rsid w:val="0027752A"/>
    <w:rsid w:val="002776BD"/>
    <w:rsid w:val="00277C1C"/>
    <w:rsid w:val="00277D4A"/>
    <w:rsid w:val="00277E37"/>
    <w:rsid w:val="00277E82"/>
    <w:rsid w:val="00277F14"/>
    <w:rsid w:val="00280061"/>
    <w:rsid w:val="00280377"/>
    <w:rsid w:val="002804AC"/>
    <w:rsid w:val="002804DC"/>
    <w:rsid w:val="002804EB"/>
    <w:rsid w:val="00280777"/>
    <w:rsid w:val="00280956"/>
    <w:rsid w:val="00281059"/>
    <w:rsid w:val="00281554"/>
    <w:rsid w:val="00281A05"/>
    <w:rsid w:val="00281B16"/>
    <w:rsid w:val="00281C4A"/>
    <w:rsid w:val="00282045"/>
    <w:rsid w:val="00282236"/>
    <w:rsid w:val="002825F3"/>
    <w:rsid w:val="002828FD"/>
    <w:rsid w:val="00282B71"/>
    <w:rsid w:val="00283377"/>
    <w:rsid w:val="00283881"/>
    <w:rsid w:val="00283AE9"/>
    <w:rsid w:val="002840A3"/>
    <w:rsid w:val="00284AB7"/>
    <w:rsid w:val="00284D53"/>
    <w:rsid w:val="00284FBC"/>
    <w:rsid w:val="002850DB"/>
    <w:rsid w:val="00285848"/>
    <w:rsid w:val="00285BF0"/>
    <w:rsid w:val="00285D73"/>
    <w:rsid w:val="00285F5C"/>
    <w:rsid w:val="002862AB"/>
    <w:rsid w:val="002862DE"/>
    <w:rsid w:val="002864C7"/>
    <w:rsid w:val="002865EA"/>
    <w:rsid w:val="002869BD"/>
    <w:rsid w:val="00286A21"/>
    <w:rsid w:val="00286CFA"/>
    <w:rsid w:val="00287290"/>
    <w:rsid w:val="00287435"/>
    <w:rsid w:val="0028777D"/>
    <w:rsid w:val="002879FC"/>
    <w:rsid w:val="00287C9D"/>
    <w:rsid w:val="00290025"/>
    <w:rsid w:val="00290211"/>
    <w:rsid w:val="00290DD8"/>
    <w:rsid w:val="00291024"/>
    <w:rsid w:val="002916B9"/>
    <w:rsid w:val="00291C9A"/>
    <w:rsid w:val="00291DFA"/>
    <w:rsid w:val="0029200F"/>
    <w:rsid w:val="002925B2"/>
    <w:rsid w:val="00292686"/>
    <w:rsid w:val="00292729"/>
    <w:rsid w:val="00292E42"/>
    <w:rsid w:val="002930F0"/>
    <w:rsid w:val="0029317C"/>
    <w:rsid w:val="00293791"/>
    <w:rsid w:val="00293972"/>
    <w:rsid w:val="002939A1"/>
    <w:rsid w:val="00293E11"/>
    <w:rsid w:val="00293F69"/>
    <w:rsid w:val="00293FE1"/>
    <w:rsid w:val="00294271"/>
    <w:rsid w:val="0029428F"/>
    <w:rsid w:val="002943C8"/>
    <w:rsid w:val="002943D6"/>
    <w:rsid w:val="00294A67"/>
    <w:rsid w:val="00294CC4"/>
    <w:rsid w:val="00294DB4"/>
    <w:rsid w:val="00294E55"/>
    <w:rsid w:val="00294E58"/>
    <w:rsid w:val="00294EAB"/>
    <w:rsid w:val="002957D8"/>
    <w:rsid w:val="0029581D"/>
    <w:rsid w:val="00295CEA"/>
    <w:rsid w:val="0029661E"/>
    <w:rsid w:val="002967B4"/>
    <w:rsid w:val="00296AA9"/>
    <w:rsid w:val="00296BFD"/>
    <w:rsid w:val="00296CA0"/>
    <w:rsid w:val="00296DA2"/>
    <w:rsid w:val="00296E94"/>
    <w:rsid w:val="0029700A"/>
    <w:rsid w:val="00297699"/>
    <w:rsid w:val="00297761"/>
    <w:rsid w:val="00297796"/>
    <w:rsid w:val="002978BE"/>
    <w:rsid w:val="00297B9F"/>
    <w:rsid w:val="002A0242"/>
    <w:rsid w:val="002A0333"/>
    <w:rsid w:val="002A0347"/>
    <w:rsid w:val="002A05DD"/>
    <w:rsid w:val="002A0A1D"/>
    <w:rsid w:val="002A3035"/>
    <w:rsid w:val="002A373D"/>
    <w:rsid w:val="002A3B3A"/>
    <w:rsid w:val="002A3DE5"/>
    <w:rsid w:val="002A3E42"/>
    <w:rsid w:val="002A3E54"/>
    <w:rsid w:val="002A3E7C"/>
    <w:rsid w:val="002A3EE0"/>
    <w:rsid w:val="002A44A4"/>
    <w:rsid w:val="002A4657"/>
    <w:rsid w:val="002A484E"/>
    <w:rsid w:val="002A4A7F"/>
    <w:rsid w:val="002A5365"/>
    <w:rsid w:val="002A55BA"/>
    <w:rsid w:val="002A582E"/>
    <w:rsid w:val="002A5EB4"/>
    <w:rsid w:val="002A5EDB"/>
    <w:rsid w:val="002A629A"/>
    <w:rsid w:val="002A670F"/>
    <w:rsid w:val="002A6718"/>
    <w:rsid w:val="002A6EF8"/>
    <w:rsid w:val="002A73AA"/>
    <w:rsid w:val="002A7690"/>
    <w:rsid w:val="002A77F6"/>
    <w:rsid w:val="002A794C"/>
    <w:rsid w:val="002A7D91"/>
    <w:rsid w:val="002A7EC9"/>
    <w:rsid w:val="002B0249"/>
    <w:rsid w:val="002B03F7"/>
    <w:rsid w:val="002B042A"/>
    <w:rsid w:val="002B0804"/>
    <w:rsid w:val="002B0CB4"/>
    <w:rsid w:val="002B113A"/>
    <w:rsid w:val="002B1243"/>
    <w:rsid w:val="002B130B"/>
    <w:rsid w:val="002B1735"/>
    <w:rsid w:val="002B1812"/>
    <w:rsid w:val="002B189F"/>
    <w:rsid w:val="002B19E9"/>
    <w:rsid w:val="002B1B82"/>
    <w:rsid w:val="002B25FB"/>
    <w:rsid w:val="002B2BBB"/>
    <w:rsid w:val="002B2E17"/>
    <w:rsid w:val="002B2EEA"/>
    <w:rsid w:val="002B3064"/>
    <w:rsid w:val="002B323E"/>
    <w:rsid w:val="002B3352"/>
    <w:rsid w:val="002B34FF"/>
    <w:rsid w:val="002B36A3"/>
    <w:rsid w:val="002B36D2"/>
    <w:rsid w:val="002B3890"/>
    <w:rsid w:val="002B3B93"/>
    <w:rsid w:val="002B3C30"/>
    <w:rsid w:val="002B3EB9"/>
    <w:rsid w:val="002B3F0F"/>
    <w:rsid w:val="002B4365"/>
    <w:rsid w:val="002B487A"/>
    <w:rsid w:val="002B4B55"/>
    <w:rsid w:val="002B4B86"/>
    <w:rsid w:val="002B4EA8"/>
    <w:rsid w:val="002B5075"/>
    <w:rsid w:val="002B5082"/>
    <w:rsid w:val="002B596F"/>
    <w:rsid w:val="002B5A11"/>
    <w:rsid w:val="002B5AE7"/>
    <w:rsid w:val="002B5B1A"/>
    <w:rsid w:val="002B5BCB"/>
    <w:rsid w:val="002B5D56"/>
    <w:rsid w:val="002B5EAA"/>
    <w:rsid w:val="002B645E"/>
    <w:rsid w:val="002B658D"/>
    <w:rsid w:val="002B67BE"/>
    <w:rsid w:val="002B67E5"/>
    <w:rsid w:val="002B6831"/>
    <w:rsid w:val="002B69BC"/>
    <w:rsid w:val="002B6F48"/>
    <w:rsid w:val="002B6F8C"/>
    <w:rsid w:val="002B706E"/>
    <w:rsid w:val="002B745C"/>
    <w:rsid w:val="002B7529"/>
    <w:rsid w:val="002B75CB"/>
    <w:rsid w:val="002B7983"/>
    <w:rsid w:val="002B7EBD"/>
    <w:rsid w:val="002C0029"/>
    <w:rsid w:val="002C0080"/>
    <w:rsid w:val="002C0219"/>
    <w:rsid w:val="002C03CE"/>
    <w:rsid w:val="002C0E2C"/>
    <w:rsid w:val="002C0ECE"/>
    <w:rsid w:val="002C112A"/>
    <w:rsid w:val="002C13AE"/>
    <w:rsid w:val="002C17A3"/>
    <w:rsid w:val="002C1BD4"/>
    <w:rsid w:val="002C1C92"/>
    <w:rsid w:val="002C1FF9"/>
    <w:rsid w:val="002C2097"/>
    <w:rsid w:val="002C2730"/>
    <w:rsid w:val="002C28CD"/>
    <w:rsid w:val="002C28FB"/>
    <w:rsid w:val="002C29DD"/>
    <w:rsid w:val="002C2A92"/>
    <w:rsid w:val="002C2BAC"/>
    <w:rsid w:val="002C2FD9"/>
    <w:rsid w:val="002C3122"/>
    <w:rsid w:val="002C362C"/>
    <w:rsid w:val="002C3714"/>
    <w:rsid w:val="002C384C"/>
    <w:rsid w:val="002C421F"/>
    <w:rsid w:val="002C44A8"/>
    <w:rsid w:val="002C4BCB"/>
    <w:rsid w:val="002C4F15"/>
    <w:rsid w:val="002C56AF"/>
    <w:rsid w:val="002C56CB"/>
    <w:rsid w:val="002C58F6"/>
    <w:rsid w:val="002C5BCB"/>
    <w:rsid w:val="002C5DBF"/>
    <w:rsid w:val="002C63C4"/>
    <w:rsid w:val="002C64C2"/>
    <w:rsid w:val="002C6A7C"/>
    <w:rsid w:val="002C6AB6"/>
    <w:rsid w:val="002C6C39"/>
    <w:rsid w:val="002C702C"/>
    <w:rsid w:val="002C71BF"/>
    <w:rsid w:val="002C77D8"/>
    <w:rsid w:val="002C7905"/>
    <w:rsid w:val="002C7A4F"/>
    <w:rsid w:val="002D0179"/>
    <w:rsid w:val="002D07EA"/>
    <w:rsid w:val="002D16D9"/>
    <w:rsid w:val="002D1ED1"/>
    <w:rsid w:val="002D210C"/>
    <w:rsid w:val="002D23BF"/>
    <w:rsid w:val="002D2743"/>
    <w:rsid w:val="002D293F"/>
    <w:rsid w:val="002D2978"/>
    <w:rsid w:val="002D2D74"/>
    <w:rsid w:val="002D3487"/>
    <w:rsid w:val="002D377F"/>
    <w:rsid w:val="002D37B7"/>
    <w:rsid w:val="002D3D34"/>
    <w:rsid w:val="002D4006"/>
    <w:rsid w:val="002D40B9"/>
    <w:rsid w:val="002D44D5"/>
    <w:rsid w:val="002D45C1"/>
    <w:rsid w:val="002D45DD"/>
    <w:rsid w:val="002D5472"/>
    <w:rsid w:val="002D6009"/>
    <w:rsid w:val="002D6341"/>
    <w:rsid w:val="002D66F4"/>
    <w:rsid w:val="002D7C26"/>
    <w:rsid w:val="002E0461"/>
    <w:rsid w:val="002E0647"/>
    <w:rsid w:val="002E093F"/>
    <w:rsid w:val="002E09D6"/>
    <w:rsid w:val="002E0A08"/>
    <w:rsid w:val="002E0A17"/>
    <w:rsid w:val="002E0BFA"/>
    <w:rsid w:val="002E0E0F"/>
    <w:rsid w:val="002E167C"/>
    <w:rsid w:val="002E19CD"/>
    <w:rsid w:val="002E1E79"/>
    <w:rsid w:val="002E223A"/>
    <w:rsid w:val="002E225A"/>
    <w:rsid w:val="002E22F9"/>
    <w:rsid w:val="002E25EC"/>
    <w:rsid w:val="002E27E0"/>
    <w:rsid w:val="002E2DE9"/>
    <w:rsid w:val="002E31DA"/>
    <w:rsid w:val="002E35E0"/>
    <w:rsid w:val="002E39D2"/>
    <w:rsid w:val="002E3EB2"/>
    <w:rsid w:val="002E4450"/>
    <w:rsid w:val="002E478E"/>
    <w:rsid w:val="002E4DA4"/>
    <w:rsid w:val="002E525F"/>
    <w:rsid w:val="002E52A5"/>
    <w:rsid w:val="002E5442"/>
    <w:rsid w:val="002E54A7"/>
    <w:rsid w:val="002E5B42"/>
    <w:rsid w:val="002E5B75"/>
    <w:rsid w:val="002E5E0C"/>
    <w:rsid w:val="002E60B7"/>
    <w:rsid w:val="002E61C5"/>
    <w:rsid w:val="002E62E9"/>
    <w:rsid w:val="002E6345"/>
    <w:rsid w:val="002E6375"/>
    <w:rsid w:val="002E6590"/>
    <w:rsid w:val="002E663C"/>
    <w:rsid w:val="002E6B6F"/>
    <w:rsid w:val="002E7CF9"/>
    <w:rsid w:val="002F0113"/>
    <w:rsid w:val="002F03F0"/>
    <w:rsid w:val="002F0420"/>
    <w:rsid w:val="002F06CA"/>
    <w:rsid w:val="002F0D34"/>
    <w:rsid w:val="002F0F72"/>
    <w:rsid w:val="002F1260"/>
    <w:rsid w:val="002F15C9"/>
    <w:rsid w:val="002F1774"/>
    <w:rsid w:val="002F17CD"/>
    <w:rsid w:val="002F1A01"/>
    <w:rsid w:val="002F1DAD"/>
    <w:rsid w:val="002F1EC3"/>
    <w:rsid w:val="002F1F01"/>
    <w:rsid w:val="002F204E"/>
    <w:rsid w:val="002F2062"/>
    <w:rsid w:val="002F2157"/>
    <w:rsid w:val="002F2215"/>
    <w:rsid w:val="002F2678"/>
    <w:rsid w:val="002F2796"/>
    <w:rsid w:val="002F27B8"/>
    <w:rsid w:val="002F28B7"/>
    <w:rsid w:val="002F2916"/>
    <w:rsid w:val="002F29DF"/>
    <w:rsid w:val="002F2A75"/>
    <w:rsid w:val="002F2C72"/>
    <w:rsid w:val="002F2D20"/>
    <w:rsid w:val="002F2DB7"/>
    <w:rsid w:val="002F31DC"/>
    <w:rsid w:val="002F3222"/>
    <w:rsid w:val="002F33E3"/>
    <w:rsid w:val="002F37DE"/>
    <w:rsid w:val="002F3B21"/>
    <w:rsid w:val="002F3DA7"/>
    <w:rsid w:val="002F4141"/>
    <w:rsid w:val="002F498C"/>
    <w:rsid w:val="002F4B13"/>
    <w:rsid w:val="002F4CF8"/>
    <w:rsid w:val="002F53DF"/>
    <w:rsid w:val="002F5748"/>
    <w:rsid w:val="002F57F2"/>
    <w:rsid w:val="002F5CD6"/>
    <w:rsid w:val="002F5E1F"/>
    <w:rsid w:val="002F65D8"/>
    <w:rsid w:val="002F6827"/>
    <w:rsid w:val="002F68A4"/>
    <w:rsid w:val="002F7122"/>
    <w:rsid w:val="002F72FC"/>
    <w:rsid w:val="002F7538"/>
    <w:rsid w:val="002F7D08"/>
    <w:rsid w:val="002F7D8B"/>
    <w:rsid w:val="002F7ED7"/>
    <w:rsid w:val="0030043E"/>
    <w:rsid w:val="0030088A"/>
    <w:rsid w:val="0030190B"/>
    <w:rsid w:val="00301B1B"/>
    <w:rsid w:val="00301DD8"/>
    <w:rsid w:val="00301FF5"/>
    <w:rsid w:val="0030212F"/>
    <w:rsid w:val="0030234B"/>
    <w:rsid w:val="003026B2"/>
    <w:rsid w:val="00302A3F"/>
    <w:rsid w:val="00302FF0"/>
    <w:rsid w:val="0030302D"/>
    <w:rsid w:val="00303345"/>
    <w:rsid w:val="00303350"/>
    <w:rsid w:val="00303393"/>
    <w:rsid w:val="003033F3"/>
    <w:rsid w:val="003034EF"/>
    <w:rsid w:val="003037E8"/>
    <w:rsid w:val="003038BE"/>
    <w:rsid w:val="00303AD6"/>
    <w:rsid w:val="00303B74"/>
    <w:rsid w:val="003048AB"/>
    <w:rsid w:val="00304B86"/>
    <w:rsid w:val="00304E33"/>
    <w:rsid w:val="00304EC3"/>
    <w:rsid w:val="003051F6"/>
    <w:rsid w:val="0030522F"/>
    <w:rsid w:val="00305533"/>
    <w:rsid w:val="003055A0"/>
    <w:rsid w:val="003057A5"/>
    <w:rsid w:val="00305987"/>
    <w:rsid w:val="003059DE"/>
    <w:rsid w:val="00305B0B"/>
    <w:rsid w:val="00305F64"/>
    <w:rsid w:val="0030648A"/>
    <w:rsid w:val="003072BE"/>
    <w:rsid w:val="00307485"/>
    <w:rsid w:val="003075F3"/>
    <w:rsid w:val="00307B6D"/>
    <w:rsid w:val="00307D3C"/>
    <w:rsid w:val="00307EA9"/>
    <w:rsid w:val="00307F9B"/>
    <w:rsid w:val="00310271"/>
    <w:rsid w:val="00310829"/>
    <w:rsid w:val="0031082C"/>
    <w:rsid w:val="003108B0"/>
    <w:rsid w:val="0031090A"/>
    <w:rsid w:val="00310C18"/>
    <w:rsid w:val="00311741"/>
    <w:rsid w:val="00311FF1"/>
    <w:rsid w:val="003122C6"/>
    <w:rsid w:val="00312636"/>
    <w:rsid w:val="0031271D"/>
    <w:rsid w:val="003128E3"/>
    <w:rsid w:val="00312A54"/>
    <w:rsid w:val="00313604"/>
    <w:rsid w:val="00313660"/>
    <w:rsid w:val="003137B8"/>
    <w:rsid w:val="003138A5"/>
    <w:rsid w:val="00313A64"/>
    <w:rsid w:val="00313B75"/>
    <w:rsid w:val="00313E32"/>
    <w:rsid w:val="003140F0"/>
    <w:rsid w:val="003143E5"/>
    <w:rsid w:val="00314DE9"/>
    <w:rsid w:val="00314E9E"/>
    <w:rsid w:val="003154AB"/>
    <w:rsid w:val="003155AC"/>
    <w:rsid w:val="00315C41"/>
    <w:rsid w:val="00315EBD"/>
    <w:rsid w:val="00316068"/>
    <w:rsid w:val="00316E09"/>
    <w:rsid w:val="0031766A"/>
    <w:rsid w:val="003201D6"/>
    <w:rsid w:val="003202A8"/>
    <w:rsid w:val="003204A0"/>
    <w:rsid w:val="00320550"/>
    <w:rsid w:val="00320DF2"/>
    <w:rsid w:val="00320E3E"/>
    <w:rsid w:val="00320E8D"/>
    <w:rsid w:val="003213E1"/>
    <w:rsid w:val="00321E0F"/>
    <w:rsid w:val="00322154"/>
    <w:rsid w:val="003223E5"/>
    <w:rsid w:val="003227AE"/>
    <w:rsid w:val="003229E3"/>
    <w:rsid w:val="00322CF8"/>
    <w:rsid w:val="00322DFE"/>
    <w:rsid w:val="003230EF"/>
    <w:rsid w:val="00323185"/>
    <w:rsid w:val="00323712"/>
    <w:rsid w:val="00323F4C"/>
    <w:rsid w:val="0032400C"/>
    <w:rsid w:val="00324153"/>
    <w:rsid w:val="003241B5"/>
    <w:rsid w:val="0032430C"/>
    <w:rsid w:val="00324B8F"/>
    <w:rsid w:val="00324BFC"/>
    <w:rsid w:val="00324E0A"/>
    <w:rsid w:val="003253C1"/>
    <w:rsid w:val="00325B73"/>
    <w:rsid w:val="00325E76"/>
    <w:rsid w:val="00326311"/>
    <w:rsid w:val="003266E3"/>
    <w:rsid w:val="003267AB"/>
    <w:rsid w:val="003267AE"/>
    <w:rsid w:val="00326ED5"/>
    <w:rsid w:val="00326F49"/>
    <w:rsid w:val="003273F1"/>
    <w:rsid w:val="003274D1"/>
    <w:rsid w:val="0032779B"/>
    <w:rsid w:val="003277C6"/>
    <w:rsid w:val="0032797F"/>
    <w:rsid w:val="003279B1"/>
    <w:rsid w:val="003300F5"/>
    <w:rsid w:val="0033036E"/>
    <w:rsid w:val="003309BE"/>
    <w:rsid w:val="00330CD1"/>
    <w:rsid w:val="00330F96"/>
    <w:rsid w:val="00331402"/>
    <w:rsid w:val="00331564"/>
    <w:rsid w:val="00331882"/>
    <w:rsid w:val="00331C83"/>
    <w:rsid w:val="00331F43"/>
    <w:rsid w:val="00332085"/>
    <w:rsid w:val="00332258"/>
    <w:rsid w:val="00332551"/>
    <w:rsid w:val="00332651"/>
    <w:rsid w:val="003328F0"/>
    <w:rsid w:val="00332AC0"/>
    <w:rsid w:val="00332C71"/>
    <w:rsid w:val="00332E1C"/>
    <w:rsid w:val="00332FE7"/>
    <w:rsid w:val="0033326F"/>
    <w:rsid w:val="00333759"/>
    <w:rsid w:val="00333A24"/>
    <w:rsid w:val="00334216"/>
    <w:rsid w:val="00334FEC"/>
    <w:rsid w:val="0033508B"/>
    <w:rsid w:val="00335234"/>
    <w:rsid w:val="00335389"/>
    <w:rsid w:val="003357A5"/>
    <w:rsid w:val="003358AC"/>
    <w:rsid w:val="00335917"/>
    <w:rsid w:val="00335A67"/>
    <w:rsid w:val="00335ACF"/>
    <w:rsid w:val="00335DFC"/>
    <w:rsid w:val="00335ED4"/>
    <w:rsid w:val="00336098"/>
    <w:rsid w:val="00336536"/>
    <w:rsid w:val="003369E9"/>
    <w:rsid w:val="00336AF8"/>
    <w:rsid w:val="00336D82"/>
    <w:rsid w:val="00336E00"/>
    <w:rsid w:val="00336FCE"/>
    <w:rsid w:val="003372D4"/>
    <w:rsid w:val="00337A10"/>
    <w:rsid w:val="00340316"/>
    <w:rsid w:val="00340943"/>
    <w:rsid w:val="00340D6C"/>
    <w:rsid w:val="00341201"/>
    <w:rsid w:val="00341342"/>
    <w:rsid w:val="0034151E"/>
    <w:rsid w:val="00341652"/>
    <w:rsid w:val="003417A1"/>
    <w:rsid w:val="0034196B"/>
    <w:rsid w:val="00341D1E"/>
    <w:rsid w:val="00341EDA"/>
    <w:rsid w:val="00341F7B"/>
    <w:rsid w:val="0034221D"/>
    <w:rsid w:val="00342475"/>
    <w:rsid w:val="003428A8"/>
    <w:rsid w:val="00342971"/>
    <w:rsid w:val="00342CDD"/>
    <w:rsid w:val="003433E1"/>
    <w:rsid w:val="0034376F"/>
    <w:rsid w:val="0034379A"/>
    <w:rsid w:val="00343BB5"/>
    <w:rsid w:val="00343C4C"/>
    <w:rsid w:val="00343CDF"/>
    <w:rsid w:val="00343FF2"/>
    <w:rsid w:val="003444EA"/>
    <w:rsid w:val="0034460A"/>
    <w:rsid w:val="00344820"/>
    <w:rsid w:val="00345420"/>
    <w:rsid w:val="003457E9"/>
    <w:rsid w:val="00345883"/>
    <w:rsid w:val="00345963"/>
    <w:rsid w:val="00345BFD"/>
    <w:rsid w:val="00345DA7"/>
    <w:rsid w:val="00345DEE"/>
    <w:rsid w:val="00345E28"/>
    <w:rsid w:val="00345F3F"/>
    <w:rsid w:val="003460E9"/>
    <w:rsid w:val="003466C2"/>
    <w:rsid w:val="00346AE9"/>
    <w:rsid w:val="00346CD9"/>
    <w:rsid w:val="0034718C"/>
    <w:rsid w:val="0034755D"/>
    <w:rsid w:val="0034781D"/>
    <w:rsid w:val="00347A7B"/>
    <w:rsid w:val="00347C78"/>
    <w:rsid w:val="00350215"/>
    <w:rsid w:val="0035032B"/>
    <w:rsid w:val="003506A3"/>
    <w:rsid w:val="0035073E"/>
    <w:rsid w:val="0035075B"/>
    <w:rsid w:val="003507BB"/>
    <w:rsid w:val="003508F5"/>
    <w:rsid w:val="00350968"/>
    <w:rsid w:val="00350ED6"/>
    <w:rsid w:val="00350F39"/>
    <w:rsid w:val="00351508"/>
    <w:rsid w:val="003516AB"/>
    <w:rsid w:val="003520F2"/>
    <w:rsid w:val="00352463"/>
    <w:rsid w:val="00352478"/>
    <w:rsid w:val="00352729"/>
    <w:rsid w:val="00352844"/>
    <w:rsid w:val="00352BB7"/>
    <w:rsid w:val="00352DD2"/>
    <w:rsid w:val="00352F42"/>
    <w:rsid w:val="00353066"/>
    <w:rsid w:val="003530D0"/>
    <w:rsid w:val="003534F2"/>
    <w:rsid w:val="00353A33"/>
    <w:rsid w:val="00353E53"/>
    <w:rsid w:val="00354081"/>
    <w:rsid w:val="00354271"/>
    <w:rsid w:val="00354282"/>
    <w:rsid w:val="00354501"/>
    <w:rsid w:val="003546D7"/>
    <w:rsid w:val="00355001"/>
    <w:rsid w:val="003552DE"/>
    <w:rsid w:val="003552EC"/>
    <w:rsid w:val="00355346"/>
    <w:rsid w:val="0035570E"/>
    <w:rsid w:val="0035597C"/>
    <w:rsid w:val="00355DE1"/>
    <w:rsid w:val="0035650F"/>
    <w:rsid w:val="00356BE2"/>
    <w:rsid w:val="0035733C"/>
    <w:rsid w:val="00357450"/>
    <w:rsid w:val="00357726"/>
    <w:rsid w:val="00357DB0"/>
    <w:rsid w:val="0036024D"/>
    <w:rsid w:val="003602E7"/>
    <w:rsid w:val="00360878"/>
    <w:rsid w:val="00360B72"/>
    <w:rsid w:val="0036109F"/>
    <w:rsid w:val="00361487"/>
    <w:rsid w:val="0036170C"/>
    <w:rsid w:val="00361797"/>
    <w:rsid w:val="003617E9"/>
    <w:rsid w:val="00361AD2"/>
    <w:rsid w:val="00361D18"/>
    <w:rsid w:val="00362655"/>
    <w:rsid w:val="00362B31"/>
    <w:rsid w:val="00362FBF"/>
    <w:rsid w:val="003631FB"/>
    <w:rsid w:val="00363320"/>
    <w:rsid w:val="00363362"/>
    <w:rsid w:val="0036364D"/>
    <w:rsid w:val="00363738"/>
    <w:rsid w:val="00363751"/>
    <w:rsid w:val="00363892"/>
    <w:rsid w:val="00363BA9"/>
    <w:rsid w:val="0036407B"/>
    <w:rsid w:val="003645AF"/>
    <w:rsid w:val="003646B0"/>
    <w:rsid w:val="003648BE"/>
    <w:rsid w:val="00364B65"/>
    <w:rsid w:val="00364C67"/>
    <w:rsid w:val="003652E0"/>
    <w:rsid w:val="003656F1"/>
    <w:rsid w:val="00365B4D"/>
    <w:rsid w:val="00366024"/>
    <w:rsid w:val="0036628F"/>
    <w:rsid w:val="003662D4"/>
    <w:rsid w:val="0036650E"/>
    <w:rsid w:val="0036682B"/>
    <w:rsid w:val="0036699E"/>
    <w:rsid w:val="00366B93"/>
    <w:rsid w:val="00366D2A"/>
    <w:rsid w:val="00366D35"/>
    <w:rsid w:val="003672B7"/>
    <w:rsid w:val="00367842"/>
    <w:rsid w:val="00367D65"/>
    <w:rsid w:val="00370778"/>
    <w:rsid w:val="00370950"/>
    <w:rsid w:val="00370DCA"/>
    <w:rsid w:val="00371107"/>
    <w:rsid w:val="003712E7"/>
    <w:rsid w:val="003714D1"/>
    <w:rsid w:val="003715A2"/>
    <w:rsid w:val="00371754"/>
    <w:rsid w:val="00372319"/>
    <w:rsid w:val="00372368"/>
    <w:rsid w:val="003724B5"/>
    <w:rsid w:val="00373112"/>
    <w:rsid w:val="0037390A"/>
    <w:rsid w:val="003739FC"/>
    <w:rsid w:val="00373ED7"/>
    <w:rsid w:val="00374193"/>
    <w:rsid w:val="003741F1"/>
    <w:rsid w:val="003742E8"/>
    <w:rsid w:val="00374454"/>
    <w:rsid w:val="003748F2"/>
    <w:rsid w:val="003749B0"/>
    <w:rsid w:val="00374C56"/>
    <w:rsid w:val="00374CBB"/>
    <w:rsid w:val="00375811"/>
    <w:rsid w:val="0037587C"/>
    <w:rsid w:val="0037600D"/>
    <w:rsid w:val="003760B4"/>
    <w:rsid w:val="0037618B"/>
    <w:rsid w:val="00376661"/>
    <w:rsid w:val="0037686F"/>
    <w:rsid w:val="00376C06"/>
    <w:rsid w:val="00377031"/>
    <w:rsid w:val="003771AD"/>
    <w:rsid w:val="00377691"/>
    <w:rsid w:val="003779B7"/>
    <w:rsid w:val="00377A9C"/>
    <w:rsid w:val="00377ACB"/>
    <w:rsid w:val="00377BBF"/>
    <w:rsid w:val="00377D23"/>
    <w:rsid w:val="00377EB4"/>
    <w:rsid w:val="0038003F"/>
    <w:rsid w:val="00380240"/>
    <w:rsid w:val="003802CD"/>
    <w:rsid w:val="00380621"/>
    <w:rsid w:val="00380684"/>
    <w:rsid w:val="00380D75"/>
    <w:rsid w:val="003812C2"/>
    <w:rsid w:val="0038131C"/>
    <w:rsid w:val="00381419"/>
    <w:rsid w:val="00381429"/>
    <w:rsid w:val="00381751"/>
    <w:rsid w:val="003817BC"/>
    <w:rsid w:val="00381FDD"/>
    <w:rsid w:val="003821AE"/>
    <w:rsid w:val="003825B1"/>
    <w:rsid w:val="00382C4F"/>
    <w:rsid w:val="00382C67"/>
    <w:rsid w:val="00382DFD"/>
    <w:rsid w:val="0038303E"/>
    <w:rsid w:val="003830F2"/>
    <w:rsid w:val="003831BB"/>
    <w:rsid w:val="00383416"/>
    <w:rsid w:val="0038342A"/>
    <w:rsid w:val="003837C5"/>
    <w:rsid w:val="0038386C"/>
    <w:rsid w:val="00383A84"/>
    <w:rsid w:val="00383AEB"/>
    <w:rsid w:val="00383F44"/>
    <w:rsid w:val="003847D3"/>
    <w:rsid w:val="003847DB"/>
    <w:rsid w:val="003847F8"/>
    <w:rsid w:val="00384DCF"/>
    <w:rsid w:val="003852D5"/>
    <w:rsid w:val="0038543F"/>
    <w:rsid w:val="003856D2"/>
    <w:rsid w:val="0038587C"/>
    <w:rsid w:val="003858E3"/>
    <w:rsid w:val="00385B90"/>
    <w:rsid w:val="00385D38"/>
    <w:rsid w:val="00385DB5"/>
    <w:rsid w:val="00385F43"/>
    <w:rsid w:val="0038614D"/>
    <w:rsid w:val="00386C51"/>
    <w:rsid w:val="00386DEB"/>
    <w:rsid w:val="003870C7"/>
    <w:rsid w:val="00387279"/>
    <w:rsid w:val="003873EC"/>
    <w:rsid w:val="0038758C"/>
    <w:rsid w:val="003877FA"/>
    <w:rsid w:val="00387B14"/>
    <w:rsid w:val="00387B38"/>
    <w:rsid w:val="0039039B"/>
    <w:rsid w:val="0039050A"/>
    <w:rsid w:val="003909AF"/>
    <w:rsid w:val="00390BBB"/>
    <w:rsid w:val="00391051"/>
    <w:rsid w:val="003914FC"/>
    <w:rsid w:val="00391621"/>
    <w:rsid w:val="0039165B"/>
    <w:rsid w:val="00391722"/>
    <w:rsid w:val="003918C2"/>
    <w:rsid w:val="00391A52"/>
    <w:rsid w:val="00391F8F"/>
    <w:rsid w:val="003920AA"/>
    <w:rsid w:val="003923C9"/>
    <w:rsid w:val="003927A0"/>
    <w:rsid w:val="003929B9"/>
    <w:rsid w:val="0039302C"/>
    <w:rsid w:val="003930E4"/>
    <w:rsid w:val="003937B2"/>
    <w:rsid w:val="00393B51"/>
    <w:rsid w:val="00393D4D"/>
    <w:rsid w:val="0039486E"/>
    <w:rsid w:val="00394C5B"/>
    <w:rsid w:val="00395087"/>
    <w:rsid w:val="00395136"/>
    <w:rsid w:val="0039583B"/>
    <w:rsid w:val="00395A04"/>
    <w:rsid w:val="00395A35"/>
    <w:rsid w:val="00395D05"/>
    <w:rsid w:val="00395D07"/>
    <w:rsid w:val="003960B2"/>
    <w:rsid w:val="0039625A"/>
    <w:rsid w:val="00396492"/>
    <w:rsid w:val="00396637"/>
    <w:rsid w:val="00396DE8"/>
    <w:rsid w:val="00396E03"/>
    <w:rsid w:val="003970A3"/>
    <w:rsid w:val="00397213"/>
    <w:rsid w:val="003973EE"/>
    <w:rsid w:val="003974F3"/>
    <w:rsid w:val="003977A3"/>
    <w:rsid w:val="00397B3F"/>
    <w:rsid w:val="00397E52"/>
    <w:rsid w:val="00397E5D"/>
    <w:rsid w:val="003A03CC"/>
    <w:rsid w:val="003A050D"/>
    <w:rsid w:val="003A05D5"/>
    <w:rsid w:val="003A08B3"/>
    <w:rsid w:val="003A08DB"/>
    <w:rsid w:val="003A08E2"/>
    <w:rsid w:val="003A093F"/>
    <w:rsid w:val="003A0C00"/>
    <w:rsid w:val="003A0E36"/>
    <w:rsid w:val="003A1006"/>
    <w:rsid w:val="003A117A"/>
    <w:rsid w:val="003A117C"/>
    <w:rsid w:val="003A13A2"/>
    <w:rsid w:val="003A1870"/>
    <w:rsid w:val="003A1A60"/>
    <w:rsid w:val="003A2214"/>
    <w:rsid w:val="003A2282"/>
    <w:rsid w:val="003A2290"/>
    <w:rsid w:val="003A2350"/>
    <w:rsid w:val="003A265D"/>
    <w:rsid w:val="003A26C0"/>
    <w:rsid w:val="003A36FC"/>
    <w:rsid w:val="003A3841"/>
    <w:rsid w:val="003A3CB1"/>
    <w:rsid w:val="003A3D7E"/>
    <w:rsid w:val="003A3DF1"/>
    <w:rsid w:val="003A3F86"/>
    <w:rsid w:val="003A3FE5"/>
    <w:rsid w:val="003A407B"/>
    <w:rsid w:val="003A47AD"/>
    <w:rsid w:val="003A518A"/>
    <w:rsid w:val="003A53BA"/>
    <w:rsid w:val="003A577F"/>
    <w:rsid w:val="003A5977"/>
    <w:rsid w:val="003A5A80"/>
    <w:rsid w:val="003A5E76"/>
    <w:rsid w:val="003A61A8"/>
    <w:rsid w:val="003A67B9"/>
    <w:rsid w:val="003A6985"/>
    <w:rsid w:val="003A6B57"/>
    <w:rsid w:val="003A6CD3"/>
    <w:rsid w:val="003A6EC4"/>
    <w:rsid w:val="003A71CF"/>
    <w:rsid w:val="003A7231"/>
    <w:rsid w:val="003A77DF"/>
    <w:rsid w:val="003A7A42"/>
    <w:rsid w:val="003A7FE6"/>
    <w:rsid w:val="003B030F"/>
    <w:rsid w:val="003B0761"/>
    <w:rsid w:val="003B076F"/>
    <w:rsid w:val="003B0A22"/>
    <w:rsid w:val="003B0AB5"/>
    <w:rsid w:val="003B0C3B"/>
    <w:rsid w:val="003B0D51"/>
    <w:rsid w:val="003B0E7D"/>
    <w:rsid w:val="003B12E7"/>
    <w:rsid w:val="003B1525"/>
    <w:rsid w:val="003B15A9"/>
    <w:rsid w:val="003B176D"/>
    <w:rsid w:val="003B1CD3"/>
    <w:rsid w:val="003B1D7D"/>
    <w:rsid w:val="003B1EF7"/>
    <w:rsid w:val="003B220C"/>
    <w:rsid w:val="003B2492"/>
    <w:rsid w:val="003B2805"/>
    <w:rsid w:val="003B2C01"/>
    <w:rsid w:val="003B2C2C"/>
    <w:rsid w:val="003B2F20"/>
    <w:rsid w:val="003B2F26"/>
    <w:rsid w:val="003B36CB"/>
    <w:rsid w:val="003B384A"/>
    <w:rsid w:val="003B40B4"/>
    <w:rsid w:val="003B4338"/>
    <w:rsid w:val="003B44C9"/>
    <w:rsid w:val="003B4529"/>
    <w:rsid w:val="003B4643"/>
    <w:rsid w:val="003B4C8E"/>
    <w:rsid w:val="003B53D3"/>
    <w:rsid w:val="003B552D"/>
    <w:rsid w:val="003B570C"/>
    <w:rsid w:val="003B573B"/>
    <w:rsid w:val="003B574D"/>
    <w:rsid w:val="003B57EB"/>
    <w:rsid w:val="003B5B18"/>
    <w:rsid w:val="003B5E91"/>
    <w:rsid w:val="003B5ED9"/>
    <w:rsid w:val="003B6009"/>
    <w:rsid w:val="003B635A"/>
    <w:rsid w:val="003B654A"/>
    <w:rsid w:val="003B6752"/>
    <w:rsid w:val="003B6BED"/>
    <w:rsid w:val="003B6C70"/>
    <w:rsid w:val="003B6E58"/>
    <w:rsid w:val="003B6EA9"/>
    <w:rsid w:val="003B7026"/>
    <w:rsid w:val="003B7336"/>
    <w:rsid w:val="003B779A"/>
    <w:rsid w:val="003B7C67"/>
    <w:rsid w:val="003B7D50"/>
    <w:rsid w:val="003B7E52"/>
    <w:rsid w:val="003C017E"/>
    <w:rsid w:val="003C06C4"/>
    <w:rsid w:val="003C07E0"/>
    <w:rsid w:val="003C07F4"/>
    <w:rsid w:val="003C0D14"/>
    <w:rsid w:val="003C1208"/>
    <w:rsid w:val="003C1441"/>
    <w:rsid w:val="003C14F9"/>
    <w:rsid w:val="003C1B9D"/>
    <w:rsid w:val="003C1BBD"/>
    <w:rsid w:val="003C256B"/>
    <w:rsid w:val="003C25CD"/>
    <w:rsid w:val="003C292B"/>
    <w:rsid w:val="003C293E"/>
    <w:rsid w:val="003C2B39"/>
    <w:rsid w:val="003C34A7"/>
    <w:rsid w:val="003C3836"/>
    <w:rsid w:val="003C39CA"/>
    <w:rsid w:val="003C3B3F"/>
    <w:rsid w:val="003C3ED5"/>
    <w:rsid w:val="003C44CC"/>
    <w:rsid w:val="003C47CE"/>
    <w:rsid w:val="003C48A9"/>
    <w:rsid w:val="003C48AB"/>
    <w:rsid w:val="003C4BDA"/>
    <w:rsid w:val="003C4DED"/>
    <w:rsid w:val="003C4EEE"/>
    <w:rsid w:val="003C56AF"/>
    <w:rsid w:val="003C5803"/>
    <w:rsid w:val="003C5BDF"/>
    <w:rsid w:val="003C5CB4"/>
    <w:rsid w:val="003C626A"/>
    <w:rsid w:val="003C64E5"/>
    <w:rsid w:val="003C663B"/>
    <w:rsid w:val="003C6B1B"/>
    <w:rsid w:val="003C6D66"/>
    <w:rsid w:val="003C74CD"/>
    <w:rsid w:val="003C7D1B"/>
    <w:rsid w:val="003D0A4D"/>
    <w:rsid w:val="003D0B1B"/>
    <w:rsid w:val="003D17D8"/>
    <w:rsid w:val="003D1848"/>
    <w:rsid w:val="003D1C2B"/>
    <w:rsid w:val="003D21BE"/>
    <w:rsid w:val="003D25ED"/>
    <w:rsid w:val="003D2CD5"/>
    <w:rsid w:val="003D2D9F"/>
    <w:rsid w:val="003D30AC"/>
    <w:rsid w:val="003D32C7"/>
    <w:rsid w:val="003D33F5"/>
    <w:rsid w:val="003D39EC"/>
    <w:rsid w:val="003D4770"/>
    <w:rsid w:val="003D4BC9"/>
    <w:rsid w:val="003D50E2"/>
    <w:rsid w:val="003D5279"/>
    <w:rsid w:val="003D52BE"/>
    <w:rsid w:val="003D560D"/>
    <w:rsid w:val="003D5928"/>
    <w:rsid w:val="003D5CA0"/>
    <w:rsid w:val="003D5DF2"/>
    <w:rsid w:val="003D615C"/>
    <w:rsid w:val="003D6228"/>
    <w:rsid w:val="003D64AC"/>
    <w:rsid w:val="003D6539"/>
    <w:rsid w:val="003D6F1B"/>
    <w:rsid w:val="003D71EC"/>
    <w:rsid w:val="003D7233"/>
    <w:rsid w:val="003D7783"/>
    <w:rsid w:val="003D77A5"/>
    <w:rsid w:val="003D78BB"/>
    <w:rsid w:val="003E05F3"/>
    <w:rsid w:val="003E065F"/>
    <w:rsid w:val="003E06FC"/>
    <w:rsid w:val="003E0B75"/>
    <w:rsid w:val="003E0E49"/>
    <w:rsid w:val="003E134F"/>
    <w:rsid w:val="003E14E7"/>
    <w:rsid w:val="003E1542"/>
    <w:rsid w:val="003E16C4"/>
    <w:rsid w:val="003E17C2"/>
    <w:rsid w:val="003E18FD"/>
    <w:rsid w:val="003E2081"/>
    <w:rsid w:val="003E2087"/>
    <w:rsid w:val="003E22BD"/>
    <w:rsid w:val="003E257A"/>
    <w:rsid w:val="003E281F"/>
    <w:rsid w:val="003E2B95"/>
    <w:rsid w:val="003E2BD1"/>
    <w:rsid w:val="003E2C52"/>
    <w:rsid w:val="003E3178"/>
    <w:rsid w:val="003E3633"/>
    <w:rsid w:val="003E399B"/>
    <w:rsid w:val="003E3B7C"/>
    <w:rsid w:val="003E3B8B"/>
    <w:rsid w:val="003E3BA4"/>
    <w:rsid w:val="003E42DF"/>
    <w:rsid w:val="003E457C"/>
    <w:rsid w:val="003E477B"/>
    <w:rsid w:val="003E50B6"/>
    <w:rsid w:val="003E5238"/>
    <w:rsid w:val="003E544D"/>
    <w:rsid w:val="003E54CF"/>
    <w:rsid w:val="003E5560"/>
    <w:rsid w:val="003E5676"/>
    <w:rsid w:val="003E5695"/>
    <w:rsid w:val="003E584F"/>
    <w:rsid w:val="003E5B51"/>
    <w:rsid w:val="003E5D2A"/>
    <w:rsid w:val="003E5D92"/>
    <w:rsid w:val="003E5E29"/>
    <w:rsid w:val="003E6417"/>
    <w:rsid w:val="003E6717"/>
    <w:rsid w:val="003E6E80"/>
    <w:rsid w:val="003E7764"/>
    <w:rsid w:val="003E7B25"/>
    <w:rsid w:val="003E7D1C"/>
    <w:rsid w:val="003E7F5A"/>
    <w:rsid w:val="003F061C"/>
    <w:rsid w:val="003F0B3C"/>
    <w:rsid w:val="003F0C5A"/>
    <w:rsid w:val="003F0EB3"/>
    <w:rsid w:val="003F14CC"/>
    <w:rsid w:val="003F1B38"/>
    <w:rsid w:val="003F1DD9"/>
    <w:rsid w:val="003F213C"/>
    <w:rsid w:val="003F223B"/>
    <w:rsid w:val="003F22A7"/>
    <w:rsid w:val="003F285E"/>
    <w:rsid w:val="003F2A98"/>
    <w:rsid w:val="003F32C9"/>
    <w:rsid w:val="003F3557"/>
    <w:rsid w:val="003F361C"/>
    <w:rsid w:val="003F3C58"/>
    <w:rsid w:val="003F3CEC"/>
    <w:rsid w:val="003F3D11"/>
    <w:rsid w:val="003F3D79"/>
    <w:rsid w:val="003F3F99"/>
    <w:rsid w:val="003F4132"/>
    <w:rsid w:val="003F4863"/>
    <w:rsid w:val="003F4893"/>
    <w:rsid w:val="003F494F"/>
    <w:rsid w:val="003F49EB"/>
    <w:rsid w:val="003F4E7B"/>
    <w:rsid w:val="003F528B"/>
    <w:rsid w:val="003F5639"/>
    <w:rsid w:val="003F56A8"/>
    <w:rsid w:val="003F5831"/>
    <w:rsid w:val="003F5E6C"/>
    <w:rsid w:val="003F60D5"/>
    <w:rsid w:val="003F614A"/>
    <w:rsid w:val="003F6511"/>
    <w:rsid w:val="003F6BDC"/>
    <w:rsid w:val="003F6CD8"/>
    <w:rsid w:val="003F6D10"/>
    <w:rsid w:val="003F734A"/>
    <w:rsid w:val="003F7809"/>
    <w:rsid w:val="003F7C84"/>
    <w:rsid w:val="00400D4D"/>
    <w:rsid w:val="00400F9C"/>
    <w:rsid w:val="004013BB"/>
    <w:rsid w:val="00401933"/>
    <w:rsid w:val="00401A73"/>
    <w:rsid w:val="00401D27"/>
    <w:rsid w:val="00401ED6"/>
    <w:rsid w:val="00402141"/>
    <w:rsid w:val="00402420"/>
    <w:rsid w:val="004025BF"/>
    <w:rsid w:val="004027F3"/>
    <w:rsid w:val="00402B31"/>
    <w:rsid w:val="00402C58"/>
    <w:rsid w:val="00402F66"/>
    <w:rsid w:val="0040359C"/>
    <w:rsid w:val="00403783"/>
    <w:rsid w:val="00404B2C"/>
    <w:rsid w:val="00404BA0"/>
    <w:rsid w:val="004050D2"/>
    <w:rsid w:val="0040523B"/>
    <w:rsid w:val="004057A2"/>
    <w:rsid w:val="00405905"/>
    <w:rsid w:val="00405963"/>
    <w:rsid w:val="004059A9"/>
    <w:rsid w:val="00405A4B"/>
    <w:rsid w:val="00405D4C"/>
    <w:rsid w:val="00405F99"/>
    <w:rsid w:val="004065D7"/>
    <w:rsid w:val="0040672B"/>
    <w:rsid w:val="00406E02"/>
    <w:rsid w:val="00406F3C"/>
    <w:rsid w:val="004070CC"/>
    <w:rsid w:val="004077BD"/>
    <w:rsid w:val="004077F8"/>
    <w:rsid w:val="00407978"/>
    <w:rsid w:val="00407A14"/>
    <w:rsid w:val="00407AB9"/>
    <w:rsid w:val="00407BC3"/>
    <w:rsid w:val="00407D29"/>
    <w:rsid w:val="004106AC"/>
    <w:rsid w:val="004106ED"/>
    <w:rsid w:val="00410977"/>
    <w:rsid w:val="00410B07"/>
    <w:rsid w:val="00410BEC"/>
    <w:rsid w:val="0041103D"/>
    <w:rsid w:val="00411142"/>
    <w:rsid w:val="00411276"/>
    <w:rsid w:val="0041201D"/>
    <w:rsid w:val="004120EB"/>
    <w:rsid w:val="0041241F"/>
    <w:rsid w:val="00412449"/>
    <w:rsid w:val="004124B7"/>
    <w:rsid w:val="00412A73"/>
    <w:rsid w:val="004130AF"/>
    <w:rsid w:val="00413355"/>
    <w:rsid w:val="004135B3"/>
    <w:rsid w:val="00413EF7"/>
    <w:rsid w:val="00413F0B"/>
    <w:rsid w:val="00414329"/>
    <w:rsid w:val="00415555"/>
    <w:rsid w:val="004156FA"/>
    <w:rsid w:val="004158A8"/>
    <w:rsid w:val="00415C52"/>
    <w:rsid w:val="00415DE2"/>
    <w:rsid w:val="0041602E"/>
    <w:rsid w:val="0041679A"/>
    <w:rsid w:val="00416911"/>
    <w:rsid w:val="004169B9"/>
    <w:rsid w:val="00416A32"/>
    <w:rsid w:val="004175B6"/>
    <w:rsid w:val="00417714"/>
    <w:rsid w:val="00417BB4"/>
    <w:rsid w:val="00417C33"/>
    <w:rsid w:val="00417D16"/>
    <w:rsid w:val="00417E1D"/>
    <w:rsid w:val="00417ECD"/>
    <w:rsid w:val="00417F0D"/>
    <w:rsid w:val="0042005D"/>
    <w:rsid w:val="0042015C"/>
    <w:rsid w:val="00420545"/>
    <w:rsid w:val="00420620"/>
    <w:rsid w:val="00420AA9"/>
    <w:rsid w:val="00420CB5"/>
    <w:rsid w:val="00420F56"/>
    <w:rsid w:val="00421675"/>
    <w:rsid w:val="004218D7"/>
    <w:rsid w:val="00421A7F"/>
    <w:rsid w:val="00421ED1"/>
    <w:rsid w:val="00422146"/>
    <w:rsid w:val="0042229E"/>
    <w:rsid w:val="00422C8D"/>
    <w:rsid w:val="00422ED6"/>
    <w:rsid w:val="00423422"/>
    <w:rsid w:val="004239FF"/>
    <w:rsid w:val="00423A39"/>
    <w:rsid w:val="00423BE2"/>
    <w:rsid w:val="00423C08"/>
    <w:rsid w:val="00424358"/>
    <w:rsid w:val="004243F9"/>
    <w:rsid w:val="004244D4"/>
    <w:rsid w:val="00424647"/>
    <w:rsid w:val="00424662"/>
    <w:rsid w:val="00425437"/>
    <w:rsid w:val="004254E5"/>
    <w:rsid w:val="00425724"/>
    <w:rsid w:val="00425AC0"/>
    <w:rsid w:val="00425AED"/>
    <w:rsid w:val="00425DA0"/>
    <w:rsid w:val="00425DD9"/>
    <w:rsid w:val="00425E97"/>
    <w:rsid w:val="00425FC1"/>
    <w:rsid w:val="0042609B"/>
    <w:rsid w:val="00426210"/>
    <w:rsid w:val="00426B1C"/>
    <w:rsid w:val="00426B82"/>
    <w:rsid w:val="00426F10"/>
    <w:rsid w:val="0042704B"/>
    <w:rsid w:val="00427156"/>
    <w:rsid w:val="004279EA"/>
    <w:rsid w:val="00427ED8"/>
    <w:rsid w:val="00427FF2"/>
    <w:rsid w:val="00430489"/>
    <w:rsid w:val="004305F6"/>
    <w:rsid w:val="004309C8"/>
    <w:rsid w:val="00430B6C"/>
    <w:rsid w:val="00430B7F"/>
    <w:rsid w:val="00430EA4"/>
    <w:rsid w:val="00430F36"/>
    <w:rsid w:val="00431975"/>
    <w:rsid w:val="004319AD"/>
    <w:rsid w:val="00431E54"/>
    <w:rsid w:val="004323D0"/>
    <w:rsid w:val="00432932"/>
    <w:rsid w:val="00432A85"/>
    <w:rsid w:val="00432A8E"/>
    <w:rsid w:val="00432AC2"/>
    <w:rsid w:val="00432B6E"/>
    <w:rsid w:val="00432CDF"/>
    <w:rsid w:val="00432E67"/>
    <w:rsid w:val="00432E68"/>
    <w:rsid w:val="0043330A"/>
    <w:rsid w:val="00433404"/>
    <w:rsid w:val="0043349D"/>
    <w:rsid w:val="00433B94"/>
    <w:rsid w:val="00434015"/>
    <w:rsid w:val="00434325"/>
    <w:rsid w:val="0043456C"/>
    <w:rsid w:val="0043457D"/>
    <w:rsid w:val="00434932"/>
    <w:rsid w:val="004349F7"/>
    <w:rsid w:val="00434D0D"/>
    <w:rsid w:val="004350BA"/>
    <w:rsid w:val="00435705"/>
    <w:rsid w:val="00435802"/>
    <w:rsid w:val="004358FA"/>
    <w:rsid w:val="00435A1B"/>
    <w:rsid w:val="00435D51"/>
    <w:rsid w:val="00436314"/>
    <w:rsid w:val="004363B1"/>
    <w:rsid w:val="00436758"/>
    <w:rsid w:val="00436860"/>
    <w:rsid w:val="00436B4E"/>
    <w:rsid w:val="00436BBA"/>
    <w:rsid w:val="00436D25"/>
    <w:rsid w:val="00436D74"/>
    <w:rsid w:val="00436E83"/>
    <w:rsid w:val="00437253"/>
    <w:rsid w:val="0043726A"/>
    <w:rsid w:val="0043732F"/>
    <w:rsid w:val="004375A1"/>
    <w:rsid w:val="004404A2"/>
    <w:rsid w:val="0044068C"/>
    <w:rsid w:val="00440EC4"/>
    <w:rsid w:val="00440F41"/>
    <w:rsid w:val="00440F98"/>
    <w:rsid w:val="00441155"/>
    <w:rsid w:val="004416A0"/>
    <w:rsid w:val="00441AF8"/>
    <w:rsid w:val="00441B06"/>
    <w:rsid w:val="004421DA"/>
    <w:rsid w:val="004423DE"/>
    <w:rsid w:val="004427E7"/>
    <w:rsid w:val="004429A2"/>
    <w:rsid w:val="00442A1A"/>
    <w:rsid w:val="00442C1F"/>
    <w:rsid w:val="00442DCC"/>
    <w:rsid w:val="004431AE"/>
    <w:rsid w:val="0044340E"/>
    <w:rsid w:val="00443741"/>
    <w:rsid w:val="004437E0"/>
    <w:rsid w:val="00443AEA"/>
    <w:rsid w:val="00443E37"/>
    <w:rsid w:val="0044408A"/>
    <w:rsid w:val="00444495"/>
    <w:rsid w:val="00444508"/>
    <w:rsid w:val="00444509"/>
    <w:rsid w:val="00445025"/>
    <w:rsid w:val="00445096"/>
    <w:rsid w:val="004450F2"/>
    <w:rsid w:val="0044536C"/>
    <w:rsid w:val="00445512"/>
    <w:rsid w:val="00445DEB"/>
    <w:rsid w:val="00445F0A"/>
    <w:rsid w:val="00445F9C"/>
    <w:rsid w:val="00445FBF"/>
    <w:rsid w:val="0044611E"/>
    <w:rsid w:val="004461DD"/>
    <w:rsid w:val="0044646B"/>
    <w:rsid w:val="00446589"/>
    <w:rsid w:val="0044666B"/>
    <w:rsid w:val="0044694C"/>
    <w:rsid w:val="00446A13"/>
    <w:rsid w:val="00446AD8"/>
    <w:rsid w:val="00447038"/>
    <w:rsid w:val="00447239"/>
    <w:rsid w:val="004474D4"/>
    <w:rsid w:val="00447576"/>
    <w:rsid w:val="00447A29"/>
    <w:rsid w:val="00447CA4"/>
    <w:rsid w:val="00447EA3"/>
    <w:rsid w:val="00450DD9"/>
    <w:rsid w:val="00450FD5"/>
    <w:rsid w:val="00451137"/>
    <w:rsid w:val="0045113B"/>
    <w:rsid w:val="00451459"/>
    <w:rsid w:val="004514A2"/>
    <w:rsid w:val="004517DA"/>
    <w:rsid w:val="00451FAA"/>
    <w:rsid w:val="00452566"/>
    <w:rsid w:val="00452F7A"/>
    <w:rsid w:val="004535F3"/>
    <w:rsid w:val="0045388F"/>
    <w:rsid w:val="00453AA8"/>
    <w:rsid w:val="004541FD"/>
    <w:rsid w:val="00454479"/>
    <w:rsid w:val="00454869"/>
    <w:rsid w:val="0045489F"/>
    <w:rsid w:val="004549A2"/>
    <w:rsid w:val="00454AF8"/>
    <w:rsid w:val="00454B49"/>
    <w:rsid w:val="00454BC1"/>
    <w:rsid w:val="00454D1F"/>
    <w:rsid w:val="00454DC9"/>
    <w:rsid w:val="00455204"/>
    <w:rsid w:val="0045558E"/>
    <w:rsid w:val="0045580C"/>
    <w:rsid w:val="00455831"/>
    <w:rsid w:val="004559EF"/>
    <w:rsid w:val="00455B62"/>
    <w:rsid w:val="00455BA5"/>
    <w:rsid w:val="00455E44"/>
    <w:rsid w:val="0045674E"/>
    <w:rsid w:val="00456788"/>
    <w:rsid w:val="004567AC"/>
    <w:rsid w:val="00457730"/>
    <w:rsid w:val="00457ACC"/>
    <w:rsid w:val="00457E9A"/>
    <w:rsid w:val="00457F5D"/>
    <w:rsid w:val="004600F6"/>
    <w:rsid w:val="0046035F"/>
    <w:rsid w:val="00460457"/>
    <w:rsid w:val="004604C4"/>
    <w:rsid w:val="004604E1"/>
    <w:rsid w:val="004606BA"/>
    <w:rsid w:val="00460734"/>
    <w:rsid w:val="00460B08"/>
    <w:rsid w:val="00460D19"/>
    <w:rsid w:val="00460F21"/>
    <w:rsid w:val="004611D8"/>
    <w:rsid w:val="00461349"/>
    <w:rsid w:val="00461421"/>
    <w:rsid w:val="0046176E"/>
    <w:rsid w:val="004617BA"/>
    <w:rsid w:val="00461E39"/>
    <w:rsid w:val="0046299E"/>
    <w:rsid w:val="00462C08"/>
    <w:rsid w:val="004639FB"/>
    <w:rsid w:val="00463A4F"/>
    <w:rsid w:val="00463B08"/>
    <w:rsid w:val="00464124"/>
    <w:rsid w:val="004643BC"/>
    <w:rsid w:val="0046482D"/>
    <w:rsid w:val="00464D45"/>
    <w:rsid w:val="00464EF5"/>
    <w:rsid w:val="00464F2E"/>
    <w:rsid w:val="00464F80"/>
    <w:rsid w:val="00464FF5"/>
    <w:rsid w:val="00464FFD"/>
    <w:rsid w:val="00465047"/>
    <w:rsid w:val="004651F3"/>
    <w:rsid w:val="0046544F"/>
    <w:rsid w:val="004655CA"/>
    <w:rsid w:val="004656C0"/>
    <w:rsid w:val="00465A88"/>
    <w:rsid w:val="00465E50"/>
    <w:rsid w:val="00465FB8"/>
    <w:rsid w:val="00465FDA"/>
    <w:rsid w:val="00466BAA"/>
    <w:rsid w:val="00466BDF"/>
    <w:rsid w:val="00467309"/>
    <w:rsid w:val="0046747E"/>
    <w:rsid w:val="004676F6"/>
    <w:rsid w:val="00467A80"/>
    <w:rsid w:val="00467C99"/>
    <w:rsid w:val="0047004B"/>
    <w:rsid w:val="0047006B"/>
    <w:rsid w:val="004701C7"/>
    <w:rsid w:val="0047052B"/>
    <w:rsid w:val="0047078F"/>
    <w:rsid w:val="004707E2"/>
    <w:rsid w:val="00470865"/>
    <w:rsid w:val="00470A44"/>
    <w:rsid w:val="00470C4D"/>
    <w:rsid w:val="00470E31"/>
    <w:rsid w:val="00470EB6"/>
    <w:rsid w:val="0047136E"/>
    <w:rsid w:val="004713E7"/>
    <w:rsid w:val="004714B4"/>
    <w:rsid w:val="00471561"/>
    <w:rsid w:val="00471613"/>
    <w:rsid w:val="004718B5"/>
    <w:rsid w:val="00471A4D"/>
    <w:rsid w:val="00471AB2"/>
    <w:rsid w:val="00471E45"/>
    <w:rsid w:val="00471E6F"/>
    <w:rsid w:val="00472254"/>
    <w:rsid w:val="004723FC"/>
    <w:rsid w:val="004725FB"/>
    <w:rsid w:val="00472862"/>
    <w:rsid w:val="004730F6"/>
    <w:rsid w:val="004732E0"/>
    <w:rsid w:val="00473874"/>
    <w:rsid w:val="00474027"/>
    <w:rsid w:val="004740CE"/>
    <w:rsid w:val="004742D9"/>
    <w:rsid w:val="00474822"/>
    <w:rsid w:val="004748AB"/>
    <w:rsid w:val="00474E36"/>
    <w:rsid w:val="004756C6"/>
    <w:rsid w:val="00475753"/>
    <w:rsid w:val="00475B31"/>
    <w:rsid w:val="00475B88"/>
    <w:rsid w:val="00476048"/>
    <w:rsid w:val="0047614F"/>
    <w:rsid w:val="00476711"/>
    <w:rsid w:val="004769E4"/>
    <w:rsid w:val="00476A79"/>
    <w:rsid w:val="00477A5B"/>
    <w:rsid w:val="0048020F"/>
    <w:rsid w:val="0048052F"/>
    <w:rsid w:val="00480A69"/>
    <w:rsid w:val="00480FF9"/>
    <w:rsid w:val="004810CF"/>
    <w:rsid w:val="00481340"/>
    <w:rsid w:val="004814B3"/>
    <w:rsid w:val="004818A1"/>
    <w:rsid w:val="004818D5"/>
    <w:rsid w:val="00482062"/>
    <w:rsid w:val="004820AD"/>
    <w:rsid w:val="00482465"/>
    <w:rsid w:val="004826CF"/>
    <w:rsid w:val="004828B2"/>
    <w:rsid w:val="00482BFF"/>
    <w:rsid w:val="00482C3D"/>
    <w:rsid w:val="00482DD6"/>
    <w:rsid w:val="00482DFE"/>
    <w:rsid w:val="00482F85"/>
    <w:rsid w:val="00482FFB"/>
    <w:rsid w:val="004830AA"/>
    <w:rsid w:val="004830BC"/>
    <w:rsid w:val="004834D9"/>
    <w:rsid w:val="004835A5"/>
    <w:rsid w:val="00483858"/>
    <w:rsid w:val="0048397C"/>
    <w:rsid w:val="00483AF3"/>
    <w:rsid w:val="00483B99"/>
    <w:rsid w:val="00483E9E"/>
    <w:rsid w:val="00484066"/>
    <w:rsid w:val="004842D3"/>
    <w:rsid w:val="00484724"/>
    <w:rsid w:val="00484A4E"/>
    <w:rsid w:val="00484ABB"/>
    <w:rsid w:val="00484ED5"/>
    <w:rsid w:val="00484F00"/>
    <w:rsid w:val="00485453"/>
    <w:rsid w:val="0048546D"/>
    <w:rsid w:val="00485A12"/>
    <w:rsid w:val="00485CF8"/>
    <w:rsid w:val="00486090"/>
    <w:rsid w:val="0048614A"/>
    <w:rsid w:val="00486649"/>
    <w:rsid w:val="0048683B"/>
    <w:rsid w:val="00486D0A"/>
    <w:rsid w:val="00486D0F"/>
    <w:rsid w:val="00486F36"/>
    <w:rsid w:val="004871D6"/>
    <w:rsid w:val="00490106"/>
    <w:rsid w:val="004903B1"/>
    <w:rsid w:val="00490905"/>
    <w:rsid w:val="00490A4A"/>
    <w:rsid w:val="00490BD2"/>
    <w:rsid w:val="00491691"/>
    <w:rsid w:val="0049192C"/>
    <w:rsid w:val="00491B55"/>
    <w:rsid w:val="00491BE4"/>
    <w:rsid w:val="00491D4B"/>
    <w:rsid w:val="00491F82"/>
    <w:rsid w:val="0049220C"/>
    <w:rsid w:val="00492783"/>
    <w:rsid w:val="0049283C"/>
    <w:rsid w:val="004931D7"/>
    <w:rsid w:val="0049327D"/>
    <w:rsid w:val="00493428"/>
    <w:rsid w:val="0049357D"/>
    <w:rsid w:val="0049365E"/>
    <w:rsid w:val="00493983"/>
    <w:rsid w:val="00493C5A"/>
    <w:rsid w:val="00493FBF"/>
    <w:rsid w:val="004942B5"/>
    <w:rsid w:val="00494CA1"/>
    <w:rsid w:val="00494DAD"/>
    <w:rsid w:val="00495923"/>
    <w:rsid w:val="00495942"/>
    <w:rsid w:val="004959DC"/>
    <w:rsid w:val="00495A78"/>
    <w:rsid w:val="00495FFC"/>
    <w:rsid w:val="0049623F"/>
    <w:rsid w:val="00496353"/>
    <w:rsid w:val="004964F6"/>
    <w:rsid w:val="0049652D"/>
    <w:rsid w:val="004967C5"/>
    <w:rsid w:val="004973CB"/>
    <w:rsid w:val="004975D3"/>
    <w:rsid w:val="004977A1"/>
    <w:rsid w:val="00497E5B"/>
    <w:rsid w:val="00497FC7"/>
    <w:rsid w:val="004A05E7"/>
    <w:rsid w:val="004A1234"/>
    <w:rsid w:val="004A13A5"/>
    <w:rsid w:val="004A2072"/>
    <w:rsid w:val="004A211E"/>
    <w:rsid w:val="004A294B"/>
    <w:rsid w:val="004A2E90"/>
    <w:rsid w:val="004A3338"/>
    <w:rsid w:val="004A3801"/>
    <w:rsid w:val="004A39B1"/>
    <w:rsid w:val="004A3B43"/>
    <w:rsid w:val="004A3C2D"/>
    <w:rsid w:val="004A3E4C"/>
    <w:rsid w:val="004A414E"/>
    <w:rsid w:val="004A4195"/>
    <w:rsid w:val="004A41C3"/>
    <w:rsid w:val="004A41FB"/>
    <w:rsid w:val="004A4236"/>
    <w:rsid w:val="004A446A"/>
    <w:rsid w:val="004A4489"/>
    <w:rsid w:val="004A44D3"/>
    <w:rsid w:val="004A5261"/>
    <w:rsid w:val="004A52D6"/>
    <w:rsid w:val="004A5434"/>
    <w:rsid w:val="004A5525"/>
    <w:rsid w:val="004A55E8"/>
    <w:rsid w:val="004A5940"/>
    <w:rsid w:val="004A627E"/>
    <w:rsid w:val="004A6374"/>
    <w:rsid w:val="004A64A5"/>
    <w:rsid w:val="004A6591"/>
    <w:rsid w:val="004A6626"/>
    <w:rsid w:val="004A6663"/>
    <w:rsid w:val="004A66C1"/>
    <w:rsid w:val="004A6853"/>
    <w:rsid w:val="004A68A5"/>
    <w:rsid w:val="004A6D0F"/>
    <w:rsid w:val="004A6FC8"/>
    <w:rsid w:val="004A72BE"/>
    <w:rsid w:val="004A764F"/>
    <w:rsid w:val="004A7722"/>
    <w:rsid w:val="004A7AF5"/>
    <w:rsid w:val="004A7B47"/>
    <w:rsid w:val="004A7B4D"/>
    <w:rsid w:val="004A7B8D"/>
    <w:rsid w:val="004B022E"/>
    <w:rsid w:val="004B062D"/>
    <w:rsid w:val="004B07E8"/>
    <w:rsid w:val="004B0AEF"/>
    <w:rsid w:val="004B0CFF"/>
    <w:rsid w:val="004B0EA3"/>
    <w:rsid w:val="004B111F"/>
    <w:rsid w:val="004B1994"/>
    <w:rsid w:val="004B1FFD"/>
    <w:rsid w:val="004B29C7"/>
    <w:rsid w:val="004B2A77"/>
    <w:rsid w:val="004B2CA3"/>
    <w:rsid w:val="004B2CC2"/>
    <w:rsid w:val="004B301A"/>
    <w:rsid w:val="004B35E9"/>
    <w:rsid w:val="004B36DA"/>
    <w:rsid w:val="004B3A98"/>
    <w:rsid w:val="004B3BF8"/>
    <w:rsid w:val="004B4164"/>
    <w:rsid w:val="004B4635"/>
    <w:rsid w:val="004B49EC"/>
    <w:rsid w:val="004B4B75"/>
    <w:rsid w:val="004B4E64"/>
    <w:rsid w:val="004B5039"/>
    <w:rsid w:val="004B561B"/>
    <w:rsid w:val="004B5A8F"/>
    <w:rsid w:val="004B5B9E"/>
    <w:rsid w:val="004B60B9"/>
    <w:rsid w:val="004B6C0F"/>
    <w:rsid w:val="004B6FB0"/>
    <w:rsid w:val="004B726D"/>
    <w:rsid w:val="004B72C1"/>
    <w:rsid w:val="004B7769"/>
    <w:rsid w:val="004C0362"/>
    <w:rsid w:val="004C05F7"/>
    <w:rsid w:val="004C0BCE"/>
    <w:rsid w:val="004C0C01"/>
    <w:rsid w:val="004C0C66"/>
    <w:rsid w:val="004C0D32"/>
    <w:rsid w:val="004C0F9B"/>
    <w:rsid w:val="004C120F"/>
    <w:rsid w:val="004C1282"/>
    <w:rsid w:val="004C14FB"/>
    <w:rsid w:val="004C1AC5"/>
    <w:rsid w:val="004C1E26"/>
    <w:rsid w:val="004C2078"/>
    <w:rsid w:val="004C213D"/>
    <w:rsid w:val="004C23A0"/>
    <w:rsid w:val="004C2741"/>
    <w:rsid w:val="004C28FA"/>
    <w:rsid w:val="004C2B69"/>
    <w:rsid w:val="004C2C90"/>
    <w:rsid w:val="004C30CB"/>
    <w:rsid w:val="004C3488"/>
    <w:rsid w:val="004C36A8"/>
    <w:rsid w:val="004C3D63"/>
    <w:rsid w:val="004C3F49"/>
    <w:rsid w:val="004C401B"/>
    <w:rsid w:val="004C4060"/>
    <w:rsid w:val="004C412C"/>
    <w:rsid w:val="004C4A53"/>
    <w:rsid w:val="004C4B14"/>
    <w:rsid w:val="004C4C21"/>
    <w:rsid w:val="004C5179"/>
    <w:rsid w:val="004C525C"/>
    <w:rsid w:val="004C5631"/>
    <w:rsid w:val="004C5984"/>
    <w:rsid w:val="004C5AC9"/>
    <w:rsid w:val="004C5B5A"/>
    <w:rsid w:val="004C5D96"/>
    <w:rsid w:val="004C6122"/>
    <w:rsid w:val="004C615E"/>
    <w:rsid w:val="004C61A1"/>
    <w:rsid w:val="004C6290"/>
    <w:rsid w:val="004C66C7"/>
    <w:rsid w:val="004C66D2"/>
    <w:rsid w:val="004C6F2C"/>
    <w:rsid w:val="004C6FF4"/>
    <w:rsid w:val="004C75F5"/>
    <w:rsid w:val="004C77EE"/>
    <w:rsid w:val="004C7803"/>
    <w:rsid w:val="004D029B"/>
    <w:rsid w:val="004D07FA"/>
    <w:rsid w:val="004D0A7F"/>
    <w:rsid w:val="004D11BC"/>
    <w:rsid w:val="004D12EA"/>
    <w:rsid w:val="004D184D"/>
    <w:rsid w:val="004D1ED3"/>
    <w:rsid w:val="004D1F46"/>
    <w:rsid w:val="004D1FA3"/>
    <w:rsid w:val="004D2648"/>
    <w:rsid w:val="004D273F"/>
    <w:rsid w:val="004D291C"/>
    <w:rsid w:val="004D323D"/>
    <w:rsid w:val="004D34CA"/>
    <w:rsid w:val="004D3724"/>
    <w:rsid w:val="004D3F3F"/>
    <w:rsid w:val="004D4106"/>
    <w:rsid w:val="004D41E8"/>
    <w:rsid w:val="004D43DB"/>
    <w:rsid w:val="004D4529"/>
    <w:rsid w:val="004D45A5"/>
    <w:rsid w:val="004D487E"/>
    <w:rsid w:val="004D4ACB"/>
    <w:rsid w:val="004D4B3D"/>
    <w:rsid w:val="004D4EA1"/>
    <w:rsid w:val="004D55F2"/>
    <w:rsid w:val="004D5867"/>
    <w:rsid w:val="004D587F"/>
    <w:rsid w:val="004D5A07"/>
    <w:rsid w:val="004D5BB2"/>
    <w:rsid w:val="004D5D1A"/>
    <w:rsid w:val="004D5D79"/>
    <w:rsid w:val="004D600D"/>
    <w:rsid w:val="004D6180"/>
    <w:rsid w:val="004D644A"/>
    <w:rsid w:val="004D6464"/>
    <w:rsid w:val="004D6A6F"/>
    <w:rsid w:val="004D6AEA"/>
    <w:rsid w:val="004D74F1"/>
    <w:rsid w:val="004D79B1"/>
    <w:rsid w:val="004D7A03"/>
    <w:rsid w:val="004D7C80"/>
    <w:rsid w:val="004D7D67"/>
    <w:rsid w:val="004E0357"/>
    <w:rsid w:val="004E0770"/>
    <w:rsid w:val="004E0951"/>
    <w:rsid w:val="004E0A8C"/>
    <w:rsid w:val="004E0C07"/>
    <w:rsid w:val="004E0DDB"/>
    <w:rsid w:val="004E0EA4"/>
    <w:rsid w:val="004E0F34"/>
    <w:rsid w:val="004E111C"/>
    <w:rsid w:val="004E18AB"/>
    <w:rsid w:val="004E276C"/>
    <w:rsid w:val="004E27A6"/>
    <w:rsid w:val="004E2B07"/>
    <w:rsid w:val="004E2C40"/>
    <w:rsid w:val="004E2CE1"/>
    <w:rsid w:val="004E2E3F"/>
    <w:rsid w:val="004E338F"/>
    <w:rsid w:val="004E3690"/>
    <w:rsid w:val="004E427E"/>
    <w:rsid w:val="004E4301"/>
    <w:rsid w:val="004E4484"/>
    <w:rsid w:val="004E4626"/>
    <w:rsid w:val="004E46F6"/>
    <w:rsid w:val="004E4733"/>
    <w:rsid w:val="004E4787"/>
    <w:rsid w:val="004E4797"/>
    <w:rsid w:val="004E49C7"/>
    <w:rsid w:val="004E4AC6"/>
    <w:rsid w:val="004E4BCF"/>
    <w:rsid w:val="004E50E3"/>
    <w:rsid w:val="004E5438"/>
    <w:rsid w:val="004E5B05"/>
    <w:rsid w:val="004E5BE2"/>
    <w:rsid w:val="004E5CB5"/>
    <w:rsid w:val="004E5D97"/>
    <w:rsid w:val="004E6686"/>
    <w:rsid w:val="004E6C70"/>
    <w:rsid w:val="004E71BF"/>
    <w:rsid w:val="004E7DDD"/>
    <w:rsid w:val="004E7E80"/>
    <w:rsid w:val="004F0402"/>
    <w:rsid w:val="004F0475"/>
    <w:rsid w:val="004F05DD"/>
    <w:rsid w:val="004F0885"/>
    <w:rsid w:val="004F0EA3"/>
    <w:rsid w:val="004F0ED1"/>
    <w:rsid w:val="004F0F5F"/>
    <w:rsid w:val="004F1036"/>
    <w:rsid w:val="004F130D"/>
    <w:rsid w:val="004F159A"/>
    <w:rsid w:val="004F1721"/>
    <w:rsid w:val="004F1952"/>
    <w:rsid w:val="004F1B8E"/>
    <w:rsid w:val="004F2160"/>
    <w:rsid w:val="004F236E"/>
    <w:rsid w:val="004F26C9"/>
    <w:rsid w:val="004F275E"/>
    <w:rsid w:val="004F2EEE"/>
    <w:rsid w:val="004F3F4E"/>
    <w:rsid w:val="004F44F5"/>
    <w:rsid w:val="004F4635"/>
    <w:rsid w:val="004F466B"/>
    <w:rsid w:val="004F47B9"/>
    <w:rsid w:val="004F48D3"/>
    <w:rsid w:val="004F4C5B"/>
    <w:rsid w:val="004F4C8A"/>
    <w:rsid w:val="004F5239"/>
    <w:rsid w:val="004F52EC"/>
    <w:rsid w:val="004F5506"/>
    <w:rsid w:val="004F5AE9"/>
    <w:rsid w:val="004F5B9D"/>
    <w:rsid w:val="004F5F3C"/>
    <w:rsid w:val="004F61B7"/>
    <w:rsid w:val="004F6307"/>
    <w:rsid w:val="004F6D60"/>
    <w:rsid w:val="004F6FE6"/>
    <w:rsid w:val="004F7054"/>
    <w:rsid w:val="004F7698"/>
    <w:rsid w:val="004F7981"/>
    <w:rsid w:val="004F7AF8"/>
    <w:rsid w:val="00500993"/>
    <w:rsid w:val="005009E7"/>
    <w:rsid w:val="00500A9D"/>
    <w:rsid w:val="00500AED"/>
    <w:rsid w:val="00500BCA"/>
    <w:rsid w:val="00500C0D"/>
    <w:rsid w:val="00500FC2"/>
    <w:rsid w:val="005019C1"/>
    <w:rsid w:val="00501A5B"/>
    <w:rsid w:val="00501C42"/>
    <w:rsid w:val="00501FAE"/>
    <w:rsid w:val="005024AE"/>
    <w:rsid w:val="00502667"/>
    <w:rsid w:val="005029EA"/>
    <w:rsid w:val="00502B83"/>
    <w:rsid w:val="00502C39"/>
    <w:rsid w:val="0050352B"/>
    <w:rsid w:val="005036A5"/>
    <w:rsid w:val="00503FE9"/>
    <w:rsid w:val="00504639"/>
    <w:rsid w:val="00504854"/>
    <w:rsid w:val="00504CBF"/>
    <w:rsid w:val="005052E6"/>
    <w:rsid w:val="005054CE"/>
    <w:rsid w:val="00505513"/>
    <w:rsid w:val="005055AD"/>
    <w:rsid w:val="00505A02"/>
    <w:rsid w:val="00505A25"/>
    <w:rsid w:val="00505B5F"/>
    <w:rsid w:val="00505C93"/>
    <w:rsid w:val="00506BD7"/>
    <w:rsid w:val="00506C0D"/>
    <w:rsid w:val="00506E28"/>
    <w:rsid w:val="005071B5"/>
    <w:rsid w:val="005078A9"/>
    <w:rsid w:val="005079CF"/>
    <w:rsid w:val="00507D67"/>
    <w:rsid w:val="005100B9"/>
    <w:rsid w:val="005101AC"/>
    <w:rsid w:val="00510444"/>
    <w:rsid w:val="005104E5"/>
    <w:rsid w:val="005106FD"/>
    <w:rsid w:val="00510E9E"/>
    <w:rsid w:val="005113A2"/>
    <w:rsid w:val="00511695"/>
    <w:rsid w:val="00511D35"/>
    <w:rsid w:val="00511D69"/>
    <w:rsid w:val="00512064"/>
    <w:rsid w:val="0051213E"/>
    <w:rsid w:val="00512229"/>
    <w:rsid w:val="005123EF"/>
    <w:rsid w:val="00512731"/>
    <w:rsid w:val="00512C7E"/>
    <w:rsid w:val="00513258"/>
    <w:rsid w:val="00513571"/>
    <w:rsid w:val="005136EB"/>
    <w:rsid w:val="00513C3E"/>
    <w:rsid w:val="005144CB"/>
    <w:rsid w:val="005147EC"/>
    <w:rsid w:val="00514C4C"/>
    <w:rsid w:val="00514DE6"/>
    <w:rsid w:val="00515AA5"/>
    <w:rsid w:val="00516615"/>
    <w:rsid w:val="00516959"/>
    <w:rsid w:val="005169FE"/>
    <w:rsid w:val="00516A4D"/>
    <w:rsid w:val="00517372"/>
    <w:rsid w:val="0051748D"/>
    <w:rsid w:val="005177D9"/>
    <w:rsid w:val="005203BD"/>
    <w:rsid w:val="00520B0C"/>
    <w:rsid w:val="00520D81"/>
    <w:rsid w:val="00520EA3"/>
    <w:rsid w:val="00521000"/>
    <w:rsid w:val="00521384"/>
    <w:rsid w:val="00521472"/>
    <w:rsid w:val="00521864"/>
    <w:rsid w:val="00521AA6"/>
    <w:rsid w:val="00521B23"/>
    <w:rsid w:val="0052214D"/>
    <w:rsid w:val="005226FB"/>
    <w:rsid w:val="00522C59"/>
    <w:rsid w:val="00522E13"/>
    <w:rsid w:val="00522E3D"/>
    <w:rsid w:val="00523409"/>
    <w:rsid w:val="0052427A"/>
    <w:rsid w:val="00524318"/>
    <w:rsid w:val="0052432C"/>
    <w:rsid w:val="005243CA"/>
    <w:rsid w:val="00524881"/>
    <w:rsid w:val="00524EF6"/>
    <w:rsid w:val="00525BE0"/>
    <w:rsid w:val="00525D43"/>
    <w:rsid w:val="00525D80"/>
    <w:rsid w:val="005260C5"/>
    <w:rsid w:val="00526407"/>
    <w:rsid w:val="0052642A"/>
    <w:rsid w:val="005264A6"/>
    <w:rsid w:val="005266AC"/>
    <w:rsid w:val="00526ACD"/>
    <w:rsid w:val="00526B8E"/>
    <w:rsid w:val="00526DCA"/>
    <w:rsid w:val="00526FE8"/>
    <w:rsid w:val="005270C0"/>
    <w:rsid w:val="005271E8"/>
    <w:rsid w:val="00527594"/>
    <w:rsid w:val="0052763D"/>
    <w:rsid w:val="005276C1"/>
    <w:rsid w:val="00527ADA"/>
    <w:rsid w:val="0053046D"/>
    <w:rsid w:val="0053075E"/>
    <w:rsid w:val="0053081F"/>
    <w:rsid w:val="00530E63"/>
    <w:rsid w:val="005316C2"/>
    <w:rsid w:val="00531B2A"/>
    <w:rsid w:val="00531E8E"/>
    <w:rsid w:val="00531F40"/>
    <w:rsid w:val="0053221F"/>
    <w:rsid w:val="0053256F"/>
    <w:rsid w:val="00532C0D"/>
    <w:rsid w:val="0053342A"/>
    <w:rsid w:val="005335A3"/>
    <w:rsid w:val="00533712"/>
    <w:rsid w:val="005337BB"/>
    <w:rsid w:val="005339F1"/>
    <w:rsid w:val="00533FC9"/>
    <w:rsid w:val="00534187"/>
    <w:rsid w:val="00534409"/>
    <w:rsid w:val="005346DF"/>
    <w:rsid w:val="0053473B"/>
    <w:rsid w:val="005347D1"/>
    <w:rsid w:val="00534DA0"/>
    <w:rsid w:val="0053524F"/>
    <w:rsid w:val="005359C9"/>
    <w:rsid w:val="00535AE0"/>
    <w:rsid w:val="00535FA5"/>
    <w:rsid w:val="00536101"/>
    <w:rsid w:val="00536135"/>
    <w:rsid w:val="005362EC"/>
    <w:rsid w:val="00536389"/>
    <w:rsid w:val="00536602"/>
    <w:rsid w:val="00536978"/>
    <w:rsid w:val="00536D6E"/>
    <w:rsid w:val="00536E95"/>
    <w:rsid w:val="005370CE"/>
    <w:rsid w:val="0053731C"/>
    <w:rsid w:val="0053731D"/>
    <w:rsid w:val="00537340"/>
    <w:rsid w:val="00537574"/>
    <w:rsid w:val="00537588"/>
    <w:rsid w:val="00537916"/>
    <w:rsid w:val="00537A57"/>
    <w:rsid w:val="00537AAE"/>
    <w:rsid w:val="005402C9"/>
    <w:rsid w:val="00540326"/>
    <w:rsid w:val="0054037E"/>
    <w:rsid w:val="00540397"/>
    <w:rsid w:val="00540572"/>
    <w:rsid w:val="00541120"/>
    <w:rsid w:val="005419AA"/>
    <w:rsid w:val="00541C8C"/>
    <w:rsid w:val="00541EE6"/>
    <w:rsid w:val="00542884"/>
    <w:rsid w:val="00542923"/>
    <w:rsid w:val="00542C96"/>
    <w:rsid w:val="00542D7D"/>
    <w:rsid w:val="005431CE"/>
    <w:rsid w:val="00543451"/>
    <w:rsid w:val="00543587"/>
    <w:rsid w:val="00543600"/>
    <w:rsid w:val="005436DD"/>
    <w:rsid w:val="00543732"/>
    <w:rsid w:val="00543A24"/>
    <w:rsid w:val="00543A6E"/>
    <w:rsid w:val="005445B1"/>
    <w:rsid w:val="005445FE"/>
    <w:rsid w:val="0054464D"/>
    <w:rsid w:val="00544853"/>
    <w:rsid w:val="00544B49"/>
    <w:rsid w:val="00544C51"/>
    <w:rsid w:val="005453D3"/>
    <w:rsid w:val="005455AE"/>
    <w:rsid w:val="00545DA7"/>
    <w:rsid w:val="00545DC1"/>
    <w:rsid w:val="00545FB1"/>
    <w:rsid w:val="005460F4"/>
    <w:rsid w:val="005462CD"/>
    <w:rsid w:val="00546304"/>
    <w:rsid w:val="005466E7"/>
    <w:rsid w:val="005468A8"/>
    <w:rsid w:val="00546C96"/>
    <w:rsid w:val="00546D8B"/>
    <w:rsid w:val="00546DDA"/>
    <w:rsid w:val="00547374"/>
    <w:rsid w:val="00547531"/>
    <w:rsid w:val="0054762D"/>
    <w:rsid w:val="00547BE3"/>
    <w:rsid w:val="00547CA8"/>
    <w:rsid w:val="00547CC6"/>
    <w:rsid w:val="00550236"/>
    <w:rsid w:val="0055059F"/>
    <w:rsid w:val="00550D42"/>
    <w:rsid w:val="00550DD9"/>
    <w:rsid w:val="005514CC"/>
    <w:rsid w:val="005518A0"/>
    <w:rsid w:val="00551954"/>
    <w:rsid w:val="00551AAC"/>
    <w:rsid w:val="00551B57"/>
    <w:rsid w:val="00551FD3"/>
    <w:rsid w:val="0055204B"/>
    <w:rsid w:val="00552340"/>
    <w:rsid w:val="005523DC"/>
    <w:rsid w:val="0055270E"/>
    <w:rsid w:val="0055272B"/>
    <w:rsid w:val="00552FB7"/>
    <w:rsid w:val="005531E1"/>
    <w:rsid w:val="00553603"/>
    <w:rsid w:val="005537B5"/>
    <w:rsid w:val="005539F0"/>
    <w:rsid w:val="00553A08"/>
    <w:rsid w:val="00553C86"/>
    <w:rsid w:val="00553DE8"/>
    <w:rsid w:val="00553F99"/>
    <w:rsid w:val="00554C9E"/>
    <w:rsid w:val="00555021"/>
    <w:rsid w:val="00555635"/>
    <w:rsid w:val="005556C6"/>
    <w:rsid w:val="00555712"/>
    <w:rsid w:val="00555EF9"/>
    <w:rsid w:val="005561B1"/>
    <w:rsid w:val="00556490"/>
    <w:rsid w:val="00556AF0"/>
    <w:rsid w:val="00556E69"/>
    <w:rsid w:val="00557121"/>
    <w:rsid w:val="0055714A"/>
    <w:rsid w:val="0055730B"/>
    <w:rsid w:val="00557469"/>
    <w:rsid w:val="005574A0"/>
    <w:rsid w:val="00557931"/>
    <w:rsid w:val="00557C08"/>
    <w:rsid w:val="00557C0C"/>
    <w:rsid w:val="00557CC0"/>
    <w:rsid w:val="00557CC8"/>
    <w:rsid w:val="005601CC"/>
    <w:rsid w:val="00560CE7"/>
    <w:rsid w:val="00561085"/>
    <w:rsid w:val="005614DB"/>
    <w:rsid w:val="00561B0C"/>
    <w:rsid w:val="00561B37"/>
    <w:rsid w:val="00561D46"/>
    <w:rsid w:val="00562072"/>
    <w:rsid w:val="00562AFE"/>
    <w:rsid w:val="00563272"/>
    <w:rsid w:val="00563469"/>
    <w:rsid w:val="005637CE"/>
    <w:rsid w:val="005639EE"/>
    <w:rsid w:val="00563A79"/>
    <w:rsid w:val="00563C1C"/>
    <w:rsid w:val="00563D5A"/>
    <w:rsid w:val="00563D88"/>
    <w:rsid w:val="005643E8"/>
    <w:rsid w:val="0056464C"/>
    <w:rsid w:val="00564E6B"/>
    <w:rsid w:val="005654C9"/>
    <w:rsid w:val="0056555F"/>
    <w:rsid w:val="0056574F"/>
    <w:rsid w:val="00565EE7"/>
    <w:rsid w:val="005661E3"/>
    <w:rsid w:val="0056632A"/>
    <w:rsid w:val="0056649D"/>
    <w:rsid w:val="00566DFE"/>
    <w:rsid w:val="005675A6"/>
    <w:rsid w:val="005675C6"/>
    <w:rsid w:val="0056782D"/>
    <w:rsid w:val="00567890"/>
    <w:rsid w:val="005679BA"/>
    <w:rsid w:val="00567A28"/>
    <w:rsid w:val="00567B68"/>
    <w:rsid w:val="00567BCC"/>
    <w:rsid w:val="00567D56"/>
    <w:rsid w:val="00567F2B"/>
    <w:rsid w:val="00567FA3"/>
    <w:rsid w:val="00570020"/>
    <w:rsid w:val="005701C2"/>
    <w:rsid w:val="005704F0"/>
    <w:rsid w:val="00570C7E"/>
    <w:rsid w:val="00571242"/>
    <w:rsid w:val="0057162B"/>
    <w:rsid w:val="005716D4"/>
    <w:rsid w:val="00572550"/>
    <w:rsid w:val="0057292F"/>
    <w:rsid w:val="00572A47"/>
    <w:rsid w:val="00572D62"/>
    <w:rsid w:val="00572E69"/>
    <w:rsid w:val="00572EA3"/>
    <w:rsid w:val="00573016"/>
    <w:rsid w:val="00573051"/>
    <w:rsid w:val="00573544"/>
    <w:rsid w:val="00573880"/>
    <w:rsid w:val="00573BAC"/>
    <w:rsid w:val="00573CF3"/>
    <w:rsid w:val="00573E5F"/>
    <w:rsid w:val="00573F4E"/>
    <w:rsid w:val="00573F76"/>
    <w:rsid w:val="00573FDD"/>
    <w:rsid w:val="0057408A"/>
    <w:rsid w:val="00574441"/>
    <w:rsid w:val="0057454F"/>
    <w:rsid w:val="00574AB0"/>
    <w:rsid w:val="00574C3C"/>
    <w:rsid w:val="00575175"/>
    <w:rsid w:val="005758F8"/>
    <w:rsid w:val="00575956"/>
    <w:rsid w:val="0057595D"/>
    <w:rsid w:val="00575A62"/>
    <w:rsid w:val="00575DA1"/>
    <w:rsid w:val="0057609A"/>
    <w:rsid w:val="00576149"/>
    <w:rsid w:val="00576354"/>
    <w:rsid w:val="005767EB"/>
    <w:rsid w:val="00576826"/>
    <w:rsid w:val="00576895"/>
    <w:rsid w:val="005771E7"/>
    <w:rsid w:val="005779B1"/>
    <w:rsid w:val="005800AF"/>
    <w:rsid w:val="005801FE"/>
    <w:rsid w:val="005805D9"/>
    <w:rsid w:val="00581337"/>
    <w:rsid w:val="005816BC"/>
    <w:rsid w:val="00581858"/>
    <w:rsid w:val="0058195D"/>
    <w:rsid w:val="00581AF0"/>
    <w:rsid w:val="00581CB6"/>
    <w:rsid w:val="00581DB5"/>
    <w:rsid w:val="00581EF3"/>
    <w:rsid w:val="00581F34"/>
    <w:rsid w:val="0058213A"/>
    <w:rsid w:val="00582346"/>
    <w:rsid w:val="00582646"/>
    <w:rsid w:val="00582805"/>
    <w:rsid w:val="005830D0"/>
    <w:rsid w:val="00583169"/>
    <w:rsid w:val="00583190"/>
    <w:rsid w:val="005838F8"/>
    <w:rsid w:val="00583C20"/>
    <w:rsid w:val="00583C68"/>
    <w:rsid w:val="00583DA9"/>
    <w:rsid w:val="00583EED"/>
    <w:rsid w:val="00584391"/>
    <w:rsid w:val="00584585"/>
    <w:rsid w:val="00584ABF"/>
    <w:rsid w:val="0058509F"/>
    <w:rsid w:val="005852A7"/>
    <w:rsid w:val="005853DA"/>
    <w:rsid w:val="0058559D"/>
    <w:rsid w:val="005856FB"/>
    <w:rsid w:val="00585B3C"/>
    <w:rsid w:val="00585FB4"/>
    <w:rsid w:val="00586C8D"/>
    <w:rsid w:val="0058705F"/>
    <w:rsid w:val="00587264"/>
    <w:rsid w:val="005878DA"/>
    <w:rsid w:val="00587A4F"/>
    <w:rsid w:val="00587BB0"/>
    <w:rsid w:val="00587CCF"/>
    <w:rsid w:val="00587FAD"/>
    <w:rsid w:val="005902E8"/>
    <w:rsid w:val="0059033A"/>
    <w:rsid w:val="005905D1"/>
    <w:rsid w:val="005905E0"/>
    <w:rsid w:val="005908D7"/>
    <w:rsid w:val="005908DD"/>
    <w:rsid w:val="00591818"/>
    <w:rsid w:val="00591F9B"/>
    <w:rsid w:val="00592224"/>
    <w:rsid w:val="005923EC"/>
    <w:rsid w:val="00592801"/>
    <w:rsid w:val="005931BF"/>
    <w:rsid w:val="005933C1"/>
    <w:rsid w:val="00593712"/>
    <w:rsid w:val="00593E8F"/>
    <w:rsid w:val="00593F10"/>
    <w:rsid w:val="00594036"/>
    <w:rsid w:val="005942FC"/>
    <w:rsid w:val="0059435E"/>
    <w:rsid w:val="00594888"/>
    <w:rsid w:val="00594AA5"/>
    <w:rsid w:val="00594B0B"/>
    <w:rsid w:val="005950A0"/>
    <w:rsid w:val="00595312"/>
    <w:rsid w:val="00595A23"/>
    <w:rsid w:val="00595DEF"/>
    <w:rsid w:val="00596DC8"/>
    <w:rsid w:val="00596E06"/>
    <w:rsid w:val="005977EB"/>
    <w:rsid w:val="00597F7B"/>
    <w:rsid w:val="005A023F"/>
    <w:rsid w:val="005A0649"/>
    <w:rsid w:val="005A0677"/>
    <w:rsid w:val="005A08EA"/>
    <w:rsid w:val="005A0F92"/>
    <w:rsid w:val="005A1099"/>
    <w:rsid w:val="005A11ED"/>
    <w:rsid w:val="005A1483"/>
    <w:rsid w:val="005A1A86"/>
    <w:rsid w:val="005A1C99"/>
    <w:rsid w:val="005A1DFE"/>
    <w:rsid w:val="005A2C49"/>
    <w:rsid w:val="005A2CBF"/>
    <w:rsid w:val="005A2E12"/>
    <w:rsid w:val="005A3011"/>
    <w:rsid w:val="005A3318"/>
    <w:rsid w:val="005A3340"/>
    <w:rsid w:val="005A36A9"/>
    <w:rsid w:val="005A3C94"/>
    <w:rsid w:val="005A4044"/>
    <w:rsid w:val="005A4647"/>
    <w:rsid w:val="005A4D17"/>
    <w:rsid w:val="005A4EF0"/>
    <w:rsid w:val="005A536C"/>
    <w:rsid w:val="005A5553"/>
    <w:rsid w:val="005A5759"/>
    <w:rsid w:val="005A5B7F"/>
    <w:rsid w:val="005A5ECA"/>
    <w:rsid w:val="005A6164"/>
    <w:rsid w:val="005A6943"/>
    <w:rsid w:val="005A6A4A"/>
    <w:rsid w:val="005A6CB7"/>
    <w:rsid w:val="005A6F96"/>
    <w:rsid w:val="005A73AC"/>
    <w:rsid w:val="005A7610"/>
    <w:rsid w:val="005A766C"/>
    <w:rsid w:val="005A7678"/>
    <w:rsid w:val="005A77E4"/>
    <w:rsid w:val="005A7BFA"/>
    <w:rsid w:val="005A7FD1"/>
    <w:rsid w:val="005B02DC"/>
    <w:rsid w:val="005B0566"/>
    <w:rsid w:val="005B057D"/>
    <w:rsid w:val="005B09DA"/>
    <w:rsid w:val="005B0BCD"/>
    <w:rsid w:val="005B0E0C"/>
    <w:rsid w:val="005B0E13"/>
    <w:rsid w:val="005B1016"/>
    <w:rsid w:val="005B1EEB"/>
    <w:rsid w:val="005B25A9"/>
    <w:rsid w:val="005B26D6"/>
    <w:rsid w:val="005B2D55"/>
    <w:rsid w:val="005B2DE4"/>
    <w:rsid w:val="005B3189"/>
    <w:rsid w:val="005B31E3"/>
    <w:rsid w:val="005B372B"/>
    <w:rsid w:val="005B3C52"/>
    <w:rsid w:val="005B4515"/>
    <w:rsid w:val="005B49D0"/>
    <w:rsid w:val="005B4B35"/>
    <w:rsid w:val="005B4EE2"/>
    <w:rsid w:val="005B5222"/>
    <w:rsid w:val="005B5375"/>
    <w:rsid w:val="005B548A"/>
    <w:rsid w:val="005B561D"/>
    <w:rsid w:val="005B5731"/>
    <w:rsid w:val="005B5A68"/>
    <w:rsid w:val="005B5E13"/>
    <w:rsid w:val="005B5E4E"/>
    <w:rsid w:val="005B62D5"/>
    <w:rsid w:val="005B7489"/>
    <w:rsid w:val="005B7646"/>
    <w:rsid w:val="005B79E3"/>
    <w:rsid w:val="005B7DBB"/>
    <w:rsid w:val="005C032D"/>
    <w:rsid w:val="005C0587"/>
    <w:rsid w:val="005C07A8"/>
    <w:rsid w:val="005C0B25"/>
    <w:rsid w:val="005C11E4"/>
    <w:rsid w:val="005C136F"/>
    <w:rsid w:val="005C17BA"/>
    <w:rsid w:val="005C18BD"/>
    <w:rsid w:val="005C193F"/>
    <w:rsid w:val="005C1C27"/>
    <w:rsid w:val="005C1FB8"/>
    <w:rsid w:val="005C2014"/>
    <w:rsid w:val="005C2955"/>
    <w:rsid w:val="005C2A35"/>
    <w:rsid w:val="005C2CC3"/>
    <w:rsid w:val="005C3863"/>
    <w:rsid w:val="005C396B"/>
    <w:rsid w:val="005C3C14"/>
    <w:rsid w:val="005C3FDB"/>
    <w:rsid w:val="005C4688"/>
    <w:rsid w:val="005C46FB"/>
    <w:rsid w:val="005C4993"/>
    <w:rsid w:val="005C4C4A"/>
    <w:rsid w:val="005C4E67"/>
    <w:rsid w:val="005C5018"/>
    <w:rsid w:val="005C506B"/>
    <w:rsid w:val="005C53BC"/>
    <w:rsid w:val="005C54E7"/>
    <w:rsid w:val="005C55C4"/>
    <w:rsid w:val="005C5751"/>
    <w:rsid w:val="005C5C12"/>
    <w:rsid w:val="005C60B1"/>
    <w:rsid w:val="005C656B"/>
    <w:rsid w:val="005C6675"/>
    <w:rsid w:val="005C68D8"/>
    <w:rsid w:val="005C6DAD"/>
    <w:rsid w:val="005C71BC"/>
    <w:rsid w:val="005C72B4"/>
    <w:rsid w:val="005C75E1"/>
    <w:rsid w:val="005C7C1A"/>
    <w:rsid w:val="005D06C7"/>
    <w:rsid w:val="005D0970"/>
    <w:rsid w:val="005D1014"/>
    <w:rsid w:val="005D1077"/>
    <w:rsid w:val="005D1145"/>
    <w:rsid w:val="005D1252"/>
    <w:rsid w:val="005D1316"/>
    <w:rsid w:val="005D132E"/>
    <w:rsid w:val="005D1A79"/>
    <w:rsid w:val="005D1A98"/>
    <w:rsid w:val="005D1ACB"/>
    <w:rsid w:val="005D1B7A"/>
    <w:rsid w:val="005D1BFC"/>
    <w:rsid w:val="005D2232"/>
    <w:rsid w:val="005D2496"/>
    <w:rsid w:val="005D2525"/>
    <w:rsid w:val="005D26B6"/>
    <w:rsid w:val="005D270B"/>
    <w:rsid w:val="005D2790"/>
    <w:rsid w:val="005D27EB"/>
    <w:rsid w:val="005D2A4D"/>
    <w:rsid w:val="005D2CC3"/>
    <w:rsid w:val="005D2F78"/>
    <w:rsid w:val="005D30AD"/>
    <w:rsid w:val="005D3301"/>
    <w:rsid w:val="005D38B3"/>
    <w:rsid w:val="005D3FD1"/>
    <w:rsid w:val="005D4422"/>
    <w:rsid w:val="005D4478"/>
    <w:rsid w:val="005D4893"/>
    <w:rsid w:val="005D48D7"/>
    <w:rsid w:val="005D4DDA"/>
    <w:rsid w:val="005D4F94"/>
    <w:rsid w:val="005D57C0"/>
    <w:rsid w:val="005D5828"/>
    <w:rsid w:val="005D5957"/>
    <w:rsid w:val="005D5B3C"/>
    <w:rsid w:val="005D5BCF"/>
    <w:rsid w:val="005D5D9F"/>
    <w:rsid w:val="005D6054"/>
    <w:rsid w:val="005D64E1"/>
    <w:rsid w:val="005D64F4"/>
    <w:rsid w:val="005D6BBA"/>
    <w:rsid w:val="005D6BCA"/>
    <w:rsid w:val="005D712C"/>
    <w:rsid w:val="005D7168"/>
    <w:rsid w:val="005D73B5"/>
    <w:rsid w:val="005D7644"/>
    <w:rsid w:val="005D7699"/>
    <w:rsid w:val="005D786C"/>
    <w:rsid w:val="005D7BC9"/>
    <w:rsid w:val="005D7C11"/>
    <w:rsid w:val="005D7DB8"/>
    <w:rsid w:val="005E0134"/>
    <w:rsid w:val="005E0350"/>
    <w:rsid w:val="005E04C3"/>
    <w:rsid w:val="005E0574"/>
    <w:rsid w:val="005E06D1"/>
    <w:rsid w:val="005E089B"/>
    <w:rsid w:val="005E09DC"/>
    <w:rsid w:val="005E0A3D"/>
    <w:rsid w:val="005E0B00"/>
    <w:rsid w:val="005E0E15"/>
    <w:rsid w:val="005E15F6"/>
    <w:rsid w:val="005E16DE"/>
    <w:rsid w:val="005E19AF"/>
    <w:rsid w:val="005E1A63"/>
    <w:rsid w:val="005E1D39"/>
    <w:rsid w:val="005E1F66"/>
    <w:rsid w:val="005E2863"/>
    <w:rsid w:val="005E2D34"/>
    <w:rsid w:val="005E2DD5"/>
    <w:rsid w:val="005E30AB"/>
    <w:rsid w:val="005E30F0"/>
    <w:rsid w:val="005E32A4"/>
    <w:rsid w:val="005E3537"/>
    <w:rsid w:val="005E36E1"/>
    <w:rsid w:val="005E3787"/>
    <w:rsid w:val="005E3AE0"/>
    <w:rsid w:val="005E3B29"/>
    <w:rsid w:val="005E44EF"/>
    <w:rsid w:val="005E45FC"/>
    <w:rsid w:val="005E46BE"/>
    <w:rsid w:val="005E493E"/>
    <w:rsid w:val="005E4A8B"/>
    <w:rsid w:val="005E51E7"/>
    <w:rsid w:val="005E5BC9"/>
    <w:rsid w:val="005E5E5D"/>
    <w:rsid w:val="005E601A"/>
    <w:rsid w:val="005E624B"/>
    <w:rsid w:val="005E634E"/>
    <w:rsid w:val="005E64A1"/>
    <w:rsid w:val="005E6699"/>
    <w:rsid w:val="005E675A"/>
    <w:rsid w:val="005E6A09"/>
    <w:rsid w:val="005E6BDE"/>
    <w:rsid w:val="005E7060"/>
    <w:rsid w:val="005E792E"/>
    <w:rsid w:val="005E7A42"/>
    <w:rsid w:val="005E7CFC"/>
    <w:rsid w:val="005E7DD7"/>
    <w:rsid w:val="005E7FC8"/>
    <w:rsid w:val="005F027E"/>
    <w:rsid w:val="005F053C"/>
    <w:rsid w:val="005F095B"/>
    <w:rsid w:val="005F0A50"/>
    <w:rsid w:val="005F0AB8"/>
    <w:rsid w:val="005F0B25"/>
    <w:rsid w:val="005F106A"/>
    <w:rsid w:val="005F1784"/>
    <w:rsid w:val="005F1862"/>
    <w:rsid w:val="005F191C"/>
    <w:rsid w:val="005F1A18"/>
    <w:rsid w:val="005F1D56"/>
    <w:rsid w:val="005F1FB2"/>
    <w:rsid w:val="005F24DF"/>
    <w:rsid w:val="005F29EE"/>
    <w:rsid w:val="005F2E4B"/>
    <w:rsid w:val="005F3044"/>
    <w:rsid w:val="005F3590"/>
    <w:rsid w:val="005F35D0"/>
    <w:rsid w:val="005F4065"/>
    <w:rsid w:val="005F4487"/>
    <w:rsid w:val="005F44D0"/>
    <w:rsid w:val="005F4825"/>
    <w:rsid w:val="005F4C1D"/>
    <w:rsid w:val="005F4E3A"/>
    <w:rsid w:val="005F51CE"/>
    <w:rsid w:val="005F5450"/>
    <w:rsid w:val="005F5562"/>
    <w:rsid w:val="005F56CD"/>
    <w:rsid w:val="005F5915"/>
    <w:rsid w:val="005F595B"/>
    <w:rsid w:val="005F59C3"/>
    <w:rsid w:val="005F5D0B"/>
    <w:rsid w:val="005F5E88"/>
    <w:rsid w:val="005F5EA8"/>
    <w:rsid w:val="005F6205"/>
    <w:rsid w:val="005F62C8"/>
    <w:rsid w:val="005F690F"/>
    <w:rsid w:val="005F6B06"/>
    <w:rsid w:val="005F6DC4"/>
    <w:rsid w:val="005F6F0F"/>
    <w:rsid w:val="005F7279"/>
    <w:rsid w:val="005F76B7"/>
    <w:rsid w:val="005F7A00"/>
    <w:rsid w:val="005F7C4B"/>
    <w:rsid w:val="005F7CCD"/>
    <w:rsid w:val="0060014F"/>
    <w:rsid w:val="00600636"/>
    <w:rsid w:val="00600686"/>
    <w:rsid w:val="006006FE"/>
    <w:rsid w:val="00600895"/>
    <w:rsid w:val="00600913"/>
    <w:rsid w:val="00600CDA"/>
    <w:rsid w:val="00600D05"/>
    <w:rsid w:val="00601018"/>
    <w:rsid w:val="006014B9"/>
    <w:rsid w:val="006018AD"/>
    <w:rsid w:val="00601C56"/>
    <w:rsid w:val="00601E0F"/>
    <w:rsid w:val="00602564"/>
    <w:rsid w:val="0060265A"/>
    <w:rsid w:val="00602A02"/>
    <w:rsid w:val="00602BAC"/>
    <w:rsid w:val="00603078"/>
    <w:rsid w:val="006033D1"/>
    <w:rsid w:val="0060350B"/>
    <w:rsid w:val="00603622"/>
    <w:rsid w:val="0060363A"/>
    <w:rsid w:val="00603728"/>
    <w:rsid w:val="00603884"/>
    <w:rsid w:val="00603C58"/>
    <w:rsid w:val="00603CEC"/>
    <w:rsid w:val="00604016"/>
    <w:rsid w:val="0060451E"/>
    <w:rsid w:val="0060458B"/>
    <w:rsid w:val="0060485B"/>
    <w:rsid w:val="00604A07"/>
    <w:rsid w:val="00604AE2"/>
    <w:rsid w:val="00604B1B"/>
    <w:rsid w:val="00604B99"/>
    <w:rsid w:val="00604C2B"/>
    <w:rsid w:val="00605056"/>
    <w:rsid w:val="00606892"/>
    <w:rsid w:val="00606CC0"/>
    <w:rsid w:val="006073F2"/>
    <w:rsid w:val="0060788F"/>
    <w:rsid w:val="00607A72"/>
    <w:rsid w:val="00607B4B"/>
    <w:rsid w:val="00607B86"/>
    <w:rsid w:val="00607EFD"/>
    <w:rsid w:val="00607FE3"/>
    <w:rsid w:val="0061043C"/>
    <w:rsid w:val="00610C0E"/>
    <w:rsid w:val="00610D3C"/>
    <w:rsid w:val="00611920"/>
    <w:rsid w:val="00611E03"/>
    <w:rsid w:val="00611FCD"/>
    <w:rsid w:val="00612255"/>
    <w:rsid w:val="006124DF"/>
    <w:rsid w:val="00612BC0"/>
    <w:rsid w:val="00612C49"/>
    <w:rsid w:val="00612C6B"/>
    <w:rsid w:val="006131C7"/>
    <w:rsid w:val="00613228"/>
    <w:rsid w:val="006132CD"/>
    <w:rsid w:val="006137C7"/>
    <w:rsid w:val="00613926"/>
    <w:rsid w:val="00613B11"/>
    <w:rsid w:val="00613E8C"/>
    <w:rsid w:val="00613E8F"/>
    <w:rsid w:val="00614479"/>
    <w:rsid w:val="00614ABE"/>
    <w:rsid w:val="00614BDC"/>
    <w:rsid w:val="00614E13"/>
    <w:rsid w:val="00614E85"/>
    <w:rsid w:val="0061551E"/>
    <w:rsid w:val="0061640F"/>
    <w:rsid w:val="006166D3"/>
    <w:rsid w:val="006169B4"/>
    <w:rsid w:val="00616AEA"/>
    <w:rsid w:val="00616DB2"/>
    <w:rsid w:val="00617013"/>
    <w:rsid w:val="00617183"/>
    <w:rsid w:val="00617196"/>
    <w:rsid w:val="006174DB"/>
    <w:rsid w:val="00617671"/>
    <w:rsid w:val="006176BE"/>
    <w:rsid w:val="00617726"/>
    <w:rsid w:val="00617CE5"/>
    <w:rsid w:val="00617EFF"/>
    <w:rsid w:val="00620233"/>
    <w:rsid w:val="006202EF"/>
    <w:rsid w:val="006202FD"/>
    <w:rsid w:val="006203BA"/>
    <w:rsid w:val="00620BE8"/>
    <w:rsid w:val="00620E26"/>
    <w:rsid w:val="00620E54"/>
    <w:rsid w:val="00620EE5"/>
    <w:rsid w:val="00621257"/>
    <w:rsid w:val="0062130B"/>
    <w:rsid w:val="006217A7"/>
    <w:rsid w:val="00621A93"/>
    <w:rsid w:val="00621C3A"/>
    <w:rsid w:val="006222B6"/>
    <w:rsid w:val="00622700"/>
    <w:rsid w:val="00622D1B"/>
    <w:rsid w:val="0062300F"/>
    <w:rsid w:val="00623165"/>
    <w:rsid w:val="00623676"/>
    <w:rsid w:val="00623A05"/>
    <w:rsid w:val="00623B19"/>
    <w:rsid w:val="00623E20"/>
    <w:rsid w:val="006242DD"/>
    <w:rsid w:val="00624394"/>
    <w:rsid w:val="0062452E"/>
    <w:rsid w:val="00624B0B"/>
    <w:rsid w:val="00624B3D"/>
    <w:rsid w:val="00625608"/>
    <w:rsid w:val="00625693"/>
    <w:rsid w:val="0062588E"/>
    <w:rsid w:val="00626B95"/>
    <w:rsid w:val="006272BF"/>
    <w:rsid w:val="00627403"/>
    <w:rsid w:val="00627936"/>
    <w:rsid w:val="006279A8"/>
    <w:rsid w:val="00627DCC"/>
    <w:rsid w:val="00630042"/>
    <w:rsid w:val="00630122"/>
    <w:rsid w:val="00630242"/>
    <w:rsid w:val="00630400"/>
    <w:rsid w:val="00630ABA"/>
    <w:rsid w:val="00631022"/>
    <w:rsid w:val="006312AC"/>
    <w:rsid w:val="006318DC"/>
    <w:rsid w:val="006321A3"/>
    <w:rsid w:val="00632261"/>
    <w:rsid w:val="006322DB"/>
    <w:rsid w:val="006325F8"/>
    <w:rsid w:val="00632785"/>
    <w:rsid w:val="00632A22"/>
    <w:rsid w:val="0063331B"/>
    <w:rsid w:val="00633463"/>
    <w:rsid w:val="0063391D"/>
    <w:rsid w:val="00633C81"/>
    <w:rsid w:val="0063418E"/>
    <w:rsid w:val="006344FA"/>
    <w:rsid w:val="00634D42"/>
    <w:rsid w:val="006356D6"/>
    <w:rsid w:val="00635ACA"/>
    <w:rsid w:val="00635B21"/>
    <w:rsid w:val="00635BC3"/>
    <w:rsid w:val="00635C6A"/>
    <w:rsid w:val="00635CD8"/>
    <w:rsid w:val="00635FC8"/>
    <w:rsid w:val="0063691E"/>
    <w:rsid w:val="00636B8B"/>
    <w:rsid w:val="00637264"/>
    <w:rsid w:val="0063730B"/>
    <w:rsid w:val="006377B6"/>
    <w:rsid w:val="00637997"/>
    <w:rsid w:val="006379AD"/>
    <w:rsid w:val="00637CAA"/>
    <w:rsid w:val="00637D45"/>
    <w:rsid w:val="00637F1F"/>
    <w:rsid w:val="00637FAC"/>
    <w:rsid w:val="006400ED"/>
    <w:rsid w:val="00640DAB"/>
    <w:rsid w:val="00640E8D"/>
    <w:rsid w:val="00640F9C"/>
    <w:rsid w:val="006417B1"/>
    <w:rsid w:val="00641817"/>
    <w:rsid w:val="00641FBB"/>
    <w:rsid w:val="00642219"/>
    <w:rsid w:val="00642256"/>
    <w:rsid w:val="006423FD"/>
    <w:rsid w:val="00642721"/>
    <w:rsid w:val="00642D0C"/>
    <w:rsid w:val="006430A2"/>
    <w:rsid w:val="00643132"/>
    <w:rsid w:val="00643520"/>
    <w:rsid w:val="0064357F"/>
    <w:rsid w:val="00643A67"/>
    <w:rsid w:val="0064437D"/>
    <w:rsid w:val="006446F6"/>
    <w:rsid w:val="006448B6"/>
    <w:rsid w:val="00644A1B"/>
    <w:rsid w:val="00644B3D"/>
    <w:rsid w:val="00644CE0"/>
    <w:rsid w:val="00644E81"/>
    <w:rsid w:val="00644ECB"/>
    <w:rsid w:val="0064579C"/>
    <w:rsid w:val="00645811"/>
    <w:rsid w:val="00645C43"/>
    <w:rsid w:val="00646836"/>
    <w:rsid w:val="00646B03"/>
    <w:rsid w:val="00646FBB"/>
    <w:rsid w:val="00647448"/>
    <w:rsid w:val="00647497"/>
    <w:rsid w:val="00647558"/>
    <w:rsid w:val="0064782C"/>
    <w:rsid w:val="00647938"/>
    <w:rsid w:val="00647E17"/>
    <w:rsid w:val="00647ED2"/>
    <w:rsid w:val="0065006D"/>
    <w:rsid w:val="0065041A"/>
    <w:rsid w:val="0065090C"/>
    <w:rsid w:val="00650A10"/>
    <w:rsid w:val="00650AE3"/>
    <w:rsid w:val="00650C53"/>
    <w:rsid w:val="00650CB5"/>
    <w:rsid w:val="00650CC1"/>
    <w:rsid w:val="0065107D"/>
    <w:rsid w:val="00651564"/>
    <w:rsid w:val="0065175B"/>
    <w:rsid w:val="00651773"/>
    <w:rsid w:val="00651D79"/>
    <w:rsid w:val="00652056"/>
    <w:rsid w:val="00652520"/>
    <w:rsid w:val="00652B21"/>
    <w:rsid w:val="00652BCF"/>
    <w:rsid w:val="00652C6C"/>
    <w:rsid w:val="00653158"/>
    <w:rsid w:val="00653BA1"/>
    <w:rsid w:val="00653F80"/>
    <w:rsid w:val="00653FA3"/>
    <w:rsid w:val="00654083"/>
    <w:rsid w:val="00654534"/>
    <w:rsid w:val="0065490D"/>
    <w:rsid w:val="00654AA3"/>
    <w:rsid w:val="00654B25"/>
    <w:rsid w:val="00654BC4"/>
    <w:rsid w:val="00654E13"/>
    <w:rsid w:val="00654EE1"/>
    <w:rsid w:val="006556B5"/>
    <w:rsid w:val="00655C54"/>
    <w:rsid w:val="00655CE8"/>
    <w:rsid w:val="00655DE7"/>
    <w:rsid w:val="00655E22"/>
    <w:rsid w:val="00655F70"/>
    <w:rsid w:val="006563EC"/>
    <w:rsid w:val="00656714"/>
    <w:rsid w:val="006569B7"/>
    <w:rsid w:val="00656D5C"/>
    <w:rsid w:val="00657861"/>
    <w:rsid w:val="0065794F"/>
    <w:rsid w:val="00657E14"/>
    <w:rsid w:val="00660477"/>
    <w:rsid w:val="00660522"/>
    <w:rsid w:val="0066069D"/>
    <w:rsid w:val="0066087F"/>
    <w:rsid w:val="00661005"/>
    <w:rsid w:val="006612EB"/>
    <w:rsid w:val="0066164E"/>
    <w:rsid w:val="0066198F"/>
    <w:rsid w:val="006619D1"/>
    <w:rsid w:val="00661DEF"/>
    <w:rsid w:val="00661FBD"/>
    <w:rsid w:val="00662F6C"/>
    <w:rsid w:val="006630CF"/>
    <w:rsid w:val="0066317D"/>
    <w:rsid w:val="0066317F"/>
    <w:rsid w:val="006634A5"/>
    <w:rsid w:val="00663612"/>
    <w:rsid w:val="00663655"/>
    <w:rsid w:val="00663AA4"/>
    <w:rsid w:val="00663B59"/>
    <w:rsid w:val="00663C65"/>
    <w:rsid w:val="00663F13"/>
    <w:rsid w:val="00663FB4"/>
    <w:rsid w:val="00664035"/>
    <w:rsid w:val="00664229"/>
    <w:rsid w:val="00664396"/>
    <w:rsid w:val="00664A6E"/>
    <w:rsid w:val="00664D05"/>
    <w:rsid w:val="00664F1A"/>
    <w:rsid w:val="006655F5"/>
    <w:rsid w:val="00665662"/>
    <w:rsid w:val="0066570F"/>
    <w:rsid w:val="00665995"/>
    <w:rsid w:val="00665A05"/>
    <w:rsid w:val="00665BAB"/>
    <w:rsid w:val="00665FBF"/>
    <w:rsid w:val="00666175"/>
    <w:rsid w:val="00666177"/>
    <w:rsid w:val="0066647E"/>
    <w:rsid w:val="00666490"/>
    <w:rsid w:val="00666771"/>
    <w:rsid w:val="0066677D"/>
    <w:rsid w:val="00666D8F"/>
    <w:rsid w:val="00666DAA"/>
    <w:rsid w:val="00666F0F"/>
    <w:rsid w:val="006670F1"/>
    <w:rsid w:val="006671D9"/>
    <w:rsid w:val="006675E5"/>
    <w:rsid w:val="00667837"/>
    <w:rsid w:val="00667B96"/>
    <w:rsid w:val="00667CC3"/>
    <w:rsid w:val="00667F15"/>
    <w:rsid w:val="00670787"/>
    <w:rsid w:val="0067093C"/>
    <w:rsid w:val="00670B97"/>
    <w:rsid w:val="00670CFF"/>
    <w:rsid w:val="00670D18"/>
    <w:rsid w:val="006710B7"/>
    <w:rsid w:val="00671281"/>
    <w:rsid w:val="00671A8E"/>
    <w:rsid w:val="00671CF1"/>
    <w:rsid w:val="0067254B"/>
    <w:rsid w:val="00672B02"/>
    <w:rsid w:val="00672B8F"/>
    <w:rsid w:val="00672C08"/>
    <w:rsid w:val="00672F76"/>
    <w:rsid w:val="00673203"/>
    <w:rsid w:val="00673AA4"/>
    <w:rsid w:val="00673C33"/>
    <w:rsid w:val="00673E27"/>
    <w:rsid w:val="00673E2D"/>
    <w:rsid w:val="00674272"/>
    <w:rsid w:val="006744F2"/>
    <w:rsid w:val="006748BB"/>
    <w:rsid w:val="00674AFD"/>
    <w:rsid w:val="00674C33"/>
    <w:rsid w:val="00674E3E"/>
    <w:rsid w:val="006751D8"/>
    <w:rsid w:val="00675570"/>
    <w:rsid w:val="006756C6"/>
    <w:rsid w:val="006757A0"/>
    <w:rsid w:val="006764DF"/>
    <w:rsid w:val="00676A30"/>
    <w:rsid w:val="00676ACF"/>
    <w:rsid w:val="00676B5B"/>
    <w:rsid w:val="00676B77"/>
    <w:rsid w:val="00676C1D"/>
    <w:rsid w:val="00676E00"/>
    <w:rsid w:val="00676F19"/>
    <w:rsid w:val="006770AC"/>
    <w:rsid w:val="00677116"/>
    <w:rsid w:val="006771E2"/>
    <w:rsid w:val="00677365"/>
    <w:rsid w:val="00677797"/>
    <w:rsid w:val="0067785A"/>
    <w:rsid w:val="00677E63"/>
    <w:rsid w:val="00677F4F"/>
    <w:rsid w:val="00680393"/>
    <w:rsid w:val="006805EB"/>
    <w:rsid w:val="00680770"/>
    <w:rsid w:val="006809DF"/>
    <w:rsid w:val="0068127E"/>
    <w:rsid w:val="006817BA"/>
    <w:rsid w:val="00681971"/>
    <w:rsid w:val="00681CD5"/>
    <w:rsid w:val="00681D05"/>
    <w:rsid w:val="00681EF8"/>
    <w:rsid w:val="00681F10"/>
    <w:rsid w:val="00681F3F"/>
    <w:rsid w:val="00682035"/>
    <w:rsid w:val="006822F1"/>
    <w:rsid w:val="00682BC6"/>
    <w:rsid w:val="00683452"/>
    <w:rsid w:val="00683482"/>
    <w:rsid w:val="00683837"/>
    <w:rsid w:val="006838BE"/>
    <w:rsid w:val="0068400B"/>
    <w:rsid w:val="0068411F"/>
    <w:rsid w:val="006842A8"/>
    <w:rsid w:val="006849BB"/>
    <w:rsid w:val="006851DD"/>
    <w:rsid w:val="00685288"/>
    <w:rsid w:val="00685305"/>
    <w:rsid w:val="00685677"/>
    <w:rsid w:val="00685950"/>
    <w:rsid w:val="0068599E"/>
    <w:rsid w:val="00685BF8"/>
    <w:rsid w:val="00685CC7"/>
    <w:rsid w:val="0068616E"/>
    <w:rsid w:val="006862A6"/>
    <w:rsid w:val="006865D3"/>
    <w:rsid w:val="00686A19"/>
    <w:rsid w:val="006871B1"/>
    <w:rsid w:val="0068724A"/>
    <w:rsid w:val="0068740C"/>
    <w:rsid w:val="006879C4"/>
    <w:rsid w:val="00690365"/>
    <w:rsid w:val="006903F1"/>
    <w:rsid w:val="00690755"/>
    <w:rsid w:val="00690829"/>
    <w:rsid w:val="00690DF3"/>
    <w:rsid w:val="00690F8F"/>
    <w:rsid w:val="00691126"/>
    <w:rsid w:val="006913AB"/>
    <w:rsid w:val="006914D2"/>
    <w:rsid w:val="00691523"/>
    <w:rsid w:val="00691973"/>
    <w:rsid w:val="00691A16"/>
    <w:rsid w:val="00691B02"/>
    <w:rsid w:val="00691D58"/>
    <w:rsid w:val="00691D7A"/>
    <w:rsid w:val="006920D7"/>
    <w:rsid w:val="00692183"/>
    <w:rsid w:val="00692286"/>
    <w:rsid w:val="00693405"/>
    <w:rsid w:val="006939EC"/>
    <w:rsid w:val="00694EC6"/>
    <w:rsid w:val="00694F75"/>
    <w:rsid w:val="00694F8F"/>
    <w:rsid w:val="00695937"/>
    <w:rsid w:val="0069597C"/>
    <w:rsid w:val="006959CD"/>
    <w:rsid w:val="00695D95"/>
    <w:rsid w:val="00695F86"/>
    <w:rsid w:val="006960B9"/>
    <w:rsid w:val="00696258"/>
    <w:rsid w:val="00696326"/>
    <w:rsid w:val="00696736"/>
    <w:rsid w:val="00696A71"/>
    <w:rsid w:val="00696EED"/>
    <w:rsid w:val="006970D5"/>
    <w:rsid w:val="00697118"/>
    <w:rsid w:val="0069739D"/>
    <w:rsid w:val="0069758F"/>
    <w:rsid w:val="00697CDE"/>
    <w:rsid w:val="00697D27"/>
    <w:rsid w:val="006A00E2"/>
    <w:rsid w:val="006A0293"/>
    <w:rsid w:val="006A03F4"/>
    <w:rsid w:val="006A08C1"/>
    <w:rsid w:val="006A0A02"/>
    <w:rsid w:val="006A0BE2"/>
    <w:rsid w:val="006A0D51"/>
    <w:rsid w:val="006A0DCB"/>
    <w:rsid w:val="006A1186"/>
    <w:rsid w:val="006A1AE6"/>
    <w:rsid w:val="006A1E83"/>
    <w:rsid w:val="006A1EE1"/>
    <w:rsid w:val="006A1F2C"/>
    <w:rsid w:val="006A2159"/>
    <w:rsid w:val="006A2215"/>
    <w:rsid w:val="006A249B"/>
    <w:rsid w:val="006A2D96"/>
    <w:rsid w:val="006A3897"/>
    <w:rsid w:val="006A38F6"/>
    <w:rsid w:val="006A3B24"/>
    <w:rsid w:val="006A4211"/>
    <w:rsid w:val="006A4610"/>
    <w:rsid w:val="006A4AE2"/>
    <w:rsid w:val="006A4D8A"/>
    <w:rsid w:val="006A4F99"/>
    <w:rsid w:val="006A50C8"/>
    <w:rsid w:val="006A5EE5"/>
    <w:rsid w:val="006A625E"/>
    <w:rsid w:val="006A64A9"/>
    <w:rsid w:val="006A661F"/>
    <w:rsid w:val="006A6AF9"/>
    <w:rsid w:val="006A6B52"/>
    <w:rsid w:val="006A6C9A"/>
    <w:rsid w:val="006A6DA2"/>
    <w:rsid w:val="006A6E86"/>
    <w:rsid w:val="006A7AD0"/>
    <w:rsid w:val="006A7D66"/>
    <w:rsid w:val="006A7DC2"/>
    <w:rsid w:val="006A7DFF"/>
    <w:rsid w:val="006A7F4C"/>
    <w:rsid w:val="006B0469"/>
    <w:rsid w:val="006B0925"/>
    <w:rsid w:val="006B09FE"/>
    <w:rsid w:val="006B0B16"/>
    <w:rsid w:val="006B10FC"/>
    <w:rsid w:val="006B14AA"/>
    <w:rsid w:val="006B18CB"/>
    <w:rsid w:val="006B1C87"/>
    <w:rsid w:val="006B207B"/>
    <w:rsid w:val="006B21EE"/>
    <w:rsid w:val="006B24E1"/>
    <w:rsid w:val="006B2656"/>
    <w:rsid w:val="006B277A"/>
    <w:rsid w:val="006B2C28"/>
    <w:rsid w:val="006B2D7E"/>
    <w:rsid w:val="006B2E12"/>
    <w:rsid w:val="006B311C"/>
    <w:rsid w:val="006B38A8"/>
    <w:rsid w:val="006B3937"/>
    <w:rsid w:val="006B3ACD"/>
    <w:rsid w:val="006B3B09"/>
    <w:rsid w:val="006B3F25"/>
    <w:rsid w:val="006B46FA"/>
    <w:rsid w:val="006B46FF"/>
    <w:rsid w:val="006B4785"/>
    <w:rsid w:val="006B4949"/>
    <w:rsid w:val="006B4B70"/>
    <w:rsid w:val="006B4C57"/>
    <w:rsid w:val="006B52D9"/>
    <w:rsid w:val="006B556C"/>
    <w:rsid w:val="006B56EC"/>
    <w:rsid w:val="006B5A06"/>
    <w:rsid w:val="006B5ADB"/>
    <w:rsid w:val="006B5AE7"/>
    <w:rsid w:val="006B6065"/>
    <w:rsid w:val="006B61B8"/>
    <w:rsid w:val="006B682B"/>
    <w:rsid w:val="006B69D2"/>
    <w:rsid w:val="006B6B5B"/>
    <w:rsid w:val="006B6CB4"/>
    <w:rsid w:val="006B73B9"/>
    <w:rsid w:val="006B741B"/>
    <w:rsid w:val="006B7642"/>
    <w:rsid w:val="006B7EFE"/>
    <w:rsid w:val="006C0522"/>
    <w:rsid w:val="006C06D7"/>
    <w:rsid w:val="006C0CF3"/>
    <w:rsid w:val="006C0DBD"/>
    <w:rsid w:val="006C0FFA"/>
    <w:rsid w:val="006C1021"/>
    <w:rsid w:val="006C13CB"/>
    <w:rsid w:val="006C145B"/>
    <w:rsid w:val="006C1469"/>
    <w:rsid w:val="006C1A1F"/>
    <w:rsid w:val="006C1A54"/>
    <w:rsid w:val="006C1E48"/>
    <w:rsid w:val="006C1F90"/>
    <w:rsid w:val="006C2201"/>
    <w:rsid w:val="006C25F1"/>
    <w:rsid w:val="006C2626"/>
    <w:rsid w:val="006C2816"/>
    <w:rsid w:val="006C2966"/>
    <w:rsid w:val="006C2C29"/>
    <w:rsid w:val="006C2EF3"/>
    <w:rsid w:val="006C355C"/>
    <w:rsid w:val="006C3793"/>
    <w:rsid w:val="006C3B16"/>
    <w:rsid w:val="006C3C44"/>
    <w:rsid w:val="006C3E91"/>
    <w:rsid w:val="006C44CD"/>
    <w:rsid w:val="006C4B21"/>
    <w:rsid w:val="006C4FD2"/>
    <w:rsid w:val="006C5448"/>
    <w:rsid w:val="006C567D"/>
    <w:rsid w:val="006C56B8"/>
    <w:rsid w:val="006C5B52"/>
    <w:rsid w:val="006C5BC9"/>
    <w:rsid w:val="006C6743"/>
    <w:rsid w:val="006C6DB8"/>
    <w:rsid w:val="006C6FE4"/>
    <w:rsid w:val="006C746C"/>
    <w:rsid w:val="006C758D"/>
    <w:rsid w:val="006C7693"/>
    <w:rsid w:val="006C7B47"/>
    <w:rsid w:val="006C7F0E"/>
    <w:rsid w:val="006D0380"/>
    <w:rsid w:val="006D0B59"/>
    <w:rsid w:val="006D103A"/>
    <w:rsid w:val="006D191C"/>
    <w:rsid w:val="006D1DE1"/>
    <w:rsid w:val="006D1F80"/>
    <w:rsid w:val="006D2317"/>
    <w:rsid w:val="006D23B8"/>
    <w:rsid w:val="006D266D"/>
    <w:rsid w:val="006D2A60"/>
    <w:rsid w:val="006D2C7E"/>
    <w:rsid w:val="006D2D62"/>
    <w:rsid w:val="006D2F68"/>
    <w:rsid w:val="006D31EC"/>
    <w:rsid w:val="006D32CD"/>
    <w:rsid w:val="006D3749"/>
    <w:rsid w:val="006D37B0"/>
    <w:rsid w:val="006D39BA"/>
    <w:rsid w:val="006D3A92"/>
    <w:rsid w:val="006D4472"/>
    <w:rsid w:val="006D489D"/>
    <w:rsid w:val="006D4D7F"/>
    <w:rsid w:val="006D4FD3"/>
    <w:rsid w:val="006D51B1"/>
    <w:rsid w:val="006D5A15"/>
    <w:rsid w:val="006D5BCB"/>
    <w:rsid w:val="006D5D7E"/>
    <w:rsid w:val="006D5FF2"/>
    <w:rsid w:val="006D6048"/>
    <w:rsid w:val="006D65CA"/>
    <w:rsid w:val="006D68D9"/>
    <w:rsid w:val="006D69BE"/>
    <w:rsid w:val="006D6C3A"/>
    <w:rsid w:val="006D6DFD"/>
    <w:rsid w:val="006D6F55"/>
    <w:rsid w:val="006D6F58"/>
    <w:rsid w:val="006D73BB"/>
    <w:rsid w:val="006D7691"/>
    <w:rsid w:val="006D76B9"/>
    <w:rsid w:val="006D7A36"/>
    <w:rsid w:val="006D7FD1"/>
    <w:rsid w:val="006E0097"/>
    <w:rsid w:val="006E0448"/>
    <w:rsid w:val="006E08E5"/>
    <w:rsid w:val="006E09DE"/>
    <w:rsid w:val="006E0E9C"/>
    <w:rsid w:val="006E1377"/>
    <w:rsid w:val="006E143C"/>
    <w:rsid w:val="006E1582"/>
    <w:rsid w:val="006E165D"/>
    <w:rsid w:val="006E1938"/>
    <w:rsid w:val="006E1970"/>
    <w:rsid w:val="006E1DDE"/>
    <w:rsid w:val="006E2136"/>
    <w:rsid w:val="006E2191"/>
    <w:rsid w:val="006E2329"/>
    <w:rsid w:val="006E24B2"/>
    <w:rsid w:val="006E2816"/>
    <w:rsid w:val="006E2AF2"/>
    <w:rsid w:val="006E2F74"/>
    <w:rsid w:val="006E3280"/>
    <w:rsid w:val="006E372E"/>
    <w:rsid w:val="006E3890"/>
    <w:rsid w:val="006E3E25"/>
    <w:rsid w:val="006E44D9"/>
    <w:rsid w:val="006E44DB"/>
    <w:rsid w:val="006E47C7"/>
    <w:rsid w:val="006E4DA5"/>
    <w:rsid w:val="006E4F7C"/>
    <w:rsid w:val="006E500E"/>
    <w:rsid w:val="006E50A3"/>
    <w:rsid w:val="006E53B4"/>
    <w:rsid w:val="006E579C"/>
    <w:rsid w:val="006E5ACA"/>
    <w:rsid w:val="006E5E48"/>
    <w:rsid w:val="006E6220"/>
    <w:rsid w:val="006E62EB"/>
    <w:rsid w:val="006E64C8"/>
    <w:rsid w:val="006E6607"/>
    <w:rsid w:val="006E6AFD"/>
    <w:rsid w:val="006E6CFE"/>
    <w:rsid w:val="006E6E11"/>
    <w:rsid w:val="006E718C"/>
    <w:rsid w:val="006E71C1"/>
    <w:rsid w:val="006E71E7"/>
    <w:rsid w:val="006E71F3"/>
    <w:rsid w:val="006E7410"/>
    <w:rsid w:val="006E7595"/>
    <w:rsid w:val="006E778C"/>
    <w:rsid w:val="006E783D"/>
    <w:rsid w:val="006E7AC2"/>
    <w:rsid w:val="006F00F9"/>
    <w:rsid w:val="006F00FD"/>
    <w:rsid w:val="006F039A"/>
    <w:rsid w:val="006F0677"/>
    <w:rsid w:val="006F0854"/>
    <w:rsid w:val="006F0C20"/>
    <w:rsid w:val="006F13A7"/>
    <w:rsid w:val="006F144F"/>
    <w:rsid w:val="006F155C"/>
    <w:rsid w:val="006F1A01"/>
    <w:rsid w:val="006F20BA"/>
    <w:rsid w:val="006F2800"/>
    <w:rsid w:val="006F28B2"/>
    <w:rsid w:val="006F2EB6"/>
    <w:rsid w:val="006F2EF8"/>
    <w:rsid w:val="006F3306"/>
    <w:rsid w:val="006F386D"/>
    <w:rsid w:val="006F3B3B"/>
    <w:rsid w:val="006F3DA0"/>
    <w:rsid w:val="006F4079"/>
    <w:rsid w:val="006F43CD"/>
    <w:rsid w:val="006F4523"/>
    <w:rsid w:val="006F46D2"/>
    <w:rsid w:val="006F513C"/>
    <w:rsid w:val="006F5191"/>
    <w:rsid w:val="006F5A28"/>
    <w:rsid w:val="006F5E2D"/>
    <w:rsid w:val="006F5E70"/>
    <w:rsid w:val="006F61F8"/>
    <w:rsid w:val="006F6789"/>
    <w:rsid w:val="006F68F6"/>
    <w:rsid w:val="006F70DB"/>
    <w:rsid w:val="006F74EA"/>
    <w:rsid w:val="006F77E7"/>
    <w:rsid w:val="006F7BA6"/>
    <w:rsid w:val="006F7D2B"/>
    <w:rsid w:val="006F7F80"/>
    <w:rsid w:val="00700017"/>
    <w:rsid w:val="007004C2"/>
    <w:rsid w:val="0070063D"/>
    <w:rsid w:val="007007E6"/>
    <w:rsid w:val="00700A01"/>
    <w:rsid w:val="00701027"/>
    <w:rsid w:val="007012C0"/>
    <w:rsid w:val="007016AF"/>
    <w:rsid w:val="00701A74"/>
    <w:rsid w:val="00701DB6"/>
    <w:rsid w:val="00702106"/>
    <w:rsid w:val="00702236"/>
    <w:rsid w:val="00702372"/>
    <w:rsid w:val="007023B6"/>
    <w:rsid w:val="0070283F"/>
    <w:rsid w:val="00702922"/>
    <w:rsid w:val="00702E7F"/>
    <w:rsid w:val="0070303C"/>
    <w:rsid w:val="00703056"/>
    <w:rsid w:val="00703459"/>
    <w:rsid w:val="00703BB5"/>
    <w:rsid w:val="00703C0D"/>
    <w:rsid w:val="00703E31"/>
    <w:rsid w:val="00704676"/>
    <w:rsid w:val="007047E3"/>
    <w:rsid w:val="00704935"/>
    <w:rsid w:val="007049C3"/>
    <w:rsid w:val="00704CB9"/>
    <w:rsid w:val="00704CBD"/>
    <w:rsid w:val="00705194"/>
    <w:rsid w:val="00705322"/>
    <w:rsid w:val="00705485"/>
    <w:rsid w:val="0070570A"/>
    <w:rsid w:val="00705885"/>
    <w:rsid w:val="00706065"/>
    <w:rsid w:val="0070635D"/>
    <w:rsid w:val="00706390"/>
    <w:rsid w:val="00706544"/>
    <w:rsid w:val="007067A8"/>
    <w:rsid w:val="00706A36"/>
    <w:rsid w:val="00706E1D"/>
    <w:rsid w:val="00706E83"/>
    <w:rsid w:val="007070DF"/>
    <w:rsid w:val="00707489"/>
    <w:rsid w:val="007075CD"/>
    <w:rsid w:val="00707882"/>
    <w:rsid w:val="007078B4"/>
    <w:rsid w:val="007079E1"/>
    <w:rsid w:val="00707AAA"/>
    <w:rsid w:val="00707B1D"/>
    <w:rsid w:val="00707B2B"/>
    <w:rsid w:val="00707CC9"/>
    <w:rsid w:val="00707E7F"/>
    <w:rsid w:val="007102C3"/>
    <w:rsid w:val="007105D2"/>
    <w:rsid w:val="0071073E"/>
    <w:rsid w:val="00710855"/>
    <w:rsid w:val="00710CE2"/>
    <w:rsid w:val="00710FE8"/>
    <w:rsid w:val="007112C8"/>
    <w:rsid w:val="007113AF"/>
    <w:rsid w:val="00711462"/>
    <w:rsid w:val="00711875"/>
    <w:rsid w:val="00711AE5"/>
    <w:rsid w:val="00711CB6"/>
    <w:rsid w:val="00711D8D"/>
    <w:rsid w:val="00712148"/>
    <w:rsid w:val="00712C3D"/>
    <w:rsid w:val="00712D0F"/>
    <w:rsid w:val="00712DF9"/>
    <w:rsid w:val="00712FE6"/>
    <w:rsid w:val="00713110"/>
    <w:rsid w:val="00713176"/>
    <w:rsid w:val="007134AA"/>
    <w:rsid w:val="007134D5"/>
    <w:rsid w:val="007139D2"/>
    <w:rsid w:val="00713D54"/>
    <w:rsid w:val="00713EEF"/>
    <w:rsid w:val="0071402C"/>
    <w:rsid w:val="00714433"/>
    <w:rsid w:val="00714765"/>
    <w:rsid w:val="00714ABE"/>
    <w:rsid w:val="00714FEA"/>
    <w:rsid w:val="0071563F"/>
    <w:rsid w:val="00715B06"/>
    <w:rsid w:val="00715CED"/>
    <w:rsid w:val="00715DED"/>
    <w:rsid w:val="007165E0"/>
    <w:rsid w:val="00716789"/>
    <w:rsid w:val="0071687A"/>
    <w:rsid w:val="00716ADF"/>
    <w:rsid w:val="00716CE4"/>
    <w:rsid w:val="00716D12"/>
    <w:rsid w:val="00716E53"/>
    <w:rsid w:val="00717535"/>
    <w:rsid w:val="00717C7F"/>
    <w:rsid w:val="00720335"/>
    <w:rsid w:val="00720DE0"/>
    <w:rsid w:val="00720F78"/>
    <w:rsid w:val="00721627"/>
    <w:rsid w:val="00721BEA"/>
    <w:rsid w:val="00721C7C"/>
    <w:rsid w:val="007224D5"/>
    <w:rsid w:val="00722509"/>
    <w:rsid w:val="00722834"/>
    <w:rsid w:val="00722986"/>
    <w:rsid w:val="00722E20"/>
    <w:rsid w:val="00722E77"/>
    <w:rsid w:val="007232BF"/>
    <w:rsid w:val="007233ED"/>
    <w:rsid w:val="007234EF"/>
    <w:rsid w:val="007236C8"/>
    <w:rsid w:val="00723718"/>
    <w:rsid w:val="00723918"/>
    <w:rsid w:val="00723961"/>
    <w:rsid w:val="00723E17"/>
    <w:rsid w:val="0072437F"/>
    <w:rsid w:val="007243AF"/>
    <w:rsid w:val="00724530"/>
    <w:rsid w:val="007245EF"/>
    <w:rsid w:val="007247D2"/>
    <w:rsid w:val="00724D7E"/>
    <w:rsid w:val="00724F70"/>
    <w:rsid w:val="007251C7"/>
    <w:rsid w:val="007258F9"/>
    <w:rsid w:val="00725E74"/>
    <w:rsid w:val="00725F82"/>
    <w:rsid w:val="0072627D"/>
    <w:rsid w:val="00726714"/>
    <w:rsid w:val="00726A8B"/>
    <w:rsid w:val="00726F5B"/>
    <w:rsid w:val="0073034F"/>
    <w:rsid w:val="0073050E"/>
    <w:rsid w:val="00730824"/>
    <w:rsid w:val="007309FE"/>
    <w:rsid w:val="00731040"/>
    <w:rsid w:val="007311F7"/>
    <w:rsid w:val="00731273"/>
    <w:rsid w:val="0073150E"/>
    <w:rsid w:val="007315C2"/>
    <w:rsid w:val="007315FD"/>
    <w:rsid w:val="007316EF"/>
    <w:rsid w:val="00731A34"/>
    <w:rsid w:val="00731CFE"/>
    <w:rsid w:val="00731E22"/>
    <w:rsid w:val="00731EE5"/>
    <w:rsid w:val="00732307"/>
    <w:rsid w:val="00732999"/>
    <w:rsid w:val="00732E97"/>
    <w:rsid w:val="007331D4"/>
    <w:rsid w:val="00733446"/>
    <w:rsid w:val="0073358D"/>
    <w:rsid w:val="0073369D"/>
    <w:rsid w:val="007343B2"/>
    <w:rsid w:val="0073441B"/>
    <w:rsid w:val="007346A0"/>
    <w:rsid w:val="007348EF"/>
    <w:rsid w:val="007349DB"/>
    <w:rsid w:val="00734F39"/>
    <w:rsid w:val="007350D1"/>
    <w:rsid w:val="00735462"/>
    <w:rsid w:val="007356E3"/>
    <w:rsid w:val="007358D2"/>
    <w:rsid w:val="00735CCB"/>
    <w:rsid w:val="00736794"/>
    <w:rsid w:val="007368F9"/>
    <w:rsid w:val="00736BF9"/>
    <w:rsid w:val="00736E5B"/>
    <w:rsid w:val="00736F63"/>
    <w:rsid w:val="007370A6"/>
    <w:rsid w:val="007371A5"/>
    <w:rsid w:val="0073728C"/>
    <w:rsid w:val="007372F4"/>
    <w:rsid w:val="00737562"/>
    <w:rsid w:val="00737A30"/>
    <w:rsid w:val="00737C75"/>
    <w:rsid w:val="00737E1B"/>
    <w:rsid w:val="0074018D"/>
    <w:rsid w:val="00740AA1"/>
    <w:rsid w:val="00740C77"/>
    <w:rsid w:val="00740E65"/>
    <w:rsid w:val="00741414"/>
    <w:rsid w:val="00741BCC"/>
    <w:rsid w:val="0074295A"/>
    <w:rsid w:val="00742B99"/>
    <w:rsid w:val="00742C38"/>
    <w:rsid w:val="00742D56"/>
    <w:rsid w:val="00742DA3"/>
    <w:rsid w:val="00742EE0"/>
    <w:rsid w:val="0074315D"/>
    <w:rsid w:val="007434B5"/>
    <w:rsid w:val="00743A39"/>
    <w:rsid w:val="007446D1"/>
    <w:rsid w:val="00744880"/>
    <w:rsid w:val="007448E2"/>
    <w:rsid w:val="00744F0A"/>
    <w:rsid w:val="0074504B"/>
    <w:rsid w:val="007451C7"/>
    <w:rsid w:val="0074537E"/>
    <w:rsid w:val="0074547C"/>
    <w:rsid w:val="00745967"/>
    <w:rsid w:val="00745F06"/>
    <w:rsid w:val="00746346"/>
    <w:rsid w:val="0074651B"/>
    <w:rsid w:val="007465C3"/>
    <w:rsid w:val="00746716"/>
    <w:rsid w:val="00746CD7"/>
    <w:rsid w:val="007470DF"/>
    <w:rsid w:val="00747700"/>
    <w:rsid w:val="0074771B"/>
    <w:rsid w:val="007478AF"/>
    <w:rsid w:val="007478CC"/>
    <w:rsid w:val="00747C06"/>
    <w:rsid w:val="00750605"/>
    <w:rsid w:val="00750744"/>
    <w:rsid w:val="0075092D"/>
    <w:rsid w:val="00750D54"/>
    <w:rsid w:val="00750DD0"/>
    <w:rsid w:val="007510E4"/>
    <w:rsid w:val="0075126E"/>
    <w:rsid w:val="00751707"/>
    <w:rsid w:val="00751752"/>
    <w:rsid w:val="007517EE"/>
    <w:rsid w:val="0075196F"/>
    <w:rsid w:val="0075201C"/>
    <w:rsid w:val="007520EF"/>
    <w:rsid w:val="007522C7"/>
    <w:rsid w:val="007522D4"/>
    <w:rsid w:val="00752D88"/>
    <w:rsid w:val="00753027"/>
    <w:rsid w:val="007531D9"/>
    <w:rsid w:val="00754993"/>
    <w:rsid w:val="00754D82"/>
    <w:rsid w:val="00754DE8"/>
    <w:rsid w:val="007552D5"/>
    <w:rsid w:val="00755432"/>
    <w:rsid w:val="007556FD"/>
    <w:rsid w:val="00755C06"/>
    <w:rsid w:val="00755DB0"/>
    <w:rsid w:val="00756547"/>
    <w:rsid w:val="007566D6"/>
    <w:rsid w:val="00756B09"/>
    <w:rsid w:val="00756F1A"/>
    <w:rsid w:val="00757048"/>
    <w:rsid w:val="007571EA"/>
    <w:rsid w:val="007571FF"/>
    <w:rsid w:val="00757678"/>
    <w:rsid w:val="0075772A"/>
    <w:rsid w:val="007600F8"/>
    <w:rsid w:val="0076010A"/>
    <w:rsid w:val="0076020B"/>
    <w:rsid w:val="00760634"/>
    <w:rsid w:val="00760B48"/>
    <w:rsid w:val="00760C7B"/>
    <w:rsid w:val="00760D92"/>
    <w:rsid w:val="00760F46"/>
    <w:rsid w:val="0076113B"/>
    <w:rsid w:val="007611B5"/>
    <w:rsid w:val="007613B7"/>
    <w:rsid w:val="00761613"/>
    <w:rsid w:val="00761810"/>
    <w:rsid w:val="007619D0"/>
    <w:rsid w:val="00761CD9"/>
    <w:rsid w:val="00761DD8"/>
    <w:rsid w:val="00761EDE"/>
    <w:rsid w:val="00762164"/>
    <w:rsid w:val="0076233F"/>
    <w:rsid w:val="0076237A"/>
    <w:rsid w:val="00762442"/>
    <w:rsid w:val="0076249D"/>
    <w:rsid w:val="00762BE7"/>
    <w:rsid w:val="00762D9F"/>
    <w:rsid w:val="00762FE0"/>
    <w:rsid w:val="007631AF"/>
    <w:rsid w:val="0076339A"/>
    <w:rsid w:val="00763873"/>
    <w:rsid w:val="007638B7"/>
    <w:rsid w:val="0076399F"/>
    <w:rsid w:val="00763EA4"/>
    <w:rsid w:val="0076405B"/>
    <w:rsid w:val="007641EE"/>
    <w:rsid w:val="00764391"/>
    <w:rsid w:val="00764AA1"/>
    <w:rsid w:val="00764E25"/>
    <w:rsid w:val="00764F23"/>
    <w:rsid w:val="007650DC"/>
    <w:rsid w:val="0076512F"/>
    <w:rsid w:val="0076545E"/>
    <w:rsid w:val="0076565B"/>
    <w:rsid w:val="00765BCF"/>
    <w:rsid w:val="0076609F"/>
    <w:rsid w:val="0076664B"/>
    <w:rsid w:val="00766AF8"/>
    <w:rsid w:val="00766E3E"/>
    <w:rsid w:val="00766FA4"/>
    <w:rsid w:val="00767202"/>
    <w:rsid w:val="00767B5F"/>
    <w:rsid w:val="00767D50"/>
    <w:rsid w:val="00770493"/>
    <w:rsid w:val="00770709"/>
    <w:rsid w:val="00770A1C"/>
    <w:rsid w:val="00771231"/>
    <w:rsid w:val="00771A7F"/>
    <w:rsid w:val="00771B1C"/>
    <w:rsid w:val="00771B52"/>
    <w:rsid w:val="00771C84"/>
    <w:rsid w:val="00771FFD"/>
    <w:rsid w:val="00772071"/>
    <w:rsid w:val="00772522"/>
    <w:rsid w:val="00772561"/>
    <w:rsid w:val="00772E18"/>
    <w:rsid w:val="00773314"/>
    <w:rsid w:val="00773CAD"/>
    <w:rsid w:val="00773DD3"/>
    <w:rsid w:val="007742B8"/>
    <w:rsid w:val="007746F3"/>
    <w:rsid w:val="00774DF7"/>
    <w:rsid w:val="00775433"/>
    <w:rsid w:val="0077553B"/>
    <w:rsid w:val="00775F17"/>
    <w:rsid w:val="007765CE"/>
    <w:rsid w:val="00776C8D"/>
    <w:rsid w:val="00777086"/>
    <w:rsid w:val="00777463"/>
    <w:rsid w:val="007775D7"/>
    <w:rsid w:val="00777A63"/>
    <w:rsid w:val="00777D4F"/>
    <w:rsid w:val="007801AC"/>
    <w:rsid w:val="00780296"/>
    <w:rsid w:val="00780314"/>
    <w:rsid w:val="0078044D"/>
    <w:rsid w:val="007806A7"/>
    <w:rsid w:val="00780BA7"/>
    <w:rsid w:val="00780CA2"/>
    <w:rsid w:val="00781240"/>
    <w:rsid w:val="0078144F"/>
    <w:rsid w:val="0078170C"/>
    <w:rsid w:val="0078173E"/>
    <w:rsid w:val="0078173F"/>
    <w:rsid w:val="00781AC4"/>
    <w:rsid w:val="00781BE3"/>
    <w:rsid w:val="00781CFE"/>
    <w:rsid w:val="007821BD"/>
    <w:rsid w:val="007823F9"/>
    <w:rsid w:val="007824AA"/>
    <w:rsid w:val="007824C2"/>
    <w:rsid w:val="007825C1"/>
    <w:rsid w:val="007826EF"/>
    <w:rsid w:val="007827A0"/>
    <w:rsid w:val="00782875"/>
    <w:rsid w:val="00782A52"/>
    <w:rsid w:val="00782B0E"/>
    <w:rsid w:val="00783331"/>
    <w:rsid w:val="00783366"/>
    <w:rsid w:val="0078366B"/>
    <w:rsid w:val="007837CC"/>
    <w:rsid w:val="00783920"/>
    <w:rsid w:val="00783B64"/>
    <w:rsid w:val="00783D4D"/>
    <w:rsid w:val="0078468E"/>
    <w:rsid w:val="00784BB6"/>
    <w:rsid w:val="0078553D"/>
    <w:rsid w:val="00785543"/>
    <w:rsid w:val="007855CC"/>
    <w:rsid w:val="00785C47"/>
    <w:rsid w:val="00785CF7"/>
    <w:rsid w:val="007865A7"/>
    <w:rsid w:val="007865C5"/>
    <w:rsid w:val="007865E1"/>
    <w:rsid w:val="007866F5"/>
    <w:rsid w:val="0078689A"/>
    <w:rsid w:val="00786C39"/>
    <w:rsid w:val="00786CD3"/>
    <w:rsid w:val="00786E0E"/>
    <w:rsid w:val="00786E6B"/>
    <w:rsid w:val="0078725E"/>
    <w:rsid w:val="00787477"/>
    <w:rsid w:val="0078786C"/>
    <w:rsid w:val="00787950"/>
    <w:rsid w:val="00787978"/>
    <w:rsid w:val="00790436"/>
    <w:rsid w:val="00790754"/>
    <w:rsid w:val="00790CD1"/>
    <w:rsid w:val="00790E3B"/>
    <w:rsid w:val="00791223"/>
    <w:rsid w:val="00791294"/>
    <w:rsid w:val="007913B5"/>
    <w:rsid w:val="00791504"/>
    <w:rsid w:val="007915E7"/>
    <w:rsid w:val="007916EF"/>
    <w:rsid w:val="007916FD"/>
    <w:rsid w:val="00791923"/>
    <w:rsid w:val="00791C30"/>
    <w:rsid w:val="00791EA7"/>
    <w:rsid w:val="007928D6"/>
    <w:rsid w:val="00792E37"/>
    <w:rsid w:val="00793099"/>
    <w:rsid w:val="007932A5"/>
    <w:rsid w:val="00793877"/>
    <w:rsid w:val="00793D17"/>
    <w:rsid w:val="00793EB3"/>
    <w:rsid w:val="0079438F"/>
    <w:rsid w:val="00794A31"/>
    <w:rsid w:val="00794B7C"/>
    <w:rsid w:val="00794CDA"/>
    <w:rsid w:val="007951C7"/>
    <w:rsid w:val="007952A2"/>
    <w:rsid w:val="007954DA"/>
    <w:rsid w:val="00795726"/>
    <w:rsid w:val="00795DD7"/>
    <w:rsid w:val="00796150"/>
    <w:rsid w:val="00796678"/>
    <w:rsid w:val="0079690E"/>
    <w:rsid w:val="00796A2B"/>
    <w:rsid w:val="00796E22"/>
    <w:rsid w:val="00796E7F"/>
    <w:rsid w:val="00796F56"/>
    <w:rsid w:val="00797567"/>
    <w:rsid w:val="00797972"/>
    <w:rsid w:val="007979D6"/>
    <w:rsid w:val="00797C30"/>
    <w:rsid w:val="007A00ED"/>
    <w:rsid w:val="007A0179"/>
    <w:rsid w:val="007A05CB"/>
    <w:rsid w:val="007A06FB"/>
    <w:rsid w:val="007A0942"/>
    <w:rsid w:val="007A0999"/>
    <w:rsid w:val="007A0CBD"/>
    <w:rsid w:val="007A0CED"/>
    <w:rsid w:val="007A0E94"/>
    <w:rsid w:val="007A1246"/>
    <w:rsid w:val="007A181C"/>
    <w:rsid w:val="007A1ADA"/>
    <w:rsid w:val="007A1D64"/>
    <w:rsid w:val="007A1F9C"/>
    <w:rsid w:val="007A205C"/>
    <w:rsid w:val="007A2206"/>
    <w:rsid w:val="007A2384"/>
    <w:rsid w:val="007A2767"/>
    <w:rsid w:val="007A2876"/>
    <w:rsid w:val="007A2AA3"/>
    <w:rsid w:val="007A2CF4"/>
    <w:rsid w:val="007A3104"/>
    <w:rsid w:val="007A31C0"/>
    <w:rsid w:val="007A31F5"/>
    <w:rsid w:val="007A3796"/>
    <w:rsid w:val="007A379C"/>
    <w:rsid w:val="007A37FD"/>
    <w:rsid w:val="007A3D3B"/>
    <w:rsid w:val="007A4A95"/>
    <w:rsid w:val="007A4FD8"/>
    <w:rsid w:val="007A5281"/>
    <w:rsid w:val="007A55DB"/>
    <w:rsid w:val="007A5ADD"/>
    <w:rsid w:val="007A5D16"/>
    <w:rsid w:val="007A5FB1"/>
    <w:rsid w:val="007A62C1"/>
    <w:rsid w:val="007A6EEA"/>
    <w:rsid w:val="007A7172"/>
    <w:rsid w:val="007A71DC"/>
    <w:rsid w:val="007A738A"/>
    <w:rsid w:val="007A7626"/>
    <w:rsid w:val="007A7698"/>
    <w:rsid w:val="007A77DA"/>
    <w:rsid w:val="007A7CC0"/>
    <w:rsid w:val="007B064D"/>
    <w:rsid w:val="007B07D4"/>
    <w:rsid w:val="007B0934"/>
    <w:rsid w:val="007B0A8F"/>
    <w:rsid w:val="007B1355"/>
    <w:rsid w:val="007B136F"/>
    <w:rsid w:val="007B137E"/>
    <w:rsid w:val="007B1592"/>
    <w:rsid w:val="007B1813"/>
    <w:rsid w:val="007B1837"/>
    <w:rsid w:val="007B1D51"/>
    <w:rsid w:val="007B1F60"/>
    <w:rsid w:val="007B23C8"/>
    <w:rsid w:val="007B26CA"/>
    <w:rsid w:val="007B26FA"/>
    <w:rsid w:val="007B27AB"/>
    <w:rsid w:val="007B2BA9"/>
    <w:rsid w:val="007B2D58"/>
    <w:rsid w:val="007B30F3"/>
    <w:rsid w:val="007B33E6"/>
    <w:rsid w:val="007B3653"/>
    <w:rsid w:val="007B37B2"/>
    <w:rsid w:val="007B4161"/>
    <w:rsid w:val="007B4430"/>
    <w:rsid w:val="007B4507"/>
    <w:rsid w:val="007B471F"/>
    <w:rsid w:val="007B49F3"/>
    <w:rsid w:val="007B51CC"/>
    <w:rsid w:val="007B6470"/>
    <w:rsid w:val="007B666C"/>
    <w:rsid w:val="007B694A"/>
    <w:rsid w:val="007B6A7C"/>
    <w:rsid w:val="007B6A99"/>
    <w:rsid w:val="007B6CF6"/>
    <w:rsid w:val="007B7194"/>
    <w:rsid w:val="007B755C"/>
    <w:rsid w:val="007B75BF"/>
    <w:rsid w:val="007B7860"/>
    <w:rsid w:val="007B7940"/>
    <w:rsid w:val="007B7988"/>
    <w:rsid w:val="007B7C64"/>
    <w:rsid w:val="007B7D7F"/>
    <w:rsid w:val="007B7E57"/>
    <w:rsid w:val="007C0026"/>
    <w:rsid w:val="007C02BF"/>
    <w:rsid w:val="007C0366"/>
    <w:rsid w:val="007C0597"/>
    <w:rsid w:val="007C0730"/>
    <w:rsid w:val="007C096A"/>
    <w:rsid w:val="007C1038"/>
    <w:rsid w:val="007C1068"/>
    <w:rsid w:val="007C1905"/>
    <w:rsid w:val="007C1B9A"/>
    <w:rsid w:val="007C1C53"/>
    <w:rsid w:val="007C1E2B"/>
    <w:rsid w:val="007C23DA"/>
    <w:rsid w:val="007C2547"/>
    <w:rsid w:val="007C29C9"/>
    <w:rsid w:val="007C335F"/>
    <w:rsid w:val="007C3D9B"/>
    <w:rsid w:val="007C4751"/>
    <w:rsid w:val="007C4CD1"/>
    <w:rsid w:val="007C4FE8"/>
    <w:rsid w:val="007C51A5"/>
    <w:rsid w:val="007C5861"/>
    <w:rsid w:val="007C58A8"/>
    <w:rsid w:val="007C5CAB"/>
    <w:rsid w:val="007C5E69"/>
    <w:rsid w:val="007C6180"/>
    <w:rsid w:val="007C62BF"/>
    <w:rsid w:val="007C62DB"/>
    <w:rsid w:val="007C684B"/>
    <w:rsid w:val="007C751A"/>
    <w:rsid w:val="007C75ED"/>
    <w:rsid w:val="007C7E63"/>
    <w:rsid w:val="007D018F"/>
    <w:rsid w:val="007D01EE"/>
    <w:rsid w:val="007D0479"/>
    <w:rsid w:val="007D0C2E"/>
    <w:rsid w:val="007D0C5C"/>
    <w:rsid w:val="007D0D63"/>
    <w:rsid w:val="007D1164"/>
    <w:rsid w:val="007D13D5"/>
    <w:rsid w:val="007D174D"/>
    <w:rsid w:val="007D1A26"/>
    <w:rsid w:val="007D1B4F"/>
    <w:rsid w:val="007D1CF3"/>
    <w:rsid w:val="007D1E1D"/>
    <w:rsid w:val="007D210C"/>
    <w:rsid w:val="007D21FE"/>
    <w:rsid w:val="007D26A3"/>
    <w:rsid w:val="007D282C"/>
    <w:rsid w:val="007D2FC1"/>
    <w:rsid w:val="007D302F"/>
    <w:rsid w:val="007D330D"/>
    <w:rsid w:val="007D343B"/>
    <w:rsid w:val="007D34E9"/>
    <w:rsid w:val="007D358F"/>
    <w:rsid w:val="007D3D4C"/>
    <w:rsid w:val="007D3DFD"/>
    <w:rsid w:val="007D3E09"/>
    <w:rsid w:val="007D4338"/>
    <w:rsid w:val="007D451F"/>
    <w:rsid w:val="007D45D6"/>
    <w:rsid w:val="007D5291"/>
    <w:rsid w:val="007D53D5"/>
    <w:rsid w:val="007D56E5"/>
    <w:rsid w:val="007D575E"/>
    <w:rsid w:val="007D58AA"/>
    <w:rsid w:val="007D59B1"/>
    <w:rsid w:val="007D59D7"/>
    <w:rsid w:val="007D5B21"/>
    <w:rsid w:val="007D5C4E"/>
    <w:rsid w:val="007D5F07"/>
    <w:rsid w:val="007D67C3"/>
    <w:rsid w:val="007D68F6"/>
    <w:rsid w:val="007D6C37"/>
    <w:rsid w:val="007D70A1"/>
    <w:rsid w:val="007D7590"/>
    <w:rsid w:val="007D7ACA"/>
    <w:rsid w:val="007E0048"/>
    <w:rsid w:val="007E05D3"/>
    <w:rsid w:val="007E07EC"/>
    <w:rsid w:val="007E0E89"/>
    <w:rsid w:val="007E12F7"/>
    <w:rsid w:val="007E13E8"/>
    <w:rsid w:val="007E1A7F"/>
    <w:rsid w:val="007E1B21"/>
    <w:rsid w:val="007E1C09"/>
    <w:rsid w:val="007E2214"/>
    <w:rsid w:val="007E2AB7"/>
    <w:rsid w:val="007E2DFF"/>
    <w:rsid w:val="007E346C"/>
    <w:rsid w:val="007E34A0"/>
    <w:rsid w:val="007E3776"/>
    <w:rsid w:val="007E3896"/>
    <w:rsid w:val="007E395A"/>
    <w:rsid w:val="007E397A"/>
    <w:rsid w:val="007E3B5F"/>
    <w:rsid w:val="007E3CCB"/>
    <w:rsid w:val="007E3D1B"/>
    <w:rsid w:val="007E3FED"/>
    <w:rsid w:val="007E45E1"/>
    <w:rsid w:val="007E4D23"/>
    <w:rsid w:val="007E5235"/>
    <w:rsid w:val="007E5326"/>
    <w:rsid w:val="007E53F4"/>
    <w:rsid w:val="007E55F6"/>
    <w:rsid w:val="007E57BC"/>
    <w:rsid w:val="007E5AA7"/>
    <w:rsid w:val="007E5CEA"/>
    <w:rsid w:val="007E5DFD"/>
    <w:rsid w:val="007E5E8D"/>
    <w:rsid w:val="007E63E4"/>
    <w:rsid w:val="007E6AEC"/>
    <w:rsid w:val="007E6C91"/>
    <w:rsid w:val="007E7329"/>
    <w:rsid w:val="007E751D"/>
    <w:rsid w:val="007E771A"/>
    <w:rsid w:val="007E7ABA"/>
    <w:rsid w:val="007E7EB1"/>
    <w:rsid w:val="007E7FBB"/>
    <w:rsid w:val="007F0071"/>
    <w:rsid w:val="007F0233"/>
    <w:rsid w:val="007F094F"/>
    <w:rsid w:val="007F09C3"/>
    <w:rsid w:val="007F0C5A"/>
    <w:rsid w:val="007F0E42"/>
    <w:rsid w:val="007F164C"/>
    <w:rsid w:val="007F1796"/>
    <w:rsid w:val="007F189B"/>
    <w:rsid w:val="007F1CD1"/>
    <w:rsid w:val="007F24E3"/>
    <w:rsid w:val="007F28F6"/>
    <w:rsid w:val="007F2A61"/>
    <w:rsid w:val="007F2C5C"/>
    <w:rsid w:val="007F2CAD"/>
    <w:rsid w:val="007F33F3"/>
    <w:rsid w:val="007F34E6"/>
    <w:rsid w:val="007F3764"/>
    <w:rsid w:val="007F3BE7"/>
    <w:rsid w:val="007F3C35"/>
    <w:rsid w:val="007F3F5A"/>
    <w:rsid w:val="007F40F2"/>
    <w:rsid w:val="007F4590"/>
    <w:rsid w:val="007F5573"/>
    <w:rsid w:val="007F5B55"/>
    <w:rsid w:val="007F5B79"/>
    <w:rsid w:val="007F5B9A"/>
    <w:rsid w:val="007F6477"/>
    <w:rsid w:val="007F69E3"/>
    <w:rsid w:val="007F6AE1"/>
    <w:rsid w:val="007F6B31"/>
    <w:rsid w:val="007F6DCE"/>
    <w:rsid w:val="007F7083"/>
    <w:rsid w:val="007F723D"/>
    <w:rsid w:val="007F7644"/>
    <w:rsid w:val="007F76F8"/>
    <w:rsid w:val="007F7870"/>
    <w:rsid w:val="007F7B95"/>
    <w:rsid w:val="007F7CFF"/>
    <w:rsid w:val="007F7F94"/>
    <w:rsid w:val="0080016B"/>
    <w:rsid w:val="00800633"/>
    <w:rsid w:val="0080079C"/>
    <w:rsid w:val="008008E9"/>
    <w:rsid w:val="008008FC"/>
    <w:rsid w:val="008012B7"/>
    <w:rsid w:val="00801495"/>
    <w:rsid w:val="008014EA"/>
    <w:rsid w:val="008017A1"/>
    <w:rsid w:val="00801C8D"/>
    <w:rsid w:val="00801D98"/>
    <w:rsid w:val="008023CA"/>
    <w:rsid w:val="00802752"/>
    <w:rsid w:val="00802C86"/>
    <w:rsid w:val="00802D1B"/>
    <w:rsid w:val="00802E93"/>
    <w:rsid w:val="008030E7"/>
    <w:rsid w:val="0080328F"/>
    <w:rsid w:val="00803D71"/>
    <w:rsid w:val="00803DC4"/>
    <w:rsid w:val="00803E68"/>
    <w:rsid w:val="00803E8C"/>
    <w:rsid w:val="00804CAB"/>
    <w:rsid w:val="00804D87"/>
    <w:rsid w:val="008052DD"/>
    <w:rsid w:val="008053E2"/>
    <w:rsid w:val="008058A6"/>
    <w:rsid w:val="00805B7B"/>
    <w:rsid w:val="00806190"/>
    <w:rsid w:val="00806291"/>
    <w:rsid w:val="008062CA"/>
    <w:rsid w:val="008065C9"/>
    <w:rsid w:val="008065DF"/>
    <w:rsid w:val="008068C2"/>
    <w:rsid w:val="00807133"/>
    <w:rsid w:val="00807170"/>
    <w:rsid w:val="00807F2F"/>
    <w:rsid w:val="00810093"/>
    <w:rsid w:val="00810247"/>
    <w:rsid w:val="00810319"/>
    <w:rsid w:val="008103EF"/>
    <w:rsid w:val="0081054C"/>
    <w:rsid w:val="00810933"/>
    <w:rsid w:val="00810C38"/>
    <w:rsid w:val="00810DD7"/>
    <w:rsid w:val="00811070"/>
    <w:rsid w:val="00811265"/>
    <w:rsid w:val="0081163A"/>
    <w:rsid w:val="00811935"/>
    <w:rsid w:val="00811BAF"/>
    <w:rsid w:val="0081217E"/>
    <w:rsid w:val="008121FF"/>
    <w:rsid w:val="008126AB"/>
    <w:rsid w:val="00812766"/>
    <w:rsid w:val="00812D05"/>
    <w:rsid w:val="00813496"/>
    <w:rsid w:val="0081423A"/>
    <w:rsid w:val="00814313"/>
    <w:rsid w:val="008147A3"/>
    <w:rsid w:val="008147EC"/>
    <w:rsid w:val="00814C2B"/>
    <w:rsid w:val="00814D64"/>
    <w:rsid w:val="00814F63"/>
    <w:rsid w:val="00815270"/>
    <w:rsid w:val="008152AC"/>
    <w:rsid w:val="008154D4"/>
    <w:rsid w:val="008158DF"/>
    <w:rsid w:val="00815AD3"/>
    <w:rsid w:val="00815C9E"/>
    <w:rsid w:val="00816905"/>
    <w:rsid w:val="00816A8F"/>
    <w:rsid w:val="00816AB7"/>
    <w:rsid w:val="00816C39"/>
    <w:rsid w:val="00816CA6"/>
    <w:rsid w:val="00816D1E"/>
    <w:rsid w:val="00816D88"/>
    <w:rsid w:val="00816E10"/>
    <w:rsid w:val="00817414"/>
    <w:rsid w:val="00817744"/>
    <w:rsid w:val="00817867"/>
    <w:rsid w:val="00817B39"/>
    <w:rsid w:val="00817D4D"/>
    <w:rsid w:val="0082006A"/>
    <w:rsid w:val="0082014E"/>
    <w:rsid w:val="0082055E"/>
    <w:rsid w:val="008205EF"/>
    <w:rsid w:val="00820973"/>
    <w:rsid w:val="00820BAB"/>
    <w:rsid w:val="00820FFE"/>
    <w:rsid w:val="00821310"/>
    <w:rsid w:val="0082171F"/>
    <w:rsid w:val="00821972"/>
    <w:rsid w:val="008219C7"/>
    <w:rsid w:val="00821DC8"/>
    <w:rsid w:val="00821F62"/>
    <w:rsid w:val="00822071"/>
    <w:rsid w:val="008221F9"/>
    <w:rsid w:val="00822599"/>
    <w:rsid w:val="008226DD"/>
    <w:rsid w:val="00822833"/>
    <w:rsid w:val="00822A00"/>
    <w:rsid w:val="00822C71"/>
    <w:rsid w:val="0082339C"/>
    <w:rsid w:val="00823E9B"/>
    <w:rsid w:val="00823F27"/>
    <w:rsid w:val="008240F8"/>
    <w:rsid w:val="0082412B"/>
    <w:rsid w:val="0082424A"/>
    <w:rsid w:val="008242B6"/>
    <w:rsid w:val="008243F6"/>
    <w:rsid w:val="00824F90"/>
    <w:rsid w:val="0082568B"/>
    <w:rsid w:val="008259B7"/>
    <w:rsid w:val="00825F59"/>
    <w:rsid w:val="00826056"/>
    <w:rsid w:val="00826A5F"/>
    <w:rsid w:val="00826AAA"/>
    <w:rsid w:val="00826B7A"/>
    <w:rsid w:val="00826BF3"/>
    <w:rsid w:val="00826C2D"/>
    <w:rsid w:val="00826F0F"/>
    <w:rsid w:val="00826F9A"/>
    <w:rsid w:val="00827005"/>
    <w:rsid w:val="00827D79"/>
    <w:rsid w:val="0083034E"/>
    <w:rsid w:val="00830526"/>
    <w:rsid w:val="008305F8"/>
    <w:rsid w:val="00830979"/>
    <w:rsid w:val="00830B95"/>
    <w:rsid w:val="00830CC9"/>
    <w:rsid w:val="00830D58"/>
    <w:rsid w:val="0083121B"/>
    <w:rsid w:val="0083155A"/>
    <w:rsid w:val="00831BD1"/>
    <w:rsid w:val="00831C72"/>
    <w:rsid w:val="00831CA5"/>
    <w:rsid w:val="00831CEC"/>
    <w:rsid w:val="00832366"/>
    <w:rsid w:val="008323FF"/>
    <w:rsid w:val="0083267F"/>
    <w:rsid w:val="00833962"/>
    <w:rsid w:val="008342F2"/>
    <w:rsid w:val="00834467"/>
    <w:rsid w:val="00834920"/>
    <w:rsid w:val="008349CC"/>
    <w:rsid w:val="00834D42"/>
    <w:rsid w:val="00834DFE"/>
    <w:rsid w:val="00834E24"/>
    <w:rsid w:val="0083511B"/>
    <w:rsid w:val="00836262"/>
    <w:rsid w:val="008364A3"/>
    <w:rsid w:val="0083676C"/>
    <w:rsid w:val="00836812"/>
    <w:rsid w:val="00836877"/>
    <w:rsid w:val="008368BB"/>
    <w:rsid w:val="00836B42"/>
    <w:rsid w:val="00837477"/>
    <w:rsid w:val="00837B10"/>
    <w:rsid w:val="00837CD0"/>
    <w:rsid w:val="0084004E"/>
    <w:rsid w:val="0084034D"/>
    <w:rsid w:val="00840674"/>
    <w:rsid w:val="008409FF"/>
    <w:rsid w:val="00840CAA"/>
    <w:rsid w:val="00840F84"/>
    <w:rsid w:val="00841349"/>
    <w:rsid w:val="008413E7"/>
    <w:rsid w:val="008415C9"/>
    <w:rsid w:val="008417A5"/>
    <w:rsid w:val="008418CD"/>
    <w:rsid w:val="00842390"/>
    <w:rsid w:val="00842413"/>
    <w:rsid w:val="0084295A"/>
    <w:rsid w:val="00842E88"/>
    <w:rsid w:val="00842F58"/>
    <w:rsid w:val="008438C8"/>
    <w:rsid w:val="00843B86"/>
    <w:rsid w:val="00843BEA"/>
    <w:rsid w:val="00844390"/>
    <w:rsid w:val="00844498"/>
    <w:rsid w:val="00844938"/>
    <w:rsid w:val="00844A96"/>
    <w:rsid w:val="00844AA4"/>
    <w:rsid w:val="00844DE4"/>
    <w:rsid w:val="00844F26"/>
    <w:rsid w:val="008459B4"/>
    <w:rsid w:val="008459DC"/>
    <w:rsid w:val="00845A4B"/>
    <w:rsid w:val="00845FE8"/>
    <w:rsid w:val="008461E0"/>
    <w:rsid w:val="00846346"/>
    <w:rsid w:val="008463DD"/>
    <w:rsid w:val="008464B2"/>
    <w:rsid w:val="008464CA"/>
    <w:rsid w:val="0084682F"/>
    <w:rsid w:val="00847A01"/>
    <w:rsid w:val="00847CA5"/>
    <w:rsid w:val="00847D1F"/>
    <w:rsid w:val="00847E69"/>
    <w:rsid w:val="00850148"/>
    <w:rsid w:val="008501F3"/>
    <w:rsid w:val="008502F6"/>
    <w:rsid w:val="00850458"/>
    <w:rsid w:val="00850839"/>
    <w:rsid w:val="0085090D"/>
    <w:rsid w:val="00850A76"/>
    <w:rsid w:val="00850BE4"/>
    <w:rsid w:val="00850C40"/>
    <w:rsid w:val="00850DC3"/>
    <w:rsid w:val="0085133B"/>
    <w:rsid w:val="008513DD"/>
    <w:rsid w:val="00851415"/>
    <w:rsid w:val="008516B7"/>
    <w:rsid w:val="00851891"/>
    <w:rsid w:val="0085190E"/>
    <w:rsid w:val="0085198C"/>
    <w:rsid w:val="008519B8"/>
    <w:rsid w:val="00851B2E"/>
    <w:rsid w:val="00851FA6"/>
    <w:rsid w:val="008520AC"/>
    <w:rsid w:val="00852214"/>
    <w:rsid w:val="00852344"/>
    <w:rsid w:val="0085281F"/>
    <w:rsid w:val="00852944"/>
    <w:rsid w:val="00852A31"/>
    <w:rsid w:val="00852B35"/>
    <w:rsid w:val="00852DD4"/>
    <w:rsid w:val="00853018"/>
    <w:rsid w:val="00853373"/>
    <w:rsid w:val="00853414"/>
    <w:rsid w:val="00853B35"/>
    <w:rsid w:val="00853C96"/>
    <w:rsid w:val="00854584"/>
    <w:rsid w:val="008547B0"/>
    <w:rsid w:val="00854B57"/>
    <w:rsid w:val="00854BB8"/>
    <w:rsid w:val="00854DB2"/>
    <w:rsid w:val="00854E00"/>
    <w:rsid w:val="00855033"/>
    <w:rsid w:val="00855497"/>
    <w:rsid w:val="00855571"/>
    <w:rsid w:val="008557DA"/>
    <w:rsid w:val="00855E2E"/>
    <w:rsid w:val="00856167"/>
    <w:rsid w:val="008563A7"/>
    <w:rsid w:val="008563D4"/>
    <w:rsid w:val="0085692D"/>
    <w:rsid w:val="00856ED8"/>
    <w:rsid w:val="00857024"/>
    <w:rsid w:val="00857754"/>
    <w:rsid w:val="0085782F"/>
    <w:rsid w:val="00857995"/>
    <w:rsid w:val="0086011A"/>
    <w:rsid w:val="008607B6"/>
    <w:rsid w:val="00860A42"/>
    <w:rsid w:val="00860C5C"/>
    <w:rsid w:val="00861CAC"/>
    <w:rsid w:val="00861E55"/>
    <w:rsid w:val="0086266C"/>
    <w:rsid w:val="008629B6"/>
    <w:rsid w:val="00862F14"/>
    <w:rsid w:val="008631E7"/>
    <w:rsid w:val="00863293"/>
    <w:rsid w:val="00863499"/>
    <w:rsid w:val="008634C3"/>
    <w:rsid w:val="00863517"/>
    <w:rsid w:val="0086368E"/>
    <w:rsid w:val="008636BB"/>
    <w:rsid w:val="00863BA8"/>
    <w:rsid w:val="00863E9C"/>
    <w:rsid w:val="0086438E"/>
    <w:rsid w:val="008644AF"/>
    <w:rsid w:val="00864827"/>
    <w:rsid w:val="00864910"/>
    <w:rsid w:val="00865052"/>
    <w:rsid w:val="00865394"/>
    <w:rsid w:val="00865594"/>
    <w:rsid w:val="00865A4D"/>
    <w:rsid w:val="00865CF8"/>
    <w:rsid w:val="00865EBC"/>
    <w:rsid w:val="008665A3"/>
    <w:rsid w:val="00866BA1"/>
    <w:rsid w:val="00867360"/>
    <w:rsid w:val="00867419"/>
    <w:rsid w:val="00867467"/>
    <w:rsid w:val="0086747C"/>
    <w:rsid w:val="008675D9"/>
    <w:rsid w:val="008677C6"/>
    <w:rsid w:val="00867B5B"/>
    <w:rsid w:val="00867C72"/>
    <w:rsid w:val="00867DEE"/>
    <w:rsid w:val="0087081C"/>
    <w:rsid w:val="008709D4"/>
    <w:rsid w:val="00870D68"/>
    <w:rsid w:val="00870DEA"/>
    <w:rsid w:val="0087173D"/>
    <w:rsid w:val="00871C2E"/>
    <w:rsid w:val="008720CB"/>
    <w:rsid w:val="008723CD"/>
    <w:rsid w:val="008723F8"/>
    <w:rsid w:val="00872659"/>
    <w:rsid w:val="008726CC"/>
    <w:rsid w:val="008726FE"/>
    <w:rsid w:val="008727BC"/>
    <w:rsid w:val="008728BB"/>
    <w:rsid w:val="00872E84"/>
    <w:rsid w:val="00873478"/>
    <w:rsid w:val="008736F2"/>
    <w:rsid w:val="00873D60"/>
    <w:rsid w:val="00873EFF"/>
    <w:rsid w:val="0087431F"/>
    <w:rsid w:val="00874331"/>
    <w:rsid w:val="008744A9"/>
    <w:rsid w:val="00874BDC"/>
    <w:rsid w:val="00874C04"/>
    <w:rsid w:val="00874C7B"/>
    <w:rsid w:val="00874CB2"/>
    <w:rsid w:val="00874F6A"/>
    <w:rsid w:val="00875135"/>
    <w:rsid w:val="00875158"/>
    <w:rsid w:val="008752AD"/>
    <w:rsid w:val="008752D8"/>
    <w:rsid w:val="00875714"/>
    <w:rsid w:val="00875BC5"/>
    <w:rsid w:val="00875DBE"/>
    <w:rsid w:val="00875E74"/>
    <w:rsid w:val="00875F00"/>
    <w:rsid w:val="00876250"/>
    <w:rsid w:val="008762FE"/>
    <w:rsid w:val="008765BC"/>
    <w:rsid w:val="008771C1"/>
    <w:rsid w:val="00877261"/>
    <w:rsid w:val="008774DE"/>
    <w:rsid w:val="00877B1A"/>
    <w:rsid w:val="00877C51"/>
    <w:rsid w:val="00880262"/>
    <w:rsid w:val="008805CA"/>
    <w:rsid w:val="0088111D"/>
    <w:rsid w:val="008812C6"/>
    <w:rsid w:val="00881D47"/>
    <w:rsid w:val="00882007"/>
    <w:rsid w:val="00882260"/>
    <w:rsid w:val="008822D0"/>
    <w:rsid w:val="008822FA"/>
    <w:rsid w:val="00882905"/>
    <w:rsid w:val="008829BA"/>
    <w:rsid w:val="00882C15"/>
    <w:rsid w:val="00882CE2"/>
    <w:rsid w:val="0088307C"/>
    <w:rsid w:val="008830A2"/>
    <w:rsid w:val="008837BA"/>
    <w:rsid w:val="00883992"/>
    <w:rsid w:val="00883B6D"/>
    <w:rsid w:val="0088435E"/>
    <w:rsid w:val="008846F1"/>
    <w:rsid w:val="0088476B"/>
    <w:rsid w:val="0088482D"/>
    <w:rsid w:val="00884E33"/>
    <w:rsid w:val="00884E96"/>
    <w:rsid w:val="008851A5"/>
    <w:rsid w:val="00885284"/>
    <w:rsid w:val="0088537B"/>
    <w:rsid w:val="00885527"/>
    <w:rsid w:val="008859F7"/>
    <w:rsid w:val="00885BD8"/>
    <w:rsid w:val="00885DFE"/>
    <w:rsid w:val="00885E0A"/>
    <w:rsid w:val="00885F5E"/>
    <w:rsid w:val="00886073"/>
    <w:rsid w:val="00886081"/>
    <w:rsid w:val="008860B7"/>
    <w:rsid w:val="0088619E"/>
    <w:rsid w:val="00886A25"/>
    <w:rsid w:val="00891F05"/>
    <w:rsid w:val="00891FFD"/>
    <w:rsid w:val="00892450"/>
    <w:rsid w:val="0089253C"/>
    <w:rsid w:val="008926F9"/>
    <w:rsid w:val="00893144"/>
    <w:rsid w:val="0089335D"/>
    <w:rsid w:val="0089338C"/>
    <w:rsid w:val="00893814"/>
    <w:rsid w:val="0089438A"/>
    <w:rsid w:val="0089438F"/>
    <w:rsid w:val="00894398"/>
    <w:rsid w:val="0089453E"/>
    <w:rsid w:val="0089458C"/>
    <w:rsid w:val="008947B3"/>
    <w:rsid w:val="008947F0"/>
    <w:rsid w:val="008949EC"/>
    <w:rsid w:val="00894E81"/>
    <w:rsid w:val="008950FD"/>
    <w:rsid w:val="008956C6"/>
    <w:rsid w:val="008957F0"/>
    <w:rsid w:val="008957F8"/>
    <w:rsid w:val="00895FEE"/>
    <w:rsid w:val="00896053"/>
    <w:rsid w:val="0089606E"/>
    <w:rsid w:val="0089616F"/>
    <w:rsid w:val="0089630A"/>
    <w:rsid w:val="00896424"/>
    <w:rsid w:val="008965D0"/>
    <w:rsid w:val="00896796"/>
    <w:rsid w:val="00896887"/>
    <w:rsid w:val="00896DFD"/>
    <w:rsid w:val="00896E4E"/>
    <w:rsid w:val="00896F82"/>
    <w:rsid w:val="00896FC8"/>
    <w:rsid w:val="00896FEC"/>
    <w:rsid w:val="00897252"/>
    <w:rsid w:val="00897276"/>
    <w:rsid w:val="008A0204"/>
    <w:rsid w:val="008A03E5"/>
    <w:rsid w:val="008A0AB9"/>
    <w:rsid w:val="008A0D70"/>
    <w:rsid w:val="008A11D8"/>
    <w:rsid w:val="008A11D9"/>
    <w:rsid w:val="008A1281"/>
    <w:rsid w:val="008A141D"/>
    <w:rsid w:val="008A1621"/>
    <w:rsid w:val="008A1666"/>
    <w:rsid w:val="008A17F3"/>
    <w:rsid w:val="008A1910"/>
    <w:rsid w:val="008A1B7E"/>
    <w:rsid w:val="008A1E46"/>
    <w:rsid w:val="008A2249"/>
    <w:rsid w:val="008A258A"/>
    <w:rsid w:val="008A25A5"/>
    <w:rsid w:val="008A25B9"/>
    <w:rsid w:val="008A2C3C"/>
    <w:rsid w:val="008A2FE5"/>
    <w:rsid w:val="008A324A"/>
    <w:rsid w:val="008A3444"/>
    <w:rsid w:val="008A3510"/>
    <w:rsid w:val="008A35BC"/>
    <w:rsid w:val="008A38C3"/>
    <w:rsid w:val="008A3998"/>
    <w:rsid w:val="008A3AA8"/>
    <w:rsid w:val="008A3B00"/>
    <w:rsid w:val="008A3B78"/>
    <w:rsid w:val="008A4523"/>
    <w:rsid w:val="008A49B4"/>
    <w:rsid w:val="008A4A19"/>
    <w:rsid w:val="008A4CCF"/>
    <w:rsid w:val="008A51AB"/>
    <w:rsid w:val="008A52D5"/>
    <w:rsid w:val="008A5968"/>
    <w:rsid w:val="008A5A07"/>
    <w:rsid w:val="008A5ABA"/>
    <w:rsid w:val="008A5C12"/>
    <w:rsid w:val="008A5F6F"/>
    <w:rsid w:val="008A5F89"/>
    <w:rsid w:val="008A6502"/>
    <w:rsid w:val="008A6AFA"/>
    <w:rsid w:val="008A6B74"/>
    <w:rsid w:val="008A6EB1"/>
    <w:rsid w:val="008A6EE2"/>
    <w:rsid w:val="008A7EB7"/>
    <w:rsid w:val="008B01D4"/>
    <w:rsid w:val="008B0292"/>
    <w:rsid w:val="008B03C8"/>
    <w:rsid w:val="008B0660"/>
    <w:rsid w:val="008B06E2"/>
    <w:rsid w:val="008B1296"/>
    <w:rsid w:val="008B1311"/>
    <w:rsid w:val="008B1370"/>
    <w:rsid w:val="008B1D08"/>
    <w:rsid w:val="008B1E63"/>
    <w:rsid w:val="008B2183"/>
    <w:rsid w:val="008B2278"/>
    <w:rsid w:val="008B2298"/>
    <w:rsid w:val="008B2356"/>
    <w:rsid w:val="008B28CF"/>
    <w:rsid w:val="008B2903"/>
    <w:rsid w:val="008B2956"/>
    <w:rsid w:val="008B2A11"/>
    <w:rsid w:val="008B3374"/>
    <w:rsid w:val="008B3D2F"/>
    <w:rsid w:val="008B45BA"/>
    <w:rsid w:val="008B4AE6"/>
    <w:rsid w:val="008B514B"/>
    <w:rsid w:val="008B51C0"/>
    <w:rsid w:val="008B5382"/>
    <w:rsid w:val="008B561D"/>
    <w:rsid w:val="008B568F"/>
    <w:rsid w:val="008B574C"/>
    <w:rsid w:val="008B5CB7"/>
    <w:rsid w:val="008B5DD8"/>
    <w:rsid w:val="008B62A3"/>
    <w:rsid w:val="008B64E9"/>
    <w:rsid w:val="008B6663"/>
    <w:rsid w:val="008B6B43"/>
    <w:rsid w:val="008B6CE1"/>
    <w:rsid w:val="008B7185"/>
    <w:rsid w:val="008B71E0"/>
    <w:rsid w:val="008B7302"/>
    <w:rsid w:val="008B77CF"/>
    <w:rsid w:val="008B7A21"/>
    <w:rsid w:val="008B7D50"/>
    <w:rsid w:val="008C0182"/>
    <w:rsid w:val="008C020F"/>
    <w:rsid w:val="008C0CAE"/>
    <w:rsid w:val="008C127B"/>
    <w:rsid w:val="008C1567"/>
    <w:rsid w:val="008C15C2"/>
    <w:rsid w:val="008C1868"/>
    <w:rsid w:val="008C1BA2"/>
    <w:rsid w:val="008C258F"/>
    <w:rsid w:val="008C286E"/>
    <w:rsid w:val="008C29B2"/>
    <w:rsid w:val="008C2B30"/>
    <w:rsid w:val="008C2BEA"/>
    <w:rsid w:val="008C2DF8"/>
    <w:rsid w:val="008C2EE7"/>
    <w:rsid w:val="008C30D6"/>
    <w:rsid w:val="008C320F"/>
    <w:rsid w:val="008C32D1"/>
    <w:rsid w:val="008C3475"/>
    <w:rsid w:val="008C3652"/>
    <w:rsid w:val="008C3E19"/>
    <w:rsid w:val="008C4196"/>
    <w:rsid w:val="008C4380"/>
    <w:rsid w:val="008C48D4"/>
    <w:rsid w:val="008C4A7A"/>
    <w:rsid w:val="008C4B36"/>
    <w:rsid w:val="008C5131"/>
    <w:rsid w:val="008C554A"/>
    <w:rsid w:val="008C580D"/>
    <w:rsid w:val="008C5BC5"/>
    <w:rsid w:val="008C6067"/>
    <w:rsid w:val="008C60AC"/>
    <w:rsid w:val="008C6988"/>
    <w:rsid w:val="008C6CB4"/>
    <w:rsid w:val="008C6D14"/>
    <w:rsid w:val="008C6DDC"/>
    <w:rsid w:val="008C6EAA"/>
    <w:rsid w:val="008C6F35"/>
    <w:rsid w:val="008C7112"/>
    <w:rsid w:val="008C7126"/>
    <w:rsid w:val="008C7653"/>
    <w:rsid w:val="008C7822"/>
    <w:rsid w:val="008C7AAA"/>
    <w:rsid w:val="008C7DAA"/>
    <w:rsid w:val="008C7ECE"/>
    <w:rsid w:val="008D00AB"/>
    <w:rsid w:val="008D017A"/>
    <w:rsid w:val="008D0501"/>
    <w:rsid w:val="008D07A0"/>
    <w:rsid w:val="008D0B43"/>
    <w:rsid w:val="008D1628"/>
    <w:rsid w:val="008D1CBE"/>
    <w:rsid w:val="008D1DFE"/>
    <w:rsid w:val="008D1EDF"/>
    <w:rsid w:val="008D264B"/>
    <w:rsid w:val="008D2832"/>
    <w:rsid w:val="008D28F0"/>
    <w:rsid w:val="008D3504"/>
    <w:rsid w:val="008D3893"/>
    <w:rsid w:val="008D413B"/>
    <w:rsid w:val="008D47A3"/>
    <w:rsid w:val="008D4B6E"/>
    <w:rsid w:val="008D4CB2"/>
    <w:rsid w:val="008D4EE3"/>
    <w:rsid w:val="008D5047"/>
    <w:rsid w:val="008D51C7"/>
    <w:rsid w:val="008D548C"/>
    <w:rsid w:val="008D579A"/>
    <w:rsid w:val="008D669E"/>
    <w:rsid w:val="008D6CAC"/>
    <w:rsid w:val="008D7103"/>
    <w:rsid w:val="008D713E"/>
    <w:rsid w:val="008D73BF"/>
    <w:rsid w:val="008D7436"/>
    <w:rsid w:val="008D75C5"/>
    <w:rsid w:val="008D76F4"/>
    <w:rsid w:val="008D7899"/>
    <w:rsid w:val="008D7C94"/>
    <w:rsid w:val="008E03A0"/>
    <w:rsid w:val="008E0925"/>
    <w:rsid w:val="008E0E12"/>
    <w:rsid w:val="008E1301"/>
    <w:rsid w:val="008E1387"/>
    <w:rsid w:val="008E1894"/>
    <w:rsid w:val="008E1A18"/>
    <w:rsid w:val="008E1B3C"/>
    <w:rsid w:val="008E1C4C"/>
    <w:rsid w:val="008E1CFF"/>
    <w:rsid w:val="008E1D3D"/>
    <w:rsid w:val="008E1FB3"/>
    <w:rsid w:val="008E1FFA"/>
    <w:rsid w:val="008E21CA"/>
    <w:rsid w:val="008E28F8"/>
    <w:rsid w:val="008E29E4"/>
    <w:rsid w:val="008E2CF9"/>
    <w:rsid w:val="008E2D4E"/>
    <w:rsid w:val="008E30EF"/>
    <w:rsid w:val="008E34F8"/>
    <w:rsid w:val="008E367C"/>
    <w:rsid w:val="008E380B"/>
    <w:rsid w:val="008E3971"/>
    <w:rsid w:val="008E3A6A"/>
    <w:rsid w:val="008E3BE8"/>
    <w:rsid w:val="008E3CE4"/>
    <w:rsid w:val="008E3F40"/>
    <w:rsid w:val="008E4928"/>
    <w:rsid w:val="008E4D8C"/>
    <w:rsid w:val="008E4F22"/>
    <w:rsid w:val="008E5012"/>
    <w:rsid w:val="008E527F"/>
    <w:rsid w:val="008E52FD"/>
    <w:rsid w:val="008E5B64"/>
    <w:rsid w:val="008E5D03"/>
    <w:rsid w:val="008E5E59"/>
    <w:rsid w:val="008E5F71"/>
    <w:rsid w:val="008E6525"/>
    <w:rsid w:val="008E6A9A"/>
    <w:rsid w:val="008E6D97"/>
    <w:rsid w:val="008E72B6"/>
    <w:rsid w:val="008E7668"/>
    <w:rsid w:val="008E7E70"/>
    <w:rsid w:val="008F000C"/>
    <w:rsid w:val="008F05E2"/>
    <w:rsid w:val="008F07F5"/>
    <w:rsid w:val="008F12D8"/>
    <w:rsid w:val="008F13F1"/>
    <w:rsid w:val="008F25C2"/>
    <w:rsid w:val="008F26C8"/>
    <w:rsid w:val="008F28CF"/>
    <w:rsid w:val="008F3187"/>
    <w:rsid w:val="008F3653"/>
    <w:rsid w:val="008F3841"/>
    <w:rsid w:val="008F3999"/>
    <w:rsid w:val="008F3B69"/>
    <w:rsid w:val="008F406D"/>
    <w:rsid w:val="008F41F7"/>
    <w:rsid w:val="008F453A"/>
    <w:rsid w:val="008F486D"/>
    <w:rsid w:val="008F48FC"/>
    <w:rsid w:val="008F4F60"/>
    <w:rsid w:val="008F51EF"/>
    <w:rsid w:val="008F53E4"/>
    <w:rsid w:val="008F5901"/>
    <w:rsid w:val="008F5C8A"/>
    <w:rsid w:val="008F68B2"/>
    <w:rsid w:val="008F6B68"/>
    <w:rsid w:val="008F744C"/>
    <w:rsid w:val="008F7625"/>
    <w:rsid w:val="00900042"/>
    <w:rsid w:val="009001DF"/>
    <w:rsid w:val="0090024F"/>
    <w:rsid w:val="009002D2"/>
    <w:rsid w:val="00900FCF"/>
    <w:rsid w:val="00901902"/>
    <w:rsid w:val="009019AA"/>
    <w:rsid w:val="00901AC2"/>
    <w:rsid w:val="00901D3C"/>
    <w:rsid w:val="00901E44"/>
    <w:rsid w:val="009020B9"/>
    <w:rsid w:val="009020F5"/>
    <w:rsid w:val="009022D0"/>
    <w:rsid w:val="00902833"/>
    <w:rsid w:val="00903121"/>
    <w:rsid w:val="009032A2"/>
    <w:rsid w:val="00903F54"/>
    <w:rsid w:val="00904556"/>
    <w:rsid w:val="00904564"/>
    <w:rsid w:val="00904885"/>
    <w:rsid w:val="00904A60"/>
    <w:rsid w:val="00904B9A"/>
    <w:rsid w:val="009050CE"/>
    <w:rsid w:val="00905A07"/>
    <w:rsid w:val="00905A7E"/>
    <w:rsid w:val="00905EBD"/>
    <w:rsid w:val="0090609A"/>
    <w:rsid w:val="00906113"/>
    <w:rsid w:val="00906749"/>
    <w:rsid w:val="00906C67"/>
    <w:rsid w:val="009070A6"/>
    <w:rsid w:val="009077E5"/>
    <w:rsid w:val="0090791C"/>
    <w:rsid w:val="00907AD1"/>
    <w:rsid w:val="009100CD"/>
    <w:rsid w:val="0091036A"/>
    <w:rsid w:val="00910498"/>
    <w:rsid w:val="009107B0"/>
    <w:rsid w:val="0091081B"/>
    <w:rsid w:val="00910860"/>
    <w:rsid w:val="00910C10"/>
    <w:rsid w:val="00910F0A"/>
    <w:rsid w:val="00911523"/>
    <w:rsid w:val="00911ADD"/>
    <w:rsid w:val="00911D27"/>
    <w:rsid w:val="00911E8C"/>
    <w:rsid w:val="0091218A"/>
    <w:rsid w:val="009126C8"/>
    <w:rsid w:val="00912701"/>
    <w:rsid w:val="00912B74"/>
    <w:rsid w:val="00912B86"/>
    <w:rsid w:val="00912C9E"/>
    <w:rsid w:val="00913081"/>
    <w:rsid w:val="009133E4"/>
    <w:rsid w:val="00913C13"/>
    <w:rsid w:val="00913DF4"/>
    <w:rsid w:val="00914197"/>
    <w:rsid w:val="0091452D"/>
    <w:rsid w:val="00914866"/>
    <w:rsid w:val="00914B20"/>
    <w:rsid w:val="00914DC5"/>
    <w:rsid w:val="00914E29"/>
    <w:rsid w:val="00914FC1"/>
    <w:rsid w:val="00915408"/>
    <w:rsid w:val="009154B0"/>
    <w:rsid w:val="00915B30"/>
    <w:rsid w:val="00915E0E"/>
    <w:rsid w:val="00915F88"/>
    <w:rsid w:val="0091634E"/>
    <w:rsid w:val="00916886"/>
    <w:rsid w:val="00916B03"/>
    <w:rsid w:val="00916C30"/>
    <w:rsid w:val="00916F2E"/>
    <w:rsid w:val="009170CE"/>
    <w:rsid w:val="0091712F"/>
    <w:rsid w:val="00917437"/>
    <w:rsid w:val="00917AA5"/>
    <w:rsid w:val="00917DB1"/>
    <w:rsid w:val="00920004"/>
    <w:rsid w:val="0092014C"/>
    <w:rsid w:val="00920AF7"/>
    <w:rsid w:val="00920EC3"/>
    <w:rsid w:val="00921094"/>
    <w:rsid w:val="00921982"/>
    <w:rsid w:val="00921AF7"/>
    <w:rsid w:val="00922030"/>
    <w:rsid w:val="00922364"/>
    <w:rsid w:val="00922DE9"/>
    <w:rsid w:val="00922F37"/>
    <w:rsid w:val="00922FEA"/>
    <w:rsid w:val="00922FF2"/>
    <w:rsid w:val="00923090"/>
    <w:rsid w:val="0092319A"/>
    <w:rsid w:val="009237B8"/>
    <w:rsid w:val="00923CC1"/>
    <w:rsid w:val="00923D78"/>
    <w:rsid w:val="00923D8D"/>
    <w:rsid w:val="00923DE9"/>
    <w:rsid w:val="00923EEE"/>
    <w:rsid w:val="009243CE"/>
    <w:rsid w:val="009247AD"/>
    <w:rsid w:val="009248AD"/>
    <w:rsid w:val="00924907"/>
    <w:rsid w:val="009249CE"/>
    <w:rsid w:val="00924AB4"/>
    <w:rsid w:val="00924B9C"/>
    <w:rsid w:val="00924EA8"/>
    <w:rsid w:val="009250C0"/>
    <w:rsid w:val="0092511E"/>
    <w:rsid w:val="00925521"/>
    <w:rsid w:val="0092556E"/>
    <w:rsid w:val="009257CF"/>
    <w:rsid w:val="00925979"/>
    <w:rsid w:val="00925EDA"/>
    <w:rsid w:val="00925F87"/>
    <w:rsid w:val="00926139"/>
    <w:rsid w:val="00926213"/>
    <w:rsid w:val="00926521"/>
    <w:rsid w:val="00926AAC"/>
    <w:rsid w:val="00926B7F"/>
    <w:rsid w:val="00927595"/>
    <w:rsid w:val="00927695"/>
    <w:rsid w:val="00927B80"/>
    <w:rsid w:val="00927E16"/>
    <w:rsid w:val="00927F2F"/>
    <w:rsid w:val="00930310"/>
    <w:rsid w:val="009303FB"/>
    <w:rsid w:val="00930419"/>
    <w:rsid w:val="009304C8"/>
    <w:rsid w:val="009308D6"/>
    <w:rsid w:val="00930B32"/>
    <w:rsid w:val="00930B57"/>
    <w:rsid w:val="00930BC0"/>
    <w:rsid w:val="00930F75"/>
    <w:rsid w:val="00931A1F"/>
    <w:rsid w:val="00931F77"/>
    <w:rsid w:val="00932205"/>
    <w:rsid w:val="00932883"/>
    <w:rsid w:val="00932B09"/>
    <w:rsid w:val="00932C9C"/>
    <w:rsid w:val="00932E44"/>
    <w:rsid w:val="00932FE7"/>
    <w:rsid w:val="0093356A"/>
    <w:rsid w:val="00933616"/>
    <w:rsid w:val="00933A7C"/>
    <w:rsid w:val="00933DD8"/>
    <w:rsid w:val="00934192"/>
    <w:rsid w:val="00934DE6"/>
    <w:rsid w:val="0093507A"/>
    <w:rsid w:val="009351A1"/>
    <w:rsid w:val="009355D6"/>
    <w:rsid w:val="009359E3"/>
    <w:rsid w:val="00935AA9"/>
    <w:rsid w:val="00936382"/>
    <w:rsid w:val="009363A2"/>
    <w:rsid w:val="0093662A"/>
    <w:rsid w:val="009368F2"/>
    <w:rsid w:val="00936A09"/>
    <w:rsid w:val="00936DAE"/>
    <w:rsid w:val="00937002"/>
    <w:rsid w:val="0093743D"/>
    <w:rsid w:val="00937B84"/>
    <w:rsid w:val="00937D55"/>
    <w:rsid w:val="00937EE0"/>
    <w:rsid w:val="00940833"/>
    <w:rsid w:val="009408FE"/>
    <w:rsid w:val="00940F01"/>
    <w:rsid w:val="0094102B"/>
    <w:rsid w:val="009415E8"/>
    <w:rsid w:val="00941639"/>
    <w:rsid w:val="00941690"/>
    <w:rsid w:val="0094246A"/>
    <w:rsid w:val="00942B1B"/>
    <w:rsid w:val="00942EAA"/>
    <w:rsid w:val="009435B0"/>
    <w:rsid w:val="009437FC"/>
    <w:rsid w:val="009439D9"/>
    <w:rsid w:val="00943E55"/>
    <w:rsid w:val="0094486D"/>
    <w:rsid w:val="00944DCC"/>
    <w:rsid w:val="00944F23"/>
    <w:rsid w:val="009450FE"/>
    <w:rsid w:val="00945157"/>
    <w:rsid w:val="00945485"/>
    <w:rsid w:val="00945C32"/>
    <w:rsid w:val="00945C8F"/>
    <w:rsid w:val="00946201"/>
    <w:rsid w:val="009466D3"/>
    <w:rsid w:val="00946990"/>
    <w:rsid w:val="00946D13"/>
    <w:rsid w:val="00946FAD"/>
    <w:rsid w:val="009477F5"/>
    <w:rsid w:val="0094787F"/>
    <w:rsid w:val="009506E2"/>
    <w:rsid w:val="00950821"/>
    <w:rsid w:val="00950860"/>
    <w:rsid w:val="009508AD"/>
    <w:rsid w:val="00950B2E"/>
    <w:rsid w:val="00950BBD"/>
    <w:rsid w:val="00951080"/>
    <w:rsid w:val="009511CE"/>
    <w:rsid w:val="00951270"/>
    <w:rsid w:val="009512B8"/>
    <w:rsid w:val="009516F6"/>
    <w:rsid w:val="00951AC0"/>
    <w:rsid w:val="00951D23"/>
    <w:rsid w:val="0095215B"/>
    <w:rsid w:val="00952429"/>
    <w:rsid w:val="00952536"/>
    <w:rsid w:val="00952B14"/>
    <w:rsid w:val="00952EAD"/>
    <w:rsid w:val="009530E5"/>
    <w:rsid w:val="009531B5"/>
    <w:rsid w:val="0095328E"/>
    <w:rsid w:val="009536FC"/>
    <w:rsid w:val="00953825"/>
    <w:rsid w:val="00953A10"/>
    <w:rsid w:val="00953D0F"/>
    <w:rsid w:val="0095426A"/>
    <w:rsid w:val="00954ABC"/>
    <w:rsid w:val="00954BD6"/>
    <w:rsid w:val="00954CEC"/>
    <w:rsid w:val="00954D87"/>
    <w:rsid w:val="00955CBA"/>
    <w:rsid w:val="00955D65"/>
    <w:rsid w:val="00956430"/>
    <w:rsid w:val="00956490"/>
    <w:rsid w:val="009564C9"/>
    <w:rsid w:val="00956787"/>
    <w:rsid w:val="00956FFE"/>
    <w:rsid w:val="0095773C"/>
    <w:rsid w:val="00957C1B"/>
    <w:rsid w:val="00957DE1"/>
    <w:rsid w:val="00957E8B"/>
    <w:rsid w:val="00957EBF"/>
    <w:rsid w:val="009604C4"/>
    <w:rsid w:val="009606D0"/>
    <w:rsid w:val="00960B00"/>
    <w:rsid w:val="00960F53"/>
    <w:rsid w:val="00960F91"/>
    <w:rsid w:val="009613A2"/>
    <w:rsid w:val="0096141C"/>
    <w:rsid w:val="00961662"/>
    <w:rsid w:val="00961B04"/>
    <w:rsid w:val="00961DE1"/>
    <w:rsid w:val="009621A2"/>
    <w:rsid w:val="009622E6"/>
    <w:rsid w:val="00962644"/>
    <w:rsid w:val="0096284E"/>
    <w:rsid w:val="00962B76"/>
    <w:rsid w:val="00962E14"/>
    <w:rsid w:val="00962EC1"/>
    <w:rsid w:val="00963569"/>
    <w:rsid w:val="00963D9E"/>
    <w:rsid w:val="00964089"/>
    <w:rsid w:val="0096410E"/>
    <w:rsid w:val="009645AC"/>
    <w:rsid w:val="00964835"/>
    <w:rsid w:val="00964A1F"/>
    <w:rsid w:val="00964A2C"/>
    <w:rsid w:val="00964ABF"/>
    <w:rsid w:val="00964AD7"/>
    <w:rsid w:val="00965485"/>
    <w:rsid w:val="0096567C"/>
    <w:rsid w:val="00965719"/>
    <w:rsid w:val="00965B0F"/>
    <w:rsid w:val="00965B4F"/>
    <w:rsid w:val="00965BEA"/>
    <w:rsid w:val="0096602B"/>
    <w:rsid w:val="0096632F"/>
    <w:rsid w:val="00966805"/>
    <w:rsid w:val="00966829"/>
    <w:rsid w:val="00966CDD"/>
    <w:rsid w:val="00966D0D"/>
    <w:rsid w:val="00966D2A"/>
    <w:rsid w:val="00966E54"/>
    <w:rsid w:val="00966F4D"/>
    <w:rsid w:val="009670AF"/>
    <w:rsid w:val="00967A79"/>
    <w:rsid w:val="00967B9C"/>
    <w:rsid w:val="009700BA"/>
    <w:rsid w:val="009700C9"/>
    <w:rsid w:val="00970775"/>
    <w:rsid w:val="00970BD9"/>
    <w:rsid w:val="00970E26"/>
    <w:rsid w:val="00970EA4"/>
    <w:rsid w:val="00970FBB"/>
    <w:rsid w:val="00971764"/>
    <w:rsid w:val="00971977"/>
    <w:rsid w:val="00971B9B"/>
    <w:rsid w:val="00971DF9"/>
    <w:rsid w:val="009720BD"/>
    <w:rsid w:val="009720E3"/>
    <w:rsid w:val="009725F7"/>
    <w:rsid w:val="009727DC"/>
    <w:rsid w:val="00972CB8"/>
    <w:rsid w:val="009737F5"/>
    <w:rsid w:val="00973F66"/>
    <w:rsid w:val="009741D8"/>
    <w:rsid w:val="009742F3"/>
    <w:rsid w:val="0097466B"/>
    <w:rsid w:val="00975838"/>
    <w:rsid w:val="00975A3C"/>
    <w:rsid w:val="00975F13"/>
    <w:rsid w:val="00975F49"/>
    <w:rsid w:val="0097696C"/>
    <w:rsid w:val="00977014"/>
    <w:rsid w:val="009772C8"/>
    <w:rsid w:val="009775F3"/>
    <w:rsid w:val="00977789"/>
    <w:rsid w:val="00977993"/>
    <w:rsid w:val="00977FA5"/>
    <w:rsid w:val="00980138"/>
    <w:rsid w:val="00980351"/>
    <w:rsid w:val="009805A7"/>
    <w:rsid w:val="009806CA"/>
    <w:rsid w:val="00980C81"/>
    <w:rsid w:val="00980F0D"/>
    <w:rsid w:val="009811F6"/>
    <w:rsid w:val="0098158D"/>
    <w:rsid w:val="00981619"/>
    <w:rsid w:val="009819D9"/>
    <w:rsid w:val="00981CAE"/>
    <w:rsid w:val="00981FA8"/>
    <w:rsid w:val="00982088"/>
    <w:rsid w:val="009820A4"/>
    <w:rsid w:val="00982125"/>
    <w:rsid w:val="00982362"/>
    <w:rsid w:val="0098240E"/>
    <w:rsid w:val="00982880"/>
    <w:rsid w:val="00982B97"/>
    <w:rsid w:val="00983235"/>
    <w:rsid w:val="0098355D"/>
    <w:rsid w:val="00983AB5"/>
    <w:rsid w:val="00983DCF"/>
    <w:rsid w:val="00984069"/>
    <w:rsid w:val="00984453"/>
    <w:rsid w:val="009845C8"/>
    <w:rsid w:val="00984682"/>
    <w:rsid w:val="009847AA"/>
    <w:rsid w:val="00984A6C"/>
    <w:rsid w:val="00984D4C"/>
    <w:rsid w:val="009850A0"/>
    <w:rsid w:val="009852F3"/>
    <w:rsid w:val="00985496"/>
    <w:rsid w:val="009857EF"/>
    <w:rsid w:val="00985AC6"/>
    <w:rsid w:val="00985D98"/>
    <w:rsid w:val="00985F60"/>
    <w:rsid w:val="00985FC0"/>
    <w:rsid w:val="00986069"/>
    <w:rsid w:val="0098611D"/>
    <w:rsid w:val="0098615B"/>
    <w:rsid w:val="009862FF"/>
    <w:rsid w:val="009864AE"/>
    <w:rsid w:val="00987365"/>
    <w:rsid w:val="0098749D"/>
    <w:rsid w:val="0098758E"/>
    <w:rsid w:val="0098777E"/>
    <w:rsid w:val="00987A14"/>
    <w:rsid w:val="009908F4"/>
    <w:rsid w:val="00990BB5"/>
    <w:rsid w:val="00990DDE"/>
    <w:rsid w:val="00991222"/>
    <w:rsid w:val="0099158E"/>
    <w:rsid w:val="009915C7"/>
    <w:rsid w:val="00991B1A"/>
    <w:rsid w:val="00991D22"/>
    <w:rsid w:val="00991F38"/>
    <w:rsid w:val="00992041"/>
    <w:rsid w:val="00992179"/>
    <w:rsid w:val="009921CA"/>
    <w:rsid w:val="00992802"/>
    <w:rsid w:val="009928C6"/>
    <w:rsid w:val="0099298A"/>
    <w:rsid w:val="00992EE8"/>
    <w:rsid w:val="0099308D"/>
    <w:rsid w:val="00993363"/>
    <w:rsid w:val="0099374D"/>
    <w:rsid w:val="00993765"/>
    <w:rsid w:val="00993B80"/>
    <w:rsid w:val="00993BD5"/>
    <w:rsid w:val="00993C25"/>
    <w:rsid w:val="00993EEA"/>
    <w:rsid w:val="00993FBA"/>
    <w:rsid w:val="0099409E"/>
    <w:rsid w:val="00994274"/>
    <w:rsid w:val="00994305"/>
    <w:rsid w:val="00994790"/>
    <w:rsid w:val="0099479A"/>
    <w:rsid w:val="009948F1"/>
    <w:rsid w:val="00994F80"/>
    <w:rsid w:val="009954E6"/>
    <w:rsid w:val="0099575D"/>
    <w:rsid w:val="00995A25"/>
    <w:rsid w:val="00995F1F"/>
    <w:rsid w:val="00996190"/>
    <w:rsid w:val="00996250"/>
    <w:rsid w:val="00996749"/>
    <w:rsid w:val="00996B53"/>
    <w:rsid w:val="00996C47"/>
    <w:rsid w:val="009973D3"/>
    <w:rsid w:val="00997417"/>
    <w:rsid w:val="009975F5"/>
    <w:rsid w:val="00997FC7"/>
    <w:rsid w:val="009A06B1"/>
    <w:rsid w:val="009A0B64"/>
    <w:rsid w:val="009A0B85"/>
    <w:rsid w:val="009A0BDC"/>
    <w:rsid w:val="009A0C14"/>
    <w:rsid w:val="009A0C67"/>
    <w:rsid w:val="009A12DA"/>
    <w:rsid w:val="009A1563"/>
    <w:rsid w:val="009A15AC"/>
    <w:rsid w:val="009A1775"/>
    <w:rsid w:val="009A1E4F"/>
    <w:rsid w:val="009A1FD3"/>
    <w:rsid w:val="009A21E2"/>
    <w:rsid w:val="009A21E3"/>
    <w:rsid w:val="009A268F"/>
    <w:rsid w:val="009A2D03"/>
    <w:rsid w:val="009A34E1"/>
    <w:rsid w:val="009A374F"/>
    <w:rsid w:val="009A3790"/>
    <w:rsid w:val="009A39DC"/>
    <w:rsid w:val="009A3F27"/>
    <w:rsid w:val="009A3F62"/>
    <w:rsid w:val="009A3FC9"/>
    <w:rsid w:val="009A43FC"/>
    <w:rsid w:val="009A4EE2"/>
    <w:rsid w:val="009A52B5"/>
    <w:rsid w:val="009A531C"/>
    <w:rsid w:val="009A5753"/>
    <w:rsid w:val="009A57EB"/>
    <w:rsid w:val="009A5F0F"/>
    <w:rsid w:val="009A6437"/>
    <w:rsid w:val="009A6465"/>
    <w:rsid w:val="009A65B0"/>
    <w:rsid w:val="009A6612"/>
    <w:rsid w:val="009A67A3"/>
    <w:rsid w:val="009A68C8"/>
    <w:rsid w:val="009A699B"/>
    <w:rsid w:val="009A6CA4"/>
    <w:rsid w:val="009A7168"/>
    <w:rsid w:val="009A71BC"/>
    <w:rsid w:val="009A72A3"/>
    <w:rsid w:val="009A76C6"/>
    <w:rsid w:val="009A7704"/>
    <w:rsid w:val="009A7BA5"/>
    <w:rsid w:val="009B0C1C"/>
    <w:rsid w:val="009B0F09"/>
    <w:rsid w:val="009B103D"/>
    <w:rsid w:val="009B1313"/>
    <w:rsid w:val="009B180C"/>
    <w:rsid w:val="009B1FED"/>
    <w:rsid w:val="009B2036"/>
    <w:rsid w:val="009B2616"/>
    <w:rsid w:val="009B278D"/>
    <w:rsid w:val="009B28FA"/>
    <w:rsid w:val="009B310B"/>
    <w:rsid w:val="009B3170"/>
    <w:rsid w:val="009B3624"/>
    <w:rsid w:val="009B367A"/>
    <w:rsid w:val="009B3960"/>
    <w:rsid w:val="009B3B43"/>
    <w:rsid w:val="009B3C41"/>
    <w:rsid w:val="009B3EBA"/>
    <w:rsid w:val="009B3EFA"/>
    <w:rsid w:val="009B3FD0"/>
    <w:rsid w:val="009B419F"/>
    <w:rsid w:val="009B42F4"/>
    <w:rsid w:val="009B43A5"/>
    <w:rsid w:val="009B4666"/>
    <w:rsid w:val="009B49EE"/>
    <w:rsid w:val="009B4A9B"/>
    <w:rsid w:val="009B585F"/>
    <w:rsid w:val="009B5881"/>
    <w:rsid w:val="009B5CA2"/>
    <w:rsid w:val="009B636B"/>
    <w:rsid w:val="009B650E"/>
    <w:rsid w:val="009B68B2"/>
    <w:rsid w:val="009B6DDA"/>
    <w:rsid w:val="009B6EBC"/>
    <w:rsid w:val="009B710E"/>
    <w:rsid w:val="009B76F7"/>
    <w:rsid w:val="009B7A84"/>
    <w:rsid w:val="009B7A96"/>
    <w:rsid w:val="009B7C85"/>
    <w:rsid w:val="009B7E02"/>
    <w:rsid w:val="009B7E22"/>
    <w:rsid w:val="009B7F22"/>
    <w:rsid w:val="009B7FD9"/>
    <w:rsid w:val="009C04E9"/>
    <w:rsid w:val="009C063C"/>
    <w:rsid w:val="009C08B7"/>
    <w:rsid w:val="009C08FF"/>
    <w:rsid w:val="009C098E"/>
    <w:rsid w:val="009C09B8"/>
    <w:rsid w:val="009C0B9A"/>
    <w:rsid w:val="009C0D95"/>
    <w:rsid w:val="009C17C5"/>
    <w:rsid w:val="009C17E2"/>
    <w:rsid w:val="009C181F"/>
    <w:rsid w:val="009C1861"/>
    <w:rsid w:val="009C19E3"/>
    <w:rsid w:val="009C1AD6"/>
    <w:rsid w:val="009C2111"/>
    <w:rsid w:val="009C215A"/>
    <w:rsid w:val="009C2214"/>
    <w:rsid w:val="009C239A"/>
    <w:rsid w:val="009C26C1"/>
    <w:rsid w:val="009C29F9"/>
    <w:rsid w:val="009C2B61"/>
    <w:rsid w:val="009C2B9D"/>
    <w:rsid w:val="009C3130"/>
    <w:rsid w:val="009C33D3"/>
    <w:rsid w:val="009C34BB"/>
    <w:rsid w:val="009C359B"/>
    <w:rsid w:val="009C3668"/>
    <w:rsid w:val="009C36AB"/>
    <w:rsid w:val="009C387F"/>
    <w:rsid w:val="009C39E6"/>
    <w:rsid w:val="009C404D"/>
    <w:rsid w:val="009C42D6"/>
    <w:rsid w:val="009C4A1B"/>
    <w:rsid w:val="009C4AE7"/>
    <w:rsid w:val="009C4CDB"/>
    <w:rsid w:val="009C4DC8"/>
    <w:rsid w:val="009C4ECF"/>
    <w:rsid w:val="009C5063"/>
    <w:rsid w:val="009C533A"/>
    <w:rsid w:val="009C535C"/>
    <w:rsid w:val="009C53E7"/>
    <w:rsid w:val="009C56D0"/>
    <w:rsid w:val="009C610F"/>
    <w:rsid w:val="009C659F"/>
    <w:rsid w:val="009C65A2"/>
    <w:rsid w:val="009C674A"/>
    <w:rsid w:val="009C68A6"/>
    <w:rsid w:val="009C6DB8"/>
    <w:rsid w:val="009C6EA2"/>
    <w:rsid w:val="009C7217"/>
    <w:rsid w:val="009C77BF"/>
    <w:rsid w:val="009C7C37"/>
    <w:rsid w:val="009C7D36"/>
    <w:rsid w:val="009D0196"/>
    <w:rsid w:val="009D0533"/>
    <w:rsid w:val="009D07E1"/>
    <w:rsid w:val="009D0DB2"/>
    <w:rsid w:val="009D0FD1"/>
    <w:rsid w:val="009D1077"/>
    <w:rsid w:val="009D11E4"/>
    <w:rsid w:val="009D1954"/>
    <w:rsid w:val="009D1A36"/>
    <w:rsid w:val="009D1AA9"/>
    <w:rsid w:val="009D1F49"/>
    <w:rsid w:val="009D2210"/>
    <w:rsid w:val="009D23A2"/>
    <w:rsid w:val="009D262A"/>
    <w:rsid w:val="009D29B6"/>
    <w:rsid w:val="009D2B03"/>
    <w:rsid w:val="009D2C84"/>
    <w:rsid w:val="009D2F81"/>
    <w:rsid w:val="009D3FAA"/>
    <w:rsid w:val="009D4309"/>
    <w:rsid w:val="009D458B"/>
    <w:rsid w:val="009D4C9F"/>
    <w:rsid w:val="009D4D90"/>
    <w:rsid w:val="009D4F93"/>
    <w:rsid w:val="009D5081"/>
    <w:rsid w:val="009D511F"/>
    <w:rsid w:val="009D53F2"/>
    <w:rsid w:val="009D542A"/>
    <w:rsid w:val="009D5747"/>
    <w:rsid w:val="009D5F65"/>
    <w:rsid w:val="009D6576"/>
    <w:rsid w:val="009D65A0"/>
    <w:rsid w:val="009D65C9"/>
    <w:rsid w:val="009D6A08"/>
    <w:rsid w:val="009D6AC0"/>
    <w:rsid w:val="009D6C7C"/>
    <w:rsid w:val="009D6D69"/>
    <w:rsid w:val="009D7226"/>
    <w:rsid w:val="009D73E3"/>
    <w:rsid w:val="009D79CE"/>
    <w:rsid w:val="009D7A5B"/>
    <w:rsid w:val="009D7C94"/>
    <w:rsid w:val="009D7DCA"/>
    <w:rsid w:val="009D7E2C"/>
    <w:rsid w:val="009E00F5"/>
    <w:rsid w:val="009E05A1"/>
    <w:rsid w:val="009E0E64"/>
    <w:rsid w:val="009E10F8"/>
    <w:rsid w:val="009E1113"/>
    <w:rsid w:val="009E1251"/>
    <w:rsid w:val="009E13C4"/>
    <w:rsid w:val="009E15BA"/>
    <w:rsid w:val="009E17D9"/>
    <w:rsid w:val="009E1A69"/>
    <w:rsid w:val="009E1B6C"/>
    <w:rsid w:val="009E25D4"/>
    <w:rsid w:val="009E2BD5"/>
    <w:rsid w:val="009E3284"/>
    <w:rsid w:val="009E3321"/>
    <w:rsid w:val="009E33BA"/>
    <w:rsid w:val="009E33D7"/>
    <w:rsid w:val="009E3CEB"/>
    <w:rsid w:val="009E425A"/>
    <w:rsid w:val="009E4631"/>
    <w:rsid w:val="009E47FF"/>
    <w:rsid w:val="009E4E20"/>
    <w:rsid w:val="009E505F"/>
    <w:rsid w:val="009E58B3"/>
    <w:rsid w:val="009E5E77"/>
    <w:rsid w:val="009E5F03"/>
    <w:rsid w:val="009E6094"/>
    <w:rsid w:val="009E610F"/>
    <w:rsid w:val="009E6154"/>
    <w:rsid w:val="009E61EB"/>
    <w:rsid w:val="009E63D7"/>
    <w:rsid w:val="009E6753"/>
    <w:rsid w:val="009E688A"/>
    <w:rsid w:val="009E692D"/>
    <w:rsid w:val="009E69A7"/>
    <w:rsid w:val="009E69BE"/>
    <w:rsid w:val="009E6DDC"/>
    <w:rsid w:val="009E6EA8"/>
    <w:rsid w:val="009E6F5F"/>
    <w:rsid w:val="009E72CB"/>
    <w:rsid w:val="009E73F1"/>
    <w:rsid w:val="009E73F9"/>
    <w:rsid w:val="009E7B4D"/>
    <w:rsid w:val="009F09D7"/>
    <w:rsid w:val="009F0C2B"/>
    <w:rsid w:val="009F12F9"/>
    <w:rsid w:val="009F13CA"/>
    <w:rsid w:val="009F1C7E"/>
    <w:rsid w:val="009F2029"/>
    <w:rsid w:val="009F22CF"/>
    <w:rsid w:val="009F28F9"/>
    <w:rsid w:val="009F3212"/>
    <w:rsid w:val="009F3357"/>
    <w:rsid w:val="009F3547"/>
    <w:rsid w:val="009F357E"/>
    <w:rsid w:val="009F359E"/>
    <w:rsid w:val="009F364B"/>
    <w:rsid w:val="009F384E"/>
    <w:rsid w:val="009F3959"/>
    <w:rsid w:val="009F39FC"/>
    <w:rsid w:val="009F456B"/>
    <w:rsid w:val="009F4965"/>
    <w:rsid w:val="009F4F9B"/>
    <w:rsid w:val="009F5237"/>
    <w:rsid w:val="009F56AB"/>
    <w:rsid w:val="009F57AF"/>
    <w:rsid w:val="009F58DF"/>
    <w:rsid w:val="009F5D02"/>
    <w:rsid w:val="009F5D5D"/>
    <w:rsid w:val="009F5FCC"/>
    <w:rsid w:val="009F6117"/>
    <w:rsid w:val="009F620F"/>
    <w:rsid w:val="009F6229"/>
    <w:rsid w:val="009F622D"/>
    <w:rsid w:val="009F6536"/>
    <w:rsid w:val="009F65D3"/>
    <w:rsid w:val="009F66E8"/>
    <w:rsid w:val="009F682D"/>
    <w:rsid w:val="009F68F0"/>
    <w:rsid w:val="009F6A1B"/>
    <w:rsid w:val="009F6B91"/>
    <w:rsid w:val="009F6E86"/>
    <w:rsid w:val="009F7293"/>
    <w:rsid w:val="009F73C1"/>
    <w:rsid w:val="009F7437"/>
    <w:rsid w:val="009F7463"/>
    <w:rsid w:val="009F7512"/>
    <w:rsid w:val="009F7857"/>
    <w:rsid w:val="009F7873"/>
    <w:rsid w:val="009F7C55"/>
    <w:rsid w:val="009F7CEB"/>
    <w:rsid w:val="00A007EF"/>
    <w:rsid w:val="00A008B2"/>
    <w:rsid w:val="00A00E9C"/>
    <w:rsid w:val="00A00FFC"/>
    <w:rsid w:val="00A01009"/>
    <w:rsid w:val="00A0182E"/>
    <w:rsid w:val="00A018E6"/>
    <w:rsid w:val="00A01900"/>
    <w:rsid w:val="00A0199B"/>
    <w:rsid w:val="00A01AE7"/>
    <w:rsid w:val="00A02024"/>
    <w:rsid w:val="00A0222B"/>
    <w:rsid w:val="00A02293"/>
    <w:rsid w:val="00A0309B"/>
    <w:rsid w:val="00A0328E"/>
    <w:rsid w:val="00A0391E"/>
    <w:rsid w:val="00A03B18"/>
    <w:rsid w:val="00A03B4E"/>
    <w:rsid w:val="00A03B7C"/>
    <w:rsid w:val="00A03C6B"/>
    <w:rsid w:val="00A03C71"/>
    <w:rsid w:val="00A03DFB"/>
    <w:rsid w:val="00A04005"/>
    <w:rsid w:val="00A04ADC"/>
    <w:rsid w:val="00A04C02"/>
    <w:rsid w:val="00A04F2A"/>
    <w:rsid w:val="00A05612"/>
    <w:rsid w:val="00A05D6B"/>
    <w:rsid w:val="00A05DBE"/>
    <w:rsid w:val="00A062EA"/>
    <w:rsid w:val="00A063E7"/>
    <w:rsid w:val="00A06ABB"/>
    <w:rsid w:val="00A06AD0"/>
    <w:rsid w:val="00A06C25"/>
    <w:rsid w:val="00A07088"/>
    <w:rsid w:val="00A0751F"/>
    <w:rsid w:val="00A075DE"/>
    <w:rsid w:val="00A076CB"/>
    <w:rsid w:val="00A077BA"/>
    <w:rsid w:val="00A07AF7"/>
    <w:rsid w:val="00A07B61"/>
    <w:rsid w:val="00A10225"/>
    <w:rsid w:val="00A10FDB"/>
    <w:rsid w:val="00A11199"/>
    <w:rsid w:val="00A1156A"/>
    <w:rsid w:val="00A11AD2"/>
    <w:rsid w:val="00A11F58"/>
    <w:rsid w:val="00A12016"/>
    <w:rsid w:val="00A122AA"/>
    <w:rsid w:val="00A1242F"/>
    <w:rsid w:val="00A12C70"/>
    <w:rsid w:val="00A12CE4"/>
    <w:rsid w:val="00A130B5"/>
    <w:rsid w:val="00A1328C"/>
    <w:rsid w:val="00A13377"/>
    <w:rsid w:val="00A135B0"/>
    <w:rsid w:val="00A13671"/>
    <w:rsid w:val="00A137D9"/>
    <w:rsid w:val="00A13B68"/>
    <w:rsid w:val="00A13B9A"/>
    <w:rsid w:val="00A13D96"/>
    <w:rsid w:val="00A1400A"/>
    <w:rsid w:val="00A141FA"/>
    <w:rsid w:val="00A14401"/>
    <w:rsid w:val="00A146D1"/>
    <w:rsid w:val="00A14E04"/>
    <w:rsid w:val="00A15012"/>
    <w:rsid w:val="00A1506E"/>
    <w:rsid w:val="00A150E9"/>
    <w:rsid w:val="00A1514F"/>
    <w:rsid w:val="00A152D9"/>
    <w:rsid w:val="00A15539"/>
    <w:rsid w:val="00A15544"/>
    <w:rsid w:val="00A1556E"/>
    <w:rsid w:val="00A15D96"/>
    <w:rsid w:val="00A15F63"/>
    <w:rsid w:val="00A162F2"/>
    <w:rsid w:val="00A16D1B"/>
    <w:rsid w:val="00A17182"/>
    <w:rsid w:val="00A17435"/>
    <w:rsid w:val="00A17883"/>
    <w:rsid w:val="00A179E2"/>
    <w:rsid w:val="00A17F0F"/>
    <w:rsid w:val="00A200E6"/>
    <w:rsid w:val="00A20330"/>
    <w:rsid w:val="00A203D2"/>
    <w:rsid w:val="00A205F5"/>
    <w:rsid w:val="00A20838"/>
    <w:rsid w:val="00A20857"/>
    <w:rsid w:val="00A20F23"/>
    <w:rsid w:val="00A215A1"/>
    <w:rsid w:val="00A217AB"/>
    <w:rsid w:val="00A21B72"/>
    <w:rsid w:val="00A21B97"/>
    <w:rsid w:val="00A21BAC"/>
    <w:rsid w:val="00A21BDF"/>
    <w:rsid w:val="00A221B4"/>
    <w:rsid w:val="00A22297"/>
    <w:rsid w:val="00A2235E"/>
    <w:rsid w:val="00A2275D"/>
    <w:rsid w:val="00A228E9"/>
    <w:rsid w:val="00A22A09"/>
    <w:rsid w:val="00A22EC6"/>
    <w:rsid w:val="00A23559"/>
    <w:rsid w:val="00A23B9D"/>
    <w:rsid w:val="00A23C96"/>
    <w:rsid w:val="00A23E9B"/>
    <w:rsid w:val="00A24133"/>
    <w:rsid w:val="00A245F3"/>
    <w:rsid w:val="00A24784"/>
    <w:rsid w:val="00A24F53"/>
    <w:rsid w:val="00A24F6F"/>
    <w:rsid w:val="00A2514B"/>
    <w:rsid w:val="00A25189"/>
    <w:rsid w:val="00A255A1"/>
    <w:rsid w:val="00A25694"/>
    <w:rsid w:val="00A25ABE"/>
    <w:rsid w:val="00A25D55"/>
    <w:rsid w:val="00A25E34"/>
    <w:rsid w:val="00A2611F"/>
    <w:rsid w:val="00A261D2"/>
    <w:rsid w:val="00A26418"/>
    <w:rsid w:val="00A2645A"/>
    <w:rsid w:val="00A26C72"/>
    <w:rsid w:val="00A26CA1"/>
    <w:rsid w:val="00A26CE0"/>
    <w:rsid w:val="00A26E88"/>
    <w:rsid w:val="00A270F9"/>
    <w:rsid w:val="00A2716C"/>
    <w:rsid w:val="00A27384"/>
    <w:rsid w:val="00A274B1"/>
    <w:rsid w:val="00A274F4"/>
    <w:rsid w:val="00A275FF"/>
    <w:rsid w:val="00A27656"/>
    <w:rsid w:val="00A27876"/>
    <w:rsid w:val="00A278C2"/>
    <w:rsid w:val="00A278ED"/>
    <w:rsid w:val="00A30214"/>
    <w:rsid w:val="00A306A3"/>
    <w:rsid w:val="00A308F7"/>
    <w:rsid w:val="00A30A4C"/>
    <w:rsid w:val="00A30B15"/>
    <w:rsid w:val="00A30CDE"/>
    <w:rsid w:val="00A30F44"/>
    <w:rsid w:val="00A31230"/>
    <w:rsid w:val="00A313C7"/>
    <w:rsid w:val="00A3147D"/>
    <w:rsid w:val="00A316C7"/>
    <w:rsid w:val="00A31722"/>
    <w:rsid w:val="00A318CD"/>
    <w:rsid w:val="00A31C08"/>
    <w:rsid w:val="00A323F8"/>
    <w:rsid w:val="00A324E6"/>
    <w:rsid w:val="00A3250C"/>
    <w:rsid w:val="00A32620"/>
    <w:rsid w:val="00A32800"/>
    <w:rsid w:val="00A32976"/>
    <w:rsid w:val="00A32C43"/>
    <w:rsid w:val="00A32F3F"/>
    <w:rsid w:val="00A33153"/>
    <w:rsid w:val="00A333F1"/>
    <w:rsid w:val="00A334DE"/>
    <w:rsid w:val="00A33C06"/>
    <w:rsid w:val="00A33E38"/>
    <w:rsid w:val="00A3497D"/>
    <w:rsid w:val="00A349A6"/>
    <w:rsid w:val="00A34A09"/>
    <w:rsid w:val="00A352D2"/>
    <w:rsid w:val="00A35408"/>
    <w:rsid w:val="00A3555C"/>
    <w:rsid w:val="00A356D0"/>
    <w:rsid w:val="00A359D7"/>
    <w:rsid w:val="00A36550"/>
    <w:rsid w:val="00A367F4"/>
    <w:rsid w:val="00A36A27"/>
    <w:rsid w:val="00A36E14"/>
    <w:rsid w:val="00A36EFB"/>
    <w:rsid w:val="00A36F86"/>
    <w:rsid w:val="00A37150"/>
    <w:rsid w:val="00A37205"/>
    <w:rsid w:val="00A37321"/>
    <w:rsid w:val="00A37EB8"/>
    <w:rsid w:val="00A40BC2"/>
    <w:rsid w:val="00A40BC5"/>
    <w:rsid w:val="00A40BEE"/>
    <w:rsid w:val="00A40CE5"/>
    <w:rsid w:val="00A4108A"/>
    <w:rsid w:val="00A410F6"/>
    <w:rsid w:val="00A41628"/>
    <w:rsid w:val="00A41808"/>
    <w:rsid w:val="00A41944"/>
    <w:rsid w:val="00A423D0"/>
    <w:rsid w:val="00A43532"/>
    <w:rsid w:val="00A43911"/>
    <w:rsid w:val="00A43C72"/>
    <w:rsid w:val="00A43D37"/>
    <w:rsid w:val="00A44220"/>
    <w:rsid w:val="00A44785"/>
    <w:rsid w:val="00A4486E"/>
    <w:rsid w:val="00A448FB"/>
    <w:rsid w:val="00A44AE3"/>
    <w:rsid w:val="00A44C61"/>
    <w:rsid w:val="00A44F3C"/>
    <w:rsid w:val="00A4541B"/>
    <w:rsid w:val="00A457FA"/>
    <w:rsid w:val="00A45E22"/>
    <w:rsid w:val="00A45E9B"/>
    <w:rsid w:val="00A462AA"/>
    <w:rsid w:val="00A466B4"/>
    <w:rsid w:val="00A470DE"/>
    <w:rsid w:val="00A47336"/>
    <w:rsid w:val="00A47B80"/>
    <w:rsid w:val="00A47EDC"/>
    <w:rsid w:val="00A47FD4"/>
    <w:rsid w:val="00A5023D"/>
    <w:rsid w:val="00A502FB"/>
    <w:rsid w:val="00A505E6"/>
    <w:rsid w:val="00A509A8"/>
    <w:rsid w:val="00A50B16"/>
    <w:rsid w:val="00A5107F"/>
    <w:rsid w:val="00A5122B"/>
    <w:rsid w:val="00A51251"/>
    <w:rsid w:val="00A5134B"/>
    <w:rsid w:val="00A513D2"/>
    <w:rsid w:val="00A514C5"/>
    <w:rsid w:val="00A515E5"/>
    <w:rsid w:val="00A51731"/>
    <w:rsid w:val="00A518D4"/>
    <w:rsid w:val="00A519AB"/>
    <w:rsid w:val="00A51CEB"/>
    <w:rsid w:val="00A521C4"/>
    <w:rsid w:val="00A5278C"/>
    <w:rsid w:val="00A52AC5"/>
    <w:rsid w:val="00A532F7"/>
    <w:rsid w:val="00A536A6"/>
    <w:rsid w:val="00A537C8"/>
    <w:rsid w:val="00A53A2A"/>
    <w:rsid w:val="00A53D09"/>
    <w:rsid w:val="00A5424A"/>
    <w:rsid w:val="00A542AC"/>
    <w:rsid w:val="00A54584"/>
    <w:rsid w:val="00A54745"/>
    <w:rsid w:val="00A547A7"/>
    <w:rsid w:val="00A549B1"/>
    <w:rsid w:val="00A54B98"/>
    <w:rsid w:val="00A55359"/>
    <w:rsid w:val="00A553B6"/>
    <w:rsid w:val="00A55655"/>
    <w:rsid w:val="00A556D4"/>
    <w:rsid w:val="00A5585F"/>
    <w:rsid w:val="00A5689F"/>
    <w:rsid w:val="00A5690B"/>
    <w:rsid w:val="00A56CE6"/>
    <w:rsid w:val="00A56DBB"/>
    <w:rsid w:val="00A56F9E"/>
    <w:rsid w:val="00A57043"/>
    <w:rsid w:val="00A571D0"/>
    <w:rsid w:val="00A57A51"/>
    <w:rsid w:val="00A57D8F"/>
    <w:rsid w:val="00A60085"/>
    <w:rsid w:val="00A60334"/>
    <w:rsid w:val="00A603D4"/>
    <w:rsid w:val="00A6047E"/>
    <w:rsid w:val="00A607E6"/>
    <w:rsid w:val="00A60BF3"/>
    <w:rsid w:val="00A60CD8"/>
    <w:rsid w:val="00A60D0E"/>
    <w:rsid w:val="00A60DCE"/>
    <w:rsid w:val="00A60E7A"/>
    <w:rsid w:val="00A60E81"/>
    <w:rsid w:val="00A612E0"/>
    <w:rsid w:val="00A61301"/>
    <w:rsid w:val="00A615DC"/>
    <w:rsid w:val="00A61C57"/>
    <w:rsid w:val="00A61D3A"/>
    <w:rsid w:val="00A61D3B"/>
    <w:rsid w:val="00A61F6B"/>
    <w:rsid w:val="00A6225C"/>
    <w:rsid w:val="00A623B3"/>
    <w:rsid w:val="00A6240E"/>
    <w:rsid w:val="00A62509"/>
    <w:rsid w:val="00A625DA"/>
    <w:rsid w:val="00A627D3"/>
    <w:rsid w:val="00A628F0"/>
    <w:rsid w:val="00A62E44"/>
    <w:rsid w:val="00A630C5"/>
    <w:rsid w:val="00A63157"/>
    <w:rsid w:val="00A63323"/>
    <w:rsid w:val="00A635D0"/>
    <w:rsid w:val="00A63748"/>
    <w:rsid w:val="00A63F11"/>
    <w:rsid w:val="00A63F61"/>
    <w:rsid w:val="00A646A5"/>
    <w:rsid w:val="00A646C5"/>
    <w:rsid w:val="00A6477A"/>
    <w:rsid w:val="00A64AC4"/>
    <w:rsid w:val="00A651E1"/>
    <w:rsid w:val="00A651F6"/>
    <w:rsid w:val="00A65514"/>
    <w:rsid w:val="00A6602B"/>
    <w:rsid w:val="00A6637E"/>
    <w:rsid w:val="00A663CF"/>
    <w:rsid w:val="00A6675F"/>
    <w:rsid w:val="00A66866"/>
    <w:rsid w:val="00A669A3"/>
    <w:rsid w:val="00A66E3F"/>
    <w:rsid w:val="00A66EF9"/>
    <w:rsid w:val="00A6710E"/>
    <w:rsid w:val="00A67147"/>
    <w:rsid w:val="00A6761C"/>
    <w:rsid w:val="00A67BD4"/>
    <w:rsid w:val="00A67F45"/>
    <w:rsid w:val="00A701AC"/>
    <w:rsid w:val="00A703E7"/>
    <w:rsid w:val="00A70689"/>
    <w:rsid w:val="00A70CA3"/>
    <w:rsid w:val="00A71362"/>
    <w:rsid w:val="00A7145C"/>
    <w:rsid w:val="00A717D3"/>
    <w:rsid w:val="00A71AED"/>
    <w:rsid w:val="00A721D9"/>
    <w:rsid w:val="00A722BF"/>
    <w:rsid w:val="00A7244B"/>
    <w:rsid w:val="00A72479"/>
    <w:rsid w:val="00A727FB"/>
    <w:rsid w:val="00A7289E"/>
    <w:rsid w:val="00A72FF7"/>
    <w:rsid w:val="00A73121"/>
    <w:rsid w:val="00A73245"/>
    <w:rsid w:val="00A734C6"/>
    <w:rsid w:val="00A73AAD"/>
    <w:rsid w:val="00A73CAB"/>
    <w:rsid w:val="00A73EBE"/>
    <w:rsid w:val="00A7403D"/>
    <w:rsid w:val="00A74528"/>
    <w:rsid w:val="00A74873"/>
    <w:rsid w:val="00A74A5B"/>
    <w:rsid w:val="00A74F51"/>
    <w:rsid w:val="00A75133"/>
    <w:rsid w:val="00A752D3"/>
    <w:rsid w:val="00A75482"/>
    <w:rsid w:val="00A7565B"/>
    <w:rsid w:val="00A758CC"/>
    <w:rsid w:val="00A75AFD"/>
    <w:rsid w:val="00A75E6B"/>
    <w:rsid w:val="00A761EB"/>
    <w:rsid w:val="00A76359"/>
    <w:rsid w:val="00A76806"/>
    <w:rsid w:val="00A769AA"/>
    <w:rsid w:val="00A769D2"/>
    <w:rsid w:val="00A76FAD"/>
    <w:rsid w:val="00A7737D"/>
    <w:rsid w:val="00A77677"/>
    <w:rsid w:val="00A77789"/>
    <w:rsid w:val="00A777D8"/>
    <w:rsid w:val="00A778CE"/>
    <w:rsid w:val="00A77B09"/>
    <w:rsid w:val="00A77C7A"/>
    <w:rsid w:val="00A77E7F"/>
    <w:rsid w:val="00A80298"/>
    <w:rsid w:val="00A802C4"/>
    <w:rsid w:val="00A80459"/>
    <w:rsid w:val="00A805CE"/>
    <w:rsid w:val="00A8075A"/>
    <w:rsid w:val="00A80A52"/>
    <w:rsid w:val="00A80AF5"/>
    <w:rsid w:val="00A80BE4"/>
    <w:rsid w:val="00A80CCA"/>
    <w:rsid w:val="00A81399"/>
    <w:rsid w:val="00A81507"/>
    <w:rsid w:val="00A815B4"/>
    <w:rsid w:val="00A8165A"/>
    <w:rsid w:val="00A81A0C"/>
    <w:rsid w:val="00A81A2F"/>
    <w:rsid w:val="00A81B09"/>
    <w:rsid w:val="00A81BEB"/>
    <w:rsid w:val="00A821BF"/>
    <w:rsid w:val="00A82605"/>
    <w:rsid w:val="00A8284D"/>
    <w:rsid w:val="00A82C1B"/>
    <w:rsid w:val="00A82D1E"/>
    <w:rsid w:val="00A82E27"/>
    <w:rsid w:val="00A83547"/>
    <w:rsid w:val="00A83786"/>
    <w:rsid w:val="00A83C08"/>
    <w:rsid w:val="00A83EC4"/>
    <w:rsid w:val="00A84301"/>
    <w:rsid w:val="00A84396"/>
    <w:rsid w:val="00A84988"/>
    <w:rsid w:val="00A84B75"/>
    <w:rsid w:val="00A84EFB"/>
    <w:rsid w:val="00A85298"/>
    <w:rsid w:val="00A85CBD"/>
    <w:rsid w:val="00A867A3"/>
    <w:rsid w:val="00A86B25"/>
    <w:rsid w:val="00A86CA0"/>
    <w:rsid w:val="00A86EAA"/>
    <w:rsid w:val="00A8715A"/>
    <w:rsid w:val="00A87382"/>
    <w:rsid w:val="00A876B1"/>
    <w:rsid w:val="00A87763"/>
    <w:rsid w:val="00A87B6B"/>
    <w:rsid w:val="00A87B70"/>
    <w:rsid w:val="00A87EC7"/>
    <w:rsid w:val="00A9040C"/>
    <w:rsid w:val="00A9047E"/>
    <w:rsid w:val="00A90635"/>
    <w:rsid w:val="00A907A8"/>
    <w:rsid w:val="00A90DCC"/>
    <w:rsid w:val="00A90F5C"/>
    <w:rsid w:val="00A917CE"/>
    <w:rsid w:val="00A9188E"/>
    <w:rsid w:val="00A91B55"/>
    <w:rsid w:val="00A91EB9"/>
    <w:rsid w:val="00A92387"/>
    <w:rsid w:val="00A92480"/>
    <w:rsid w:val="00A928E9"/>
    <w:rsid w:val="00A92969"/>
    <w:rsid w:val="00A92C4A"/>
    <w:rsid w:val="00A92CCA"/>
    <w:rsid w:val="00A9308F"/>
    <w:rsid w:val="00A932DC"/>
    <w:rsid w:val="00A93F0E"/>
    <w:rsid w:val="00A94149"/>
    <w:rsid w:val="00A943B4"/>
    <w:rsid w:val="00A94912"/>
    <w:rsid w:val="00A956CD"/>
    <w:rsid w:val="00A9585B"/>
    <w:rsid w:val="00A95944"/>
    <w:rsid w:val="00A959E1"/>
    <w:rsid w:val="00A95BC4"/>
    <w:rsid w:val="00A960CE"/>
    <w:rsid w:val="00A96165"/>
    <w:rsid w:val="00A96212"/>
    <w:rsid w:val="00A9629E"/>
    <w:rsid w:val="00A96402"/>
    <w:rsid w:val="00A965A5"/>
    <w:rsid w:val="00A96A6F"/>
    <w:rsid w:val="00A96E5F"/>
    <w:rsid w:val="00A96F23"/>
    <w:rsid w:val="00A9704E"/>
    <w:rsid w:val="00A973F7"/>
    <w:rsid w:val="00A974CF"/>
    <w:rsid w:val="00A97E7A"/>
    <w:rsid w:val="00AA0264"/>
    <w:rsid w:val="00AA02ED"/>
    <w:rsid w:val="00AA039C"/>
    <w:rsid w:val="00AA0833"/>
    <w:rsid w:val="00AA0BB9"/>
    <w:rsid w:val="00AA0CB5"/>
    <w:rsid w:val="00AA111F"/>
    <w:rsid w:val="00AA1445"/>
    <w:rsid w:val="00AA16C8"/>
    <w:rsid w:val="00AA197F"/>
    <w:rsid w:val="00AA1BBE"/>
    <w:rsid w:val="00AA1C48"/>
    <w:rsid w:val="00AA1E9D"/>
    <w:rsid w:val="00AA27CC"/>
    <w:rsid w:val="00AA30EC"/>
    <w:rsid w:val="00AA313B"/>
    <w:rsid w:val="00AA3350"/>
    <w:rsid w:val="00AA34B2"/>
    <w:rsid w:val="00AA35FE"/>
    <w:rsid w:val="00AA36F3"/>
    <w:rsid w:val="00AA3734"/>
    <w:rsid w:val="00AA3BD4"/>
    <w:rsid w:val="00AA3E2F"/>
    <w:rsid w:val="00AA3EAF"/>
    <w:rsid w:val="00AA3EE1"/>
    <w:rsid w:val="00AA4119"/>
    <w:rsid w:val="00AA414C"/>
    <w:rsid w:val="00AA41C6"/>
    <w:rsid w:val="00AA47C9"/>
    <w:rsid w:val="00AA5249"/>
    <w:rsid w:val="00AA533F"/>
    <w:rsid w:val="00AA5426"/>
    <w:rsid w:val="00AA5510"/>
    <w:rsid w:val="00AA558B"/>
    <w:rsid w:val="00AA5BAB"/>
    <w:rsid w:val="00AA5C1A"/>
    <w:rsid w:val="00AA5FD2"/>
    <w:rsid w:val="00AA6196"/>
    <w:rsid w:val="00AA638C"/>
    <w:rsid w:val="00AA7131"/>
    <w:rsid w:val="00AA719D"/>
    <w:rsid w:val="00AA71CF"/>
    <w:rsid w:val="00AA747B"/>
    <w:rsid w:val="00AA750F"/>
    <w:rsid w:val="00AA798E"/>
    <w:rsid w:val="00AA79A6"/>
    <w:rsid w:val="00AA79AD"/>
    <w:rsid w:val="00AA7C9B"/>
    <w:rsid w:val="00AB09A0"/>
    <w:rsid w:val="00AB130D"/>
    <w:rsid w:val="00AB13B9"/>
    <w:rsid w:val="00AB1401"/>
    <w:rsid w:val="00AB1D65"/>
    <w:rsid w:val="00AB264F"/>
    <w:rsid w:val="00AB28C8"/>
    <w:rsid w:val="00AB2A37"/>
    <w:rsid w:val="00AB2C2B"/>
    <w:rsid w:val="00AB2FA6"/>
    <w:rsid w:val="00AB3359"/>
    <w:rsid w:val="00AB3381"/>
    <w:rsid w:val="00AB3549"/>
    <w:rsid w:val="00AB35DD"/>
    <w:rsid w:val="00AB38F0"/>
    <w:rsid w:val="00AB392B"/>
    <w:rsid w:val="00AB3BAC"/>
    <w:rsid w:val="00AB49AA"/>
    <w:rsid w:val="00AB4EEF"/>
    <w:rsid w:val="00AB4F4F"/>
    <w:rsid w:val="00AB5485"/>
    <w:rsid w:val="00AB5569"/>
    <w:rsid w:val="00AB5682"/>
    <w:rsid w:val="00AB5B48"/>
    <w:rsid w:val="00AB6B51"/>
    <w:rsid w:val="00AB6F06"/>
    <w:rsid w:val="00AB71B1"/>
    <w:rsid w:val="00AB74C1"/>
    <w:rsid w:val="00AB7534"/>
    <w:rsid w:val="00AC0229"/>
    <w:rsid w:val="00AC056A"/>
    <w:rsid w:val="00AC057E"/>
    <w:rsid w:val="00AC0C2B"/>
    <w:rsid w:val="00AC0ECE"/>
    <w:rsid w:val="00AC11C0"/>
    <w:rsid w:val="00AC1381"/>
    <w:rsid w:val="00AC13F8"/>
    <w:rsid w:val="00AC1DE1"/>
    <w:rsid w:val="00AC2739"/>
    <w:rsid w:val="00AC2BB7"/>
    <w:rsid w:val="00AC33F6"/>
    <w:rsid w:val="00AC35C9"/>
    <w:rsid w:val="00AC36A4"/>
    <w:rsid w:val="00AC37F6"/>
    <w:rsid w:val="00AC39C2"/>
    <w:rsid w:val="00AC46E1"/>
    <w:rsid w:val="00AC491D"/>
    <w:rsid w:val="00AC497B"/>
    <w:rsid w:val="00AC4B96"/>
    <w:rsid w:val="00AC4D32"/>
    <w:rsid w:val="00AC4E64"/>
    <w:rsid w:val="00AC5399"/>
    <w:rsid w:val="00AC56B6"/>
    <w:rsid w:val="00AC5700"/>
    <w:rsid w:val="00AC573D"/>
    <w:rsid w:val="00AC5B06"/>
    <w:rsid w:val="00AC603D"/>
    <w:rsid w:val="00AC638C"/>
    <w:rsid w:val="00AC673A"/>
    <w:rsid w:val="00AC680F"/>
    <w:rsid w:val="00AC68A7"/>
    <w:rsid w:val="00AC71A9"/>
    <w:rsid w:val="00AC77B9"/>
    <w:rsid w:val="00AC7AAF"/>
    <w:rsid w:val="00AC7BC9"/>
    <w:rsid w:val="00AC7CAC"/>
    <w:rsid w:val="00AC7D29"/>
    <w:rsid w:val="00AC7E98"/>
    <w:rsid w:val="00AD006B"/>
    <w:rsid w:val="00AD04AE"/>
    <w:rsid w:val="00AD055F"/>
    <w:rsid w:val="00AD0A5E"/>
    <w:rsid w:val="00AD0E35"/>
    <w:rsid w:val="00AD109E"/>
    <w:rsid w:val="00AD186D"/>
    <w:rsid w:val="00AD190A"/>
    <w:rsid w:val="00AD2000"/>
    <w:rsid w:val="00AD20B2"/>
    <w:rsid w:val="00AD20E2"/>
    <w:rsid w:val="00AD2773"/>
    <w:rsid w:val="00AD2C53"/>
    <w:rsid w:val="00AD2FB7"/>
    <w:rsid w:val="00AD37E1"/>
    <w:rsid w:val="00AD3C4F"/>
    <w:rsid w:val="00AD436F"/>
    <w:rsid w:val="00AD4426"/>
    <w:rsid w:val="00AD44DD"/>
    <w:rsid w:val="00AD4A97"/>
    <w:rsid w:val="00AD4D20"/>
    <w:rsid w:val="00AD4EFB"/>
    <w:rsid w:val="00AD565B"/>
    <w:rsid w:val="00AD5740"/>
    <w:rsid w:val="00AD5B7B"/>
    <w:rsid w:val="00AD5EEC"/>
    <w:rsid w:val="00AD6328"/>
    <w:rsid w:val="00AD66E3"/>
    <w:rsid w:val="00AD681A"/>
    <w:rsid w:val="00AD6DBF"/>
    <w:rsid w:val="00AD6EB4"/>
    <w:rsid w:val="00AD6ECE"/>
    <w:rsid w:val="00AD6F53"/>
    <w:rsid w:val="00AD73BB"/>
    <w:rsid w:val="00AD74E4"/>
    <w:rsid w:val="00AD7789"/>
    <w:rsid w:val="00AD78D4"/>
    <w:rsid w:val="00AD7A41"/>
    <w:rsid w:val="00AD7C05"/>
    <w:rsid w:val="00AD7EB6"/>
    <w:rsid w:val="00AD7FE8"/>
    <w:rsid w:val="00AE011A"/>
    <w:rsid w:val="00AE03A3"/>
    <w:rsid w:val="00AE0549"/>
    <w:rsid w:val="00AE0640"/>
    <w:rsid w:val="00AE0B82"/>
    <w:rsid w:val="00AE0BFA"/>
    <w:rsid w:val="00AE0DCF"/>
    <w:rsid w:val="00AE0F15"/>
    <w:rsid w:val="00AE14BB"/>
    <w:rsid w:val="00AE1DD7"/>
    <w:rsid w:val="00AE1ECB"/>
    <w:rsid w:val="00AE28D8"/>
    <w:rsid w:val="00AE2953"/>
    <w:rsid w:val="00AE2D20"/>
    <w:rsid w:val="00AE2F23"/>
    <w:rsid w:val="00AE2F46"/>
    <w:rsid w:val="00AE342D"/>
    <w:rsid w:val="00AE356F"/>
    <w:rsid w:val="00AE3683"/>
    <w:rsid w:val="00AE3696"/>
    <w:rsid w:val="00AE3908"/>
    <w:rsid w:val="00AE391E"/>
    <w:rsid w:val="00AE3999"/>
    <w:rsid w:val="00AE39E1"/>
    <w:rsid w:val="00AE3FBA"/>
    <w:rsid w:val="00AE4002"/>
    <w:rsid w:val="00AE43FE"/>
    <w:rsid w:val="00AE53BB"/>
    <w:rsid w:val="00AE5C79"/>
    <w:rsid w:val="00AE6C95"/>
    <w:rsid w:val="00AE6D4B"/>
    <w:rsid w:val="00AE6F16"/>
    <w:rsid w:val="00AE75F9"/>
    <w:rsid w:val="00AE7666"/>
    <w:rsid w:val="00AE7C98"/>
    <w:rsid w:val="00AE7E21"/>
    <w:rsid w:val="00AE7F5C"/>
    <w:rsid w:val="00AF02B8"/>
    <w:rsid w:val="00AF06E4"/>
    <w:rsid w:val="00AF0868"/>
    <w:rsid w:val="00AF0AD2"/>
    <w:rsid w:val="00AF0B33"/>
    <w:rsid w:val="00AF12EA"/>
    <w:rsid w:val="00AF157D"/>
    <w:rsid w:val="00AF208D"/>
    <w:rsid w:val="00AF2311"/>
    <w:rsid w:val="00AF2F58"/>
    <w:rsid w:val="00AF3468"/>
    <w:rsid w:val="00AF34B7"/>
    <w:rsid w:val="00AF3799"/>
    <w:rsid w:val="00AF3AEF"/>
    <w:rsid w:val="00AF3BD5"/>
    <w:rsid w:val="00AF3C81"/>
    <w:rsid w:val="00AF3CC6"/>
    <w:rsid w:val="00AF3EA0"/>
    <w:rsid w:val="00AF466B"/>
    <w:rsid w:val="00AF46D5"/>
    <w:rsid w:val="00AF4972"/>
    <w:rsid w:val="00AF4CB8"/>
    <w:rsid w:val="00AF4DA5"/>
    <w:rsid w:val="00AF5711"/>
    <w:rsid w:val="00AF5833"/>
    <w:rsid w:val="00AF59B1"/>
    <w:rsid w:val="00AF5AA8"/>
    <w:rsid w:val="00AF5B27"/>
    <w:rsid w:val="00AF5C54"/>
    <w:rsid w:val="00AF5C5B"/>
    <w:rsid w:val="00AF5D43"/>
    <w:rsid w:val="00AF654C"/>
    <w:rsid w:val="00AF658C"/>
    <w:rsid w:val="00AF67B0"/>
    <w:rsid w:val="00AF6832"/>
    <w:rsid w:val="00AF6888"/>
    <w:rsid w:val="00AF6908"/>
    <w:rsid w:val="00AF6A67"/>
    <w:rsid w:val="00AF6CA5"/>
    <w:rsid w:val="00AF6D0C"/>
    <w:rsid w:val="00AF6E9D"/>
    <w:rsid w:val="00AF717F"/>
    <w:rsid w:val="00AF7301"/>
    <w:rsid w:val="00AF7321"/>
    <w:rsid w:val="00AF75DA"/>
    <w:rsid w:val="00AF79C6"/>
    <w:rsid w:val="00B0058B"/>
    <w:rsid w:val="00B008AC"/>
    <w:rsid w:val="00B0092E"/>
    <w:rsid w:val="00B012F5"/>
    <w:rsid w:val="00B013A5"/>
    <w:rsid w:val="00B014E5"/>
    <w:rsid w:val="00B0154C"/>
    <w:rsid w:val="00B018CA"/>
    <w:rsid w:val="00B019F2"/>
    <w:rsid w:val="00B01C58"/>
    <w:rsid w:val="00B01CE9"/>
    <w:rsid w:val="00B027ED"/>
    <w:rsid w:val="00B02A25"/>
    <w:rsid w:val="00B02EAF"/>
    <w:rsid w:val="00B032A5"/>
    <w:rsid w:val="00B032AF"/>
    <w:rsid w:val="00B03321"/>
    <w:rsid w:val="00B039F8"/>
    <w:rsid w:val="00B045D8"/>
    <w:rsid w:val="00B047A4"/>
    <w:rsid w:val="00B05014"/>
    <w:rsid w:val="00B059EC"/>
    <w:rsid w:val="00B05DBF"/>
    <w:rsid w:val="00B05DDB"/>
    <w:rsid w:val="00B05FC4"/>
    <w:rsid w:val="00B06420"/>
    <w:rsid w:val="00B066BD"/>
    <w:rsid w:val="00B06ABF"/>
    <w:rsid w:val="00B07069"/>
    <w:rsid w:val="00B07401"/>
    <w:rsid w:val="00B074F9"/>
    <w:rsid w:val="00B100BE"/>
    <w:rsid w:val="00B10340"/>
    <w:rsid w:val="00B10570"/>
    <w:rsid w:val="00B10AAB"/>
    <w:rsid w:val="00B10AD2"/>
    <w:rsid w:val="00B10B33"/>
    <w:rsid w:val="00B10BC9"/>
    <w:rsid w:val="00B10E33"/>
    <w:rsid w:val="00B110CD"/>
    <w:rsid w:val="00B1118F"/>
    <w:rsid w:val="00B118F0"/>
    <w:rsid w:val="00B11939"/>
    <w:rsid w:val="00B11949"/>
    <w:rsid w:val="00B11D8B"/>
    <w:rsid w:val="00B11F7D"/>
    <w:rsid w:val="00B121A2"/>
    <w:rsid w:val="00B12AC4"/>
    <w:rsid w:val="00B12E27"/>
    <w:rsid w:val="00B1324C"/>
    <w:rsid w:val="00B13AC6"/>
    <w:rsid w:val="00B13F30"/>
    <w:rsid w:val="00B1512E"/>
    <w:rsid w:val="00B152C2"/>
    <w:rsid w:val="00B15421"/>
    <w:rsid w:val="00B1558E"/>
    <w:rsid w:val="00B155C5"/>
    <w:rsid w:val="00B15747"/>
    <w:rsid w:val="00B15759"/>
    <w:rsid w:val="00B159CC"/>
    <w:rsid w:val="00B15CC5"/>
    <w:rsid w:val="00B15E8B"/>
    <w:rsid w:val="00B16023"/>
    <w:rsid w:val="00B16557"/>
    <w:rsid w:val="00B166EE"/>
    <w:rsid w:val="00B16838"/>
    <w:rsid w:val="00B16924"/>
    <w:rsid w:val="00B16AA9"/>
    <w:rsid w:val="00B17019"/>
    <w:rsid w:val="00B17169"/>
    <w:rsid w:val="00B20664"/>
    <w:rsid w:val="00B2077B"/>
    <w:rsid w:val="00B20DF1"/>
    <w:rsid w:val="00B21160"/>
    <w:rsid w:val="00B211AB"/>
    <w:rsid w:val="00B2147B"/>
    <w:rsid w:val="00B214D8"/>
    <w:rsid w:val="00B2150D"/>
    <w:rsid w:val="00B216C5"/>
    <w:rsid w:val="00B21A5C"/>
    <w:rsid w:val="00B21D68"/>
    <w:rsid w:val="00B21FC8"/>
    <w:rsid w:val="00B225D8"/>
    <w:rsid w:val="00B22AA4"/>
    <w:rsid w:val="00B22DBD"/>
    <w:rsid w:val="00B22F8A"/>
    <w:rsid w:val="00B23026"/>
    <w:rsid w:val="00B23291"/>
    <w:rsid w:val="00B23292"/>
    <w:rsid w:val="00B234BD"/>
    <w:rsid w:val="00B238C6"/>
    <w:rsid w:val="00B23A5A"/>
    <w:rsid w:val="00B23CD9"/>
    <w:rsid w:val="00B23FB0"/>
    <w:rsid w:val="00B24812"/>
    <w:rsid w:val="00B249D0"/>
    <w:rsid w:val="00B24AD9"/>
    <w:rsid w:val="00B25002"/>
    <w:rsid w:val="00B250AF"/>
    <w:rsid w:val="00B2510D"/>
    <w:rsid w:val="00B251F0"/>
    <w:rsid w:val="00B25B8C"/>
    <w:rsid w:val="00B25F41"/>
    <w:rsid w:val="00B260F8"/>
    <w:rsid w:val="00B268BD"/>
    <w:rsid w:val="00B26CE3"/>
    <w:rsid w:val="00B26D34"/>
    <w:rsid w:val="00B273A9"/>
    <w:rsid w:val="00B274B2"/>
    <w:rsid w:val="00B27543"/>
    <w:rsid w:val="00B27A0A"/>
    <w:rsid w:val="00B27A3D"/>
    <w:rsid w:val="00B27CED"/>
    <w:rsid w:val="00B27CF5"/>
    <w:rsid w:val="00B27DDF"/>
    <w:rsid w:val="00B30216"/>
    <w:rsid w:val="00B30234"/>
    <w:rsid w:val="00B30CAF"/>
    <w:rsid w:val="00B3121A"/>
    <w:rsid w:val="00B312BA"/>
    <w:rsid w:val="00B3149B"/>
    <w:rsid w:val="00B31D29"/>
    <w:rsid w:val="00B31D5F"/>
    <w:rsid w:val="00B31DED"/>
    <w:rsid w:val="00B3206C"/>
    <w:rsid w:val="00B32120"/>
    <w:rsid w:val="00B32347"/>
    <w:rsid w:val="00B3248E"/>
    <w:rsid w:val="00B32992"/>
    <w:rsid w:val="00B32CDA"/>
    <w:rsid w:val="00B32D95"/>
    <w:rsid w:val="00B3334D"/>
    <w:rsid w:val="00B3353D"/>
    <w:rsid w:val="00B3355B"/>
    <w:rsid w:val="00B33705"/>
    <w:rsid w:val="00B33948"/>
    <w:rsid w:val="00B33A27"/>
    <w:rsid w:val="00B33E52"/>
    <w:rsid w:val="00B341BB"/>
    <w:rsid w:val="00B34308"/>
    <w:rsid w:val="00B3450E"/>
    <w:rsid w:val="00B34614"/>
    <w:rsid w:val="00B3463A"/>
    <w:rsid w:val="00B34A6F"/>
    <w:rsid w:val="00B34D8B"/>
    <w:rsid w:val="00B351D5"/>
    <w:rsid w:val="00B35218"/>
    <w:rsid w:val="00B35406"/>
    <w:rsid w:val="00B35835"/>
    <w:rsid w:val="00B35DD7"/>
    <w:rsid w:val="00B3619B"/>
    <w:rsid w:val="00B36426"/>
    <w:rsid w:val="00B3652C"/>
    <w:rsid w:val="00B3673D"/>
    <w:rsid w:val="00B36BDB"/>
    <w:rsid w:val="00B3722D"/>
    <w:rsid w:val="00B3757A"/>
    <w:rsid w:val="00B37652"/>
    <w:rsid w:val="00B377D9"/>
    <w:rsid w:val="00B37950"/>
    <w:rsid w:val="00B37AA7"/>
    <w:rsid w:val="00B37B39"/>
    <w:rsid w:val="00B37EDE"/>
    <w:rsid w:val="00B37F40"/>
    <w:rsid w:val="00B40037"/>
    <w:rsid w:val="00B4016E"/>
    <w:rsid w:val="00B4026F"/>
    <w:rsid w:val="00B402D2"/>
    <w:rsid w:val="00B409E8"/>
    <w:rsid w:val="00B40B0D"/>
    <w:rsid w:val="00B40D88"/>
    <w:rsid w:val="00B41019"/>
    <w:rsid w:val="00B41643"/>
    <w:rsid w:val="00B41EBD"/>
    <w:rsid w:val="00B41F7E"/>
    <w:rsid w:val="00B41FC8"/>
    <w:rsid w:val="00B42359"/>
    <w:rsid w:val="00B4236A"/>
    <w:rsid w:val="00B42393"/>
    <w:rsid w:val="00B4255B"/>
    <w:rsid w:val="00B426B6"/>
    <w:rsid w:val="00B42C5A"/>
    <w:rsid w:val="00B43275"/>
    <w:rsid w:val="00B435B7"/>
    <w:rsid w:val="00B43678"/>
    <w:rsid w:val="00B436AE"/>
    <w:rsid w:val="00B43A21"/>
    <w:rsid w:val="00B44595"/>
    <w:rsid w:val="00B4473B"/>
    <w:rsid w:val="00B448A0"/>
    <w:rsid w:val="00B448EC"/>
    <w:rsid w:val="00B44D64"/>
    <w:rsid w:val="00B45C6D"/>
    <w:rsid w:val="00B45F0F"/>
    <w:rsid w:val="00B46272"/>
    <w:rsid w:val="00B462C6"/>
    <w:rsid w:val="00B4636E"/>
    <w:rsid w:val="00B46811"/>
    <w:rsid w:val="00B46859"/>
    <w:rsid w:val="00B4693E"/>
    <w:rsid w:val="00B46983"/>
    <w:rsid w:val="00B46A86"/>
    <w:rsid w:val="00B46D59"/>
    <w:rsid w:val="00B46FD9"/>
    <w:rsid w:val="00B47B6A"/>
    <w:rsid w:val="00B47E7F"/>
    <w:rsid w:val="00B47E94"/>
    <w:rsid w:val="00B504B9"/>
    <w:rsid w:val="00B506C0"/>
    <w:rsid w:val="00B5078E"/>
    <w:rsid w:val="00B5081C"/>
    <w:rsid w:val="00B50E11"/>
    <w:rsid w:val="00B50EBB"/>
    <w:rsid w:val="00B512CA"/>
    <w:rsid w:val="00B51303"/>
    <w:rsid w:val="00B51403"/>
    <w:rsid w:val="00B515B9"/>
    <w:rsid w:val="00B5187B"/>
    <w:rsid w:val="00B51EAC"/>
    <w:rsid w:val="00B51F49"/>
    <w:rsid w:val="00B52003"/>
    <w:rsid w:val="00B52337"/>
    <w:rsid w:val="00B5245A"/>
    <w:rsid w:val="00B52465"/>
    <w:rsid w:val="00B524FD"/>
    <w:rsid w:val="00B52859"/>
    <w:rsid w:val="00B530A8"/>
    <w:rsid w:val="00B53813"/>
    <w:rsid w:val="00B5396E"/>
    <w:rsid w:val="00B53A5A"/>
    <w:rsid w:val="00B53E79"/>
    <w:rsid w:val="00B53FA4"/>
    <w:rsid w:val="00B54092"/>
    <w:rsid w:val="00B540D9"/>
    <w:rsid w:val="00B544DA"/>
    <w:rsid w:val="00B54741"/>
    <w:rsid w:val="00B54AFB"/>
    <w:rsid w:val="00B54C97"/>
    <w:rsid w:val="00B54DBC"/>
    <w:rsid w:val="00B54E35"/>
    <w:rsid w:val="00B55245"/>
    <w:rsid w:val="00B554BA"/>
    <w:rsid w:val="00B55A00"/>
    <w:rsid w:val="00B56584"/>
    <w:rsid w:val="00B567FE"/>
    <w:rsid w:val="00B56D7F"/>
    <w:rsid w:val="00B570A8"/>
    <w:rsid w:val="00B5720A"/>
    <w:rsid w:val="00B5774B"/>
    <w:rsid w:val="00B577D3"/>
    <w:rsid w:val="00B57AF8"/>
    <w:rsid w:val="00B57BA8"/>
    <w:rsid w:val="00B57BB5"/>
    <w:rsid w:val="00B57C45"/>
    <w:rsid w:val="00B57D08"/>
    <w:rsid w:val="00B57D10"/>
    <w:rsid w:val="00B57F11"/>
    <w:rsid w:val="00B60628"/>
    <w:rsid w:val="00B60633"/>
    <w:rsid w:val="00B6066E"/>
    <w:rsid w:val="00B60A7A"/>
    <w:rsid w:val="00B614FF"/>
    <w:rsid w:val="00B61D60"/>
    <w:rsid w:val="00B621ED"/>
    <w:rsid w:val="00B622FC"/>
    <w:rsid w:val="00B6237B"/>
    <w:rsid w:val="00B626F3"/>
    <w:rsid w:val="00B628A0"/>
    <w:rsid w:val="00B629C8"/>
    <w:rsid w:val="00B62A5C"/>
    <w:rsid w:val="00B62BC2"/>
    <w:rsid w:val="00B62C50"/>
    <w:rsid w:val="00B62DF9"/>
    <w:rsid w:val="00B632E9"/>
    <w:rsid w:val="00B6399A"/>
    <w:rsid w:val="00B63AB2"/>
    <w:rsid w:val="00B63BA0"/>
    <w:rsid w:val="00B63E65"/>
    <w:rsid w:val="00B63FB4"/>
    <w:rsid w:val="00B64458"/>
    <w:rsid w:val="00B645FA"/>
    <w:rsid w:val="00B646F0"/>
    <w:rsid w:val="00B64ED5"/>
    <w:rsid w:val="00B651A2"/>
    <w:rsid w:val="00B651B4"/>
    <w:rsid w:val="00B65609"/>
    <w:rsid w:val="00B65828"/>
    <w:rsid w:val="00B6585E"/>
    <w:rsid w:val="00B65F42"/>
    <w:rsid w:val="00B6649C"/>
    <w:rsid w:val="00B66550"/>
    <w:rsid w:val="00B669FC"/>
    <w:rsid w:val="00B673C0"/>
    <w:rsid w:val="00B67441"/>
    <w:rsid w:val="00B6751A"/>
    <w:rsid w:val="00B676D6"/>
    <w:rsid w:val="00B679D2"/>
    <w:rsid w:val="00B67DC2"/>
    <w:rsid w:val="00B70082"/>
    <w:rsid w:val="00B70164"/>
    <w:rsid w:val="00B704A5"/>
    <w:rsid w:val="00B7065C"/>
    <w:rsid w:val="00B70FB3"/>
    <w:rsid w:val="00B712A3"/>
    <w:rsid w:val="00B712B9"/>
    <w:rsid w:val="00B715EA"/>
    <w:rsid w:val="00B718C1"/>
    <w:rsid w:val="00B71ABE"/>
    <w:rsid w:val="00B724A6"/>
    <w:rsid w:val="00B7334C"/>
    <w:rsid w:val="00B735C8"/>
    <w:rsid w:val="00B73A3D"/>
    <w:rsid w:val="00B73A55"/>
    <w:rsid w:val="00B740F5"/>
    <w:rsid w:val="00B74169"/>
    <w:rsid w:val="00B7431C"/>
    <w:rsid w:val="00B744C5"/>
    <w:rsid w:val="00B749A7"/>
    <w:rsid w:val="00B749AB"/>
    <w:rsid w:val="00B74BD5"/>
    <w:rsid w:val="00B74D4A"/>
    <w:rsid w:val="00B74F01"/>
    <w:rsid w:val="00B74FC4"/>
    <w:rsid w:val="00B75161"/>
    <w:rsid w:val="00B751ED"/>
    <w:rsid w:val="00B753D1"/>
    <w:rsid w:val="00B7563F"/>
    <w:rsid w:val="00B756E4"/>
    <w:rsid w:val="00B757AA"/>
    <w:rsid w:val="00B75C65"/>
    <w:rsid w:val="00B763F0"/>
    <w:rsid w:val="00B76481"/>
    <w:rsid w:val="00B76712"/>
    <w:rsid w:val="00B7686B"/>
    <w:rsid w:val="00B768E6"/>
    <w:rsid w:val="00B76A33"/>
    <w:rsid w:val="00B76D86"/>
    <w:rsid w:val="00B76F4E"/>
    <w:rsid w:val="00B772B0"/>
    <w:rsid w:val="00B77315"/>
    <w:rsid w:val="00B7740A"/>
    <w:rsid w:val="00B77592"/>
    <w:rsid w:val="00B775C7"/>
    <w:rsid w:val="00B77A36"/>
    <w:rsid w:val="00B80109"/>
    <w:rsid w:val="00B80460"/>
    <w:rsid w:val="00B807AF"/>
    <w:rsid w:val="00B80AF9"/>
    <w:rsid w:val="00B80D38"/>
    <w:rsid w:val="00B81060"/>
    <w:rsid w:val="00B810B8"/>
    <w:rsid w:val="00B81E47"/>
    <w:rsid w:val="00B8222B"/>
    <w:rsid w:val="00B82264"/>
    <w:rsid w:val="00B82268"/>
    <w:rsid w:val="00B829D9"/>
    <w:rsid w:val="00B82C93"/>
    <w:rsid w:val="00B82D53"/>
    <w:rsid w:val="00B82E48"/>
    <w:rsid w:val="00B83B41"/>
    <w:rsid w:val="00B83F4B"/>
    <w:rsid w:val="00B84E07"/>
    <w:rsid w:val="00B8511E"/>
    <w:rsid w:val="00B8515B"/>
    <w:rsid w:val="00B85217"/>
    <w:rsid w:val="00B8534A"/>
    <w:rsid w:val="00B8574E"/>
    <w:rsid w:val="00B85BEC"/>
    <w:rsid w:val="00B85DE1"/>
    <w:rsid w:val="00B85FE2"/>
    <w:rsid w:val="00B86045"/>
    <w:rsid w:val="00B86468"/>
    <w:rsid w:val="00B86573"/>
    <w:rsid w:val="00B865B2"/>
    <w:rsid w:val="00B86732"/>
    <w:rsid w:val="00B86B70"/>
    <w:rsid w:val="00B86BB6"/>
    <w:rsid w:val="00B86C85"/>
    <w:rsid w:val="00B875A4"/>
    <w:rsid w:val="00B87746"/>
    <w:rsid w:val="00B877F4"/>
    <w:rsid w:val="00B8797F"/>
    <w:rsid w:val="00B90E19"/>
    <w:rsid w:val="00B91025"/>
    <w:rsid w:val="00B91766"/>
    <w:rsid w:val="00B9207A"/>
    <w:rsid w:val="00B92123"/>
    <w:rsid w:val="00B921A5"/>
    <w:rsid w:val="00B929EC"/>
    <w:rsid w:val="00B92C64"/>
    <w:rsid w:val="00B9316C"/>
    <w:rsid w:val="00B9362B"/>
    <w:rsid w:val="00B939BA"/>
    <w:rsid w:val="00B93D00"/>
    <w:rsid w:val="00B9405C"/>
    <w:rsid w:val="00B940DF"/>
    <w:rsid w:val="00B940E7"/>
    <w:rsid w:val="00B9454B"/>
    <w:rsid w:val="00B949CE"/>
    <w:rsid w:val="00B94DBF"/>
    <w:rsid w:val="00B9523A"/>
    <w:rsid w:val="00B95411"/>
    <w:rsid w:val="00B958DE"/>
    <w:rsid w:val="00B961BC"/>
    <w:rsid w:val="00B9632E"/>
    <w:rsid w:val="00B9633D"/>
    <w:rsid w:val="00B96EAE"/>
    <w:rsid w:val="00B97465"/>
    <w:rsid w:val="00B97521"/>
    <w:rsid w:val="00B9787D"/>
    <w:rsid w:val="00BA004D"/>
    <w:rsid w:val="00BA02FE"/>
    <w:rsid w:val="00BA058B"/>
    <w:rsid w:val="00BA0C4C"/>
    <w:rsid w:val="00BA1074"/>
    <w:rsid w:val="00BA1139"/>
    <w:rsid w:val="00BA138D"/>
    <w:rsid w:val="00BA18B0"/>
    <w:rsid w:val="00BA1976"/>
    <w:rsid w:val="00BA1BDA"/>
    <w:rsid w:val="00BA1C9F"/>
    <w:rsid w:val="00BA1EAC"/>
    <w:rsid w:val="00BA2082"/>
    <w:rsid w:val="00BA22CB"/>
    <w:rsid w:val="00BA2532"/>
    <w:rsid w:val="00BA28B4"/>
    <w:rsid w:val="00BA2C11"/>
    <w:rsid w:val="00BA31A4"/>
    <w:rsid w:val="00BA3404"/>
    <w:rsid w:val="00BA39F7"/>
    <w:rsid w:val="00BA3E85"/>
    <w:rsid w:val="00BA3F59"/>
    <w:rsid w:val="00BA4029"/>
    <w:rsid w:val="00BA43F7"/>
    <w:rsid w:val="00BA459C"/>
    <w:rsid w:val="00BA4797"/>
    <w:rsid w:val="00BA4DA8"/>
    <w:rsid w:val="00BA4E72"/>
    <w:rsid w:val="00BA5629"/>
    <w:rsid w:val="00BA57B2"/>
    <w:rsid w:val="00BA5A5C"/>
    <w:rsid w:val="00BA5D78"/>
    <w:rsid w:val="00BA5FCB"/>
    <w:rsid w:val="00BA5FF0"/>
    <w:rsid w:val="00BA60AD"/>
    <w:rsid w:val="00BA634E"/>
    <w:rsid w:val="00BA67F1"/>
    <w:rsid w:val="00BA68E1"/>
    <w:rsid w:val="00BA69C4"/>
    <w:rsid w:val="00BA6E60"/>
    <w:rsid w:val="00BA76A9"/>
    <w:rsid w:val="00BA7842"/>
    <w:rsid w:val="00BA7CBF"/>
    <w:rsid w:val="00BA7EAB"/>
    <w:rsid w:val="00BA7F96"/>
    <w:rsid w:val="00BB061C"/>
    <w:rsid w:val="00BB1900"/>
    <w:rsid w:val="00BB1A63"/>
    <w:rsid w:val="00BB1E50"/>
    <w:rsid w:val="00BB2218"/>
    <w:rsid w:val="00BB22F7"/>
    <w:rsid w:val="00BB2993"/>
    <w:rsid w:val="00BB3187"/>
    <w:rsid w:val="00BB36D8"/>
    <w:rsid w:val="00BB3D8E"/>
    <w:rsid w:val="00BB48EF"/>
    <w:rsid w:val="00BB4A08"/>
    <w:rsid w:val="00BB4EBD"/>
    <w:rsid w:val="00BB5399"/>
    <w:rsid w:val="00BB54D9"/>
    <w:rsid w:val="00BB5C41"/>
    <w:rsid w:val="00BB61CE"/>
    <w:rsid w:val="00BB6868"/>
    <w:rsid w:val="00BB6948"/>
    <w:rsid w:val="00BB69C2"/>
    <w:rsid w:val="00BB69EA"/>
    <w:rsid w:val="00BB6AE9"/>
    <w:rsid w:val="00BB6C0A"/>
    <w:rsid w:val="00BB6C8A"/>
    <w:rsid w:val="00BB7703"/>
    <w:rsid w:val="00BB7727"/>
    <w:rsid w:val="00BB7AEC"/>
    <w:rsid w:val="00BC0438"/>
    <w:rsid w:val="00BC0463"/>
    <w:rsid w:val="00BC0703"/>
    <w:rsid w:val="00BC0835"/>
    <w:rsid w:val="00BC0AAF"/>
    <w:rsid w:val="00BC0F63"/>
    <w:rsid w:val="00BC0FCA"/>
    <w:rsid w:val="00BC14BE"/>
    <w:rsid w:val="00BC1873"/>
    <w:rsid w:val="00BC1B8F"/>
    <w:rsid w:val="00BC1DBF"/>
    <w:rsid w:val="00BC1EE9"/>
    <w:rsid w:val="00BC1F19"/>
    <w:rsid w:val="00BC1FC8"/>
    <w:rsid w:val="00BC2052"/>
    <w:rsid w:val="00BC2283"/>
    <w:rsid w:val="00BC2680"/>
    <w:rsid w:val="00BC2704"/>
    <w:rsid w:val="00BC286E"/>
    <w:rsid w:val="00BC29B8"/>
    <w:rsid w:val="00BC2A71"/>
    <w:rsid w:val="00BC2D6D"/>
    <w:rsid w:val="00BC2F1E"/>
    <w:rsid w:val="00BC322F"/>
    <w:rsid w:val="00BC35AC"/>
    <w:rsid w:val="00BC3791"/>
    <w:rsid w:val="00BC3B34"/>
    <w:rsid w:val="00BC3BBE"/>
    <w:rsid w:val="00BC3DB8"/>
    <w:rsid w:val="00BC3F17"/>
    <w:rsid w:val="00BC3F78"/>
    <w:rsid w:val="00BC3FFD"/>
    <w:rsid w:val="00BC4568"/>
    <w:rsid w:val="00BC45EC"/>
    <w:rsid w:val="00BC48AB"/>
    <w:rsid w:val="00BC48C6"/>
    <w:rsid w:val="00BC4B3A"/>
    <w:rsid w:val="00BC4B3E"/>
    <w:rsid w:val="00BC4CD2"/>
    <w:rsid w:val="00BC4DD4"/>
    <w:rsid w:val="00BC4E91"/>
    <w:rsid w:val="00BC4E9A"/>
    <w:rsid w:val="00BC51BC"/>
    <w:rsid w:val="00BC5219"/>
    <w:rsid w:val="00BC5348"/>
    <w:rsid w:val="00BC567A"/>
    <w:rsid w:val="00BC5C3D"/>
    <w:rsid w:val="00BC5E11"/>
    <w:rsid w:val="00BC613A"/>
    <w:rsid w:val="00BC6378"/>
    <w:rsid w:val="00BC64BF"/>
    <w:rsid w:val="00BC6A08"/>
    <w:rsid w:val="00BC6AEB"/>
    <w:rsid w:val="00BC6E84"/>
    <w:rsid w:val="00BC6FA4"/>
    <w:rsid w:val="00BC701C"/>
    <w:rsid w:val="00BC757E"/>
    <w:rsid w:val="00BC7681"/>
    <w:rsid w:val="00BC768B"/>
    <w:rsid w:val="00BC772A"/>
    <w:rsid w:val="00BC7829"/>
    <w:rsid w:val="00BC788D"/>
    <w:rsid w:val="00BC7BAB"/>
    <w:rsid w:val="00BD0369"/>
    <w:rsid w:val="00BD03BA"/>
    <w:rsid w:val="00BD04A2"/>
    <w:rsid w:val="00BD088E"/>
    <w:rsid w:val="00BD0946"/>
    <w:rsid w:val="00BD0B76"/>
    <w:rsid w:val="00BD0E65"/>
    <w:rsid w:val="00BD0FE9"/>
    <w:rsid w:val="00BD1526"/>
    <w:rsid w:val="00BD16A3"/>
    <w:rsid w:val="00BD1818"/>
    <w:rsid w:val="00BD18A7"/>
    <w:rsid w:val="00BD1907"/>
    <w:rsid w:val="00BD1C2D"/>
    <w:rsid w:val="00BD209D"/>
    <w:rsid w:val="00BD2180"/>
    <w:rsid w:val="00BD2400"/>
    <w:rsid w:val="00BD2493"/>
    <w:rsid w:val="00BD2972"/>
    <w:rsid w:val="00BD2980"/>
    <w:rsid w:val="00BD2C18"/>
    <w:rsid w:val="00BD2E0F"/>
    <w:rsid w:val="00BD383D"/>
    <w:rsid w:val="00BD4556"/>
    <w:rsid w:val="00BD4710"/>
    <w:rsid w:val="00BD490C"/>
    <w:rsid w:val="00BD5627"/>
    <w:rsid w:val="00BD579A"/>
    <w:rsid w:val="00BD5E88"/>
    <w:rsid w:val="00BD6143"/>
    <w:rsid w:val="00BD61C4"/>
    <w:rsid w:val="00BD672C"/>
    <w:rsid w:val="00BD677D"/>
    <w:rsid w:val="00BD68E8"/>
    <w:rsid w:val="00BD71D2"/>
    <w:rsid w:val="00BD7657"/>
    <w:rsid w:val="00BD766F"/>
    <w:rsid w:val="00BD7731"/>
    <w:rsid w:val="00BD7CA0"/>
    <w:rsid w:val="00BD7CDF"/>
    <w:rsid w:val="00BD7E9E"/>
    <w:rsid w:val="00BE0272"/>
    <w:rsid w:val="00BE0408"/>
    <w:rsid w:val="00BE0A0D"/>
    <w:rsid w:val="00BE0D14"/>
    <w:rsid w:val="00BE1164"/>
    <w:rsid w:val="00BE1215"/>
    <w:rsid w:val="00BE1470"/>
    <w:rsid w:val="00BE1855"/>
    <w:rsid w:val="00BE1AE5"/>
    <w:rsid w:val="00BE1EA8"/>
    <w:rsid w:val="00BE203D"/>
    <w:rsid w:val="00BE29EB"/>
    <w:rsid w:val="00BE3328"/>
    <w:rsid w:val="00BE39AF"/>
    <w:rsid w:val="00BE3ACC"/>
    <w:rsid w:val="00BE3D21"/>
    <w:rsid w:val="00BE3EA4"/>
    <w:rsid w:val="00BE41BD"/>
    <w:rsid w:val="00BE46BD"/>
    <w:rsid w:val="00BE4A44"/>
    <w:rsid w:val="00BE4E1D"/>
    <w:rsid w:val="00BE52D0"/>
    <w:rsid w:val="00BE5542"/>
    <w:rsid w:val="00BE5C3F"/>
    <w:rsid w:val="00BE5FB1"/>
    <w:rsid w:val="00BE6206"/>
    <w:rsid w:val="00BE63A0"/>
    <w:rsid w:val="00BE646E"/>
    <w:rsid w:val="00BE6503"/>
    <w:rsid w:val="00BE6579"/>
    <w:rsid w:val="00BE6AF5"/>
    <w:rsid w:val="00BE6C2A"/>
    <w:rsid w:val="00BE6F7E"/>
    <w:rsid w:val="00BE7008"/>
    <w:rsid w:val="00BE7364"/>
    <w:rsid w:val="00BE7503"/>
    <w:rsid w:val="00BE7C3A"/>
    <w:rsid w:val="00BE7ED9"/>
    <w:rsid w:val="00BF08EE"/>
    <w:rsid w:val="00BF0BD8"/>
    <w:rsid w:val="00BF158D"/>
    <w:rsid w:val="00BF1771"/>
    <w:rsid w:val="00BF1986"/>
    <w:rsid w:val="00BF1AF5"/>
    <w:rsid w:val="00BF1BBE"/>
    <w:rsid w:val="00BF1CB1"/>
    <w:rsid w:val="00BF1D2B"/>
    <w:rsid w:val="00BF1DE9"/>
    <w:rsid w:val="00BF2002"/>
    <w:rsid w:val="00BF2122"/>
    <w:rsid w:val="00BF2354"/>
    <w:rsid w:val="00BF2556"/>
    <w:rsid w:val="00BF2F0E"/>
    <w:rsid w:val="00BF2F5F"/>
    <w:rsid w:val="00BF362A"/>
    <w:rsid w:val="00BF3E3B"/>
    <w:rsid w:val="00BF4015"/>
    <w:rsid w:val="00BF4078"/>
    <w:rsid w:val="00BF46B0"/>
    <w:rsid w:val="00BF479A"/>
    <w:rsid w:val="00BF4C57"/>
    <w:rsid w:val="00BF4CA2"/>
    <w:rsid w:val="00BF4F01"/>
    <w:rsid w:val="00BF4F81"/>
    <w:rsid w:val="00BF5368"/>
    <w:rsid w:val="00BF55ED"/>
    <w:rsid w:val="00BF55FF"/>
    <w:rsid w:val="00BF56CC"/>
    <w:rsid w:val="00BF56D1"/>
    <w:rsid w:val="00BF5739"/>
    <w:rsid w:val="00BF594B"/>
    <w:rsid w:val="00BF594E"/>
    <w:rsid w:val="00BF59C7"/>
    <w:rsid w:val="00BF59CD"/>
    <w:rsid w:val="00BF61C8"/>
    <w:rsid w:val="00BF63DC"/>
    <w:rsid w:val="00BF6517"/>
    <w:rsid w:val="00BF68E0"/>
    <w:rsid w:val="00BF6BB4"/>
    <w:rsid w:val="00BF6E99"/>
    <w:rsid w:val="00BF6F3C"/>
    <w:rsid w:val="00BF701B"/>
    <w:rsid w:val="00BF747E"/>
    <w:rsid w:val="00BF7792"/>
    <w:rsid w:val="00BF77EB"/>
    <w:rsid w:val="00BF7A9B"/>
    <w:rsid w:val="00BF7ADE"/>
    <w:rsid w:val="00BF7BDB"/>
    <w:rsid w:val="00BF7E4E"/>
    <w:rsid w:val="00C009AF"/>
    <w:rsid w:val="00C00A57"/>
    <w:rsid w:val="00C00D29"/>
    <w:rsid w:val="00C00D54"/>
    <w:rsid w:val="00C0144E"/>
    <w:rsid w:val="00C01F5F"/>
    <w:rsid w:val="00C02024"/>
    <w:rsid w:val="00C02065"/>
    <w:rsid w:val="00C02416"/>
    <w:rsid w:val="00C02585"/>
    <w:rsid w:val="00C027DE"/>
    <w:rsid w:val="00C028A0"/>
    <w:rsid w:val="00C02D06"/>
    <w:rsid w:val="00C0317B"/>
    <w:rsid w:val="00C031D2"/>
    <w:rsid w:val="00C0320C"/>
    <w:rsid w:val="00C03372"/>
    <w:rsid w:val="00C034E3"/>
    <w:rsid w:val="00C0405F"/>
    <w:rsid w:val="00C04B8A"/>
    <w:rsid w:val="00C04F78"/>
    <w:rsid w:val="00C05430"/>
    <w:rsid w:val="00C05436"/>
    <w:rsid w:val="00C05483"/>
    <w:rsid w:val="00C055E0"/>
    <w:rsid w:val="00C0563C"/>
    <w:rsid w:val="00C05743"/>
    <w:rsid w:val="00C0581A"/>
    <w:rsid w:val="00C059FA"/>
    <w:rsid w:val="00C05FE2"/>
    <w:rsid w:val="00C062D4"/>
    <w:rsid w:val="00C06425"/>
    <w:rsid w:val="00C06472"/>
    <w:rsid w:val="00C066EF"/>
    <w:rsid w:val="00C0696C"/>
    <w:rsid w:val="00C06A42"/>
    <w:rsid w:val="00C06C17"/>
    <w:rsid w:val="00C06CA1"/>
    <w:rsid w:val="00C06EB0"/>
    <w:rsid w:val="00C0701B"/>
    <w:rsid w:val="00C073F4"/>
    <w:rsid w:val="00C07852"/>
    <w:rsid w:val="00C078D5"/>
    <w:rsid w:val="00C07B22"/>
    <w:rsid w:val="00C102FF"/>
    <w:rsid w:val="00C10567"/>
    <w:rsid w:val="00C1079E"/>
    <w:rsid w:val="00C108C2"/>
    <w:rsid w:val="00C10B31"/>
    <w:rsid w:val="00C10C25"/>
    <w:rsid w:val="00C10E14"/>
    <w:rsid w:val="00C11084"/>
    <w:rsid w:val="00C11B52"/>
    <w:rsid w:val="00C11BC4"/>
    <w:rsid w:val="00C11DC3"/>
    <w:rsid w:val="00C11ECD"/>
    <w:rsid w:val="00C121ED"/>
    <w:rsid w:val="00C122F7"/>
    <w:rsid w:val="00C12357"/>
    <w:rsid w:val="00C126A8"/>
    <w:rsid w:val="00C12901"/>
    <w:rsid w:val="00C12950"/>
    <w:rsid w:val="00C12B69"/>
    <w:rsid w:val="00C12C26"/>
    <w:rsid w:val="00C13108"/>
    <w:rsid w:val="00C133CF"/>
    <w:rsid w:val="00C1344F"/>
    <w:rsid w:val="00C13B71"/>
    <w:rsid w:val="00C13E94"/>
    <w:rsid w:val="00C14120"/>
    <w:rsid w:val="00C14183"/>
    <w:rsid w:val="00C14306"/>
    <w:rsid w:val="00C148E6"/>
    <w:rsid w:val="00C14917"/>
    <w:rsid w:val="00C14DA6"/>
    <w:rsid w:val="00C150BD"/>
    <w:rsid w:val="00C1513C"/>
    <w:rsid w:val="00C1595F"/>
    <w:rsid w:val="00C15CF5"/>
    <w:rsid w:val="00C16311"/>
    <w:rsid w:val="00C163CB"/>
    <w:rsid w:val="00C1644D"/>
    <w:rsid w:val="00C16602"/>
    <w:rsid w:val="00C167AF"/>
    <w:rsid w:val="00C16E9B"/>
    <w:rsid w:val="00C17131"/>
    <w:rsid w:val="00C1737A"/>
    <w:rsid w:val="00C17DFF"/>
    <w:rsid w:val="00C17F53"/>
    <w:rsid w:val="00C20E78"/>
    <w:rsid w:val="00C20E8A"/>
    <w:rsid w:val="00C20EDE"/>
    <w:rsid w:val="00C20F87"/>
    <w:rsid w:val="00C214A0"/>
    <w:rsid w:val="00C216DC"/>
    <w:rsid w:val="00C21DCE"/>
    <w:rsid w:val="00C21E07"/>
    <w:rsid w:val="00C21E26"/>
    <w:rsid w:val="00C21F99"/>
    <w:rsid w:val="00C2227E"/>
    <w:rsid w:val="00C226FA"/>
    <w:rsid w:val="00C22817"/>
    <w:rsid w:val="00C22B01"/>
    <w:rsid w:val="00C22DF9"/>
    <w:rsid w:val="00C237B9"/>
    <w:rsid w:val="00C2383E"/>
    <w:rsid w:val="00C23B81"/>
    <w:rsid w:val="00C24338"/>
    <w:rsid w:val="00C24594"/>
    <w:rsid w:val="00C2469F"/>
    <w:rsid w:val="00C25073"/>
    <w:rsid w:val="00C25329"/>
    <w:rsid w:val="00C2546A"/>
    <w:rsid w:val="00C25A29"/>
    <w:rsid w:val="00C25DCF"/>
    <w:rsid w:val="00C2635C"/>
    <w:rsid w:val="00C263FD"/>
    <w:rsid w:val="00C26B8B"/>
    <w:rsid w:val="00C26CC1"/>
    <w:rsid w:val="00C26D1C"/>
    <w:rsid w:val="00C26F5E"/>
    <w:rsid w:val="00C2703C"/>
    <w:rsid w:val="00C27118"/>
    <w:rsid w:val="00C2713C"/>
    <w:rsid w:val="00C2735D"/>
    <w:rsid w:val="00C27460"/>
    <w:rsid w:val="00C27A9F"/>
    <w:rsid w:val="00C27C99"/>
    <w:rsid w:val="00C27D5B"/>
    <w:rsid w:val="00C27E47"/>
    <w:rsid w:val="00C302D1"/>
    <w:rsid w:val="00C305BF"/>
    <w:rsid w:val="00C30BAB"/>
    <w:rsid w:val="00C3106A"/>
    <w:rsid w:val="00C31077"/>
    <w:rsid w:val="00C311C6"/>
    <w:rsid w:val="00C311CD"/>
    <w:rsid w:val="00C31224"/>
    <w:rsid w:val="00C3165F"/>
    <w:rsid w:val="00C31947"/>
    <w:rsid w:val="00C31AED"/>
    <w:rsid w:val="00C31BA3"/>
    <w:rsid w:val="00C31C37"/>
    <w:rsid w:val="00C31C40"/>
    <w:rsid w:val="00C31F96"/>
    <w:rsid w:val="00C3210A"/>
    <w:rsid w:val="00C32332"/>
    <w:rsid w:val="00C3253E"/>
    <w:rsid w:val="00C32C69"/>
    <w:rsid w:val="00C32D48"/>
    <w:rsid w:val="00C32E74"/>
    <w:rsid w:val="00C33175"/>
    <w:rsid w:val="00C332D7"/>
    <w:rsid w:val="00C33405"/>
    <w:rsid w:val="00C33557"/>
    <w:rsid w:val="00C336E0"/>
    <w:rsid w:val="00C336E1"/>
    <w:rsid w:val="00C337DF"/>
    <w:rsid w:val="00C3384D"/>
    <w:rsid w:val="00C339B4"/>
    <w:rsid w:val="00C33D23"/>
    <w:rsid w:val="00C33DE2"/>
    <w:rsid w:val="00C33E19"/>
    <w:rsid w:val="00C340DB"/>
    <w:rsid w:val="00C3462F"/>
    <w:rsid w:val="00C34C86"/>
    <w:rsid w:val="00C34EE1"/>
    <w:rsid w:val="00C35BC6"/>
    <w:rsid w:val="00C35C46"/>
    <w:rsid w:val="00C35D41"/>
    <w:rsid w:val="00C36471"/>
    <w:rsid w:val="00C3661F"/>
    <w:rsid w:val="00C366B6"/>
    <w:rsid w:val="00C36C95"/>
    <w:rsid w:val="00C36F36"/>
    <w:rsid w:val="00C36FD6"/>
    <w:rsid w:val="00C36FED"/>
    <w:rsid w:val="00C376BC"/>
    <w:rsid w:val="00C37942"/>
    <w:rsid w:val="00C37AB4"/>
    <w:rsid w:val="00C40920"/>
    <w:rsid w:val="00C40CF8"/>
    <w:rsid w:val="00C41204"/>
    <w:rsid w:val="00C41370"/>
    <w:rsid w:val="00C41693"/>
    <w:rsid w:val="00C419B0"/>
    <w:rsid w:val="00C41BDE"/>
    <w:rsid w:val="00C41E8C"/>
    <w:rsid w:val="00C41F5E"/>
    <w:rsid w:val="00C42360"/>
    <w:rsid w:val="00C423C7"/>
    <w:rsid w:val="00C42651"/>
    <w:rsid w:val="00C4279E"/>
    <w:rsid w:val="00C42A14"/>
    <w:rsid w:val="00C42E37"/>
    <w:rsid w:val="00C431DA"/>
    <w:rsid w:val="00C43422"/>
    <w:rsid w:val="00C4376C"/>
    <w:rsid w:val="00C43778"/>
    <w:rsid w:val="00C439F2"/>
    <w:rsid w:val="00C43B76"/>
    <w:rsid w:val="00C43BE4"/>
    <w:rsid w:val="00C43F30"/>
    <w:rsid w:val="00C43F9B"/>
    <w:rsid w:val="00C440C3"/>
    <w:rsid w:val="00C44247"/>
    <w:rsid w:val="00C44555"/>
    <w:rsid w:val="00C451C8"/>
    <w:rsid w:val="00C45237"/>
    <w:rsid w:val="00C4532B"/>
    <w:rsid w:val="00C453DB"/>
    <w:rsid w:val="00C45A74"/>
    <w:rsid w:val="00C46350"/>
    <w:rsid w:val="00C463D0"/>
    <w:rsid w:val="00C469F5"/>
    <w:rsid w:val="00C46AD2"/>
    <w:rsid w:val="00C46C46"/>
    <w:rsid w:val="00C473F0"/>
    <w:rsid w:val="00C474B1"/>
    <w:rsid w:val="00C474DC"/>
    <w:rsid w:val="00C47672"/>
    <w:rsid w:val="00C47A91"/>
    <w:rsid w:val="00C50152"/>
    <w:rsid w:val="00C50621"/>
    <w:rsid w:val="00C506C2"/>
    <w:rsid w:val="00C50733"/>
    <w:rsid w:val="00C5096E"/>
    <w:rsid w:val="00C50C2A"/>
    <w:rsid w:val="00C50D17"/>
    <w:rsid w:val="00C50D22"/>
    <w:rsid w:val="00C50D63"/>
    <w:rsid w:val="00C50E4E"/>
    <w:rsid w:val="00C51262"/>
    <w:rsid w:val="00C513AD"/>
    <w:rsid w:val="00C51708"/>
    <w:rsid w:val="00C51951"/>
    <w:rsid w:val="00C51978"/>
    <w:rsid w:val="00C51C76"/>
    <w:rsid w:val="00C52019"/>
    <w:rsid w:val="00C5205D"/>
    <w:rsid w:val="00C521C7"/>
    <w:rsid w:val="00C52486"/>
    <w:rsid w:val="00C52725"/>
    <w:rsid w:val="00C52810"/>
    <w:rsid w:val="00C52933"/>
    <w:rsid w:val="00C52B05"/>
    <w:rsid w:val="00C52BC6"/>
    <w:rsid w:val="00C53191"/>
    <w:rsid w:val="00C536B9"/>
    <w:rsid w:val="00C537E2"/>
    <w:rsid w:val="00C53ECF"/>
    <w:rsid w:val="00C542ED"/>
    <w:rsid w:val="00C54BB3"/>
    <w:rsid w:val="00C54CAB"/>
    <w:rsid w:val="00C550D6"/>
    <w:rsid w:val="00C5516C"/>
    <w:rsid w:val="00C55368"/>
    <w:rsid w:val="00C55998"/>
    <w:rsid w:val="00C55C05"/>
    <w:rsid w:val="00C55C65"/>
    <w:rsid w:val="00C55E31"/>
    <w:rsid w:val="00C55EBF"/>
    <w:rsid w:val="00C55FAD"/>
    <w:rsid w:val="00C565E6"/>
    <w:rsid w:val="00C567A2"/>
    <w:rsid w:val="00C567B7"/>
    <w:rsid w:val="00C56B58"/>
    <w:rsid w:val="00C56C71"/>
    <w:rsid w:val="00C56CC7"/>
    <w:rsid w:val="00C56D81"/>
    <w:rsid w:val="00C56F42"/>
    <w:rsid w:val="00C57009"/>
    <w:rsid w:val="00C57524"/>
    <w:rsid w:val="00C576DA"/>
    <w:rsid w:val="00C5786F"/>
    <w:rsid w:val="00C57A96"/>
    <w:rsid w:val="00C57D0B"/>
    <w:rsid w:val="00C57F91"/>
    <w:rsid w:val="00C57FFC"/>
    <w:rsid w:val="00C6043A"/>
    <w:rsid w:val="00C60446"/>
    <w:rsid w:val="00C6058A"/>
    <w:rsid w:val="00C60A0B"/>
    <w:rsid w:val="00C60E00"/>
    <w:rsid w:val="00C60F2E"/>
    <w:rsid w:val="00C60FB8"/>
    <w:rsid w:val="00C617BE"/>
    <w:rsid w:val="00C61E0A"/>
    <w:rsid w:val="00C62304"/>
    <w:rsid w:val="00C62397"/>
    <w:rsid w:val="00C62BC6"/>
    <w:rsid w:val="00C62EB0"/>
    <w:rsid w:val="00C62F59"/>
    <w:rsid w:val="00C6345F"/>
    <w:rsid w:val="00C63AE6"/>
    <w:rsid w:val="00C63B43"/>
    <w:rsid w:val="00C63ED4"/>
    <w:rsid w:val="00C642E2"/>
    <w:rsid w:val="00C644F1"/>
    <w:rsid w:val="00C64763"/>
    <w:rsid w:val="00C652EE"/>
    <w:rsid w:val="00C65370"/>
    <w:rsid w:val="00C65462"/>
    <w:rsid w:val="00C65466"/>
    <w:rsid w:val="00C65A3A"/>
    <w:rsid w:val="00C65CF2"/>
    <w:rsid w:val="00C65ED9"/>
    <w:rsid w:val="00C6610E"/>
    <w:rsid w:val="00C66338"/>
    <w:rsid w:val="00C664E7"/>
    <w:rsid w:val="00C6679B"/>
    <w:rsid w:val="00C668BD"/>
    <w:rsid w:val="00C66B33"/>
    <w:rsid w:val="00C66BA4"/>
    <w:rsid w:val="00C66BE0"/>
    <w:rsid w:val="00C66DF1"/>
    <w:rsid w:val="00C67260"/>
    <w:rsid w:val="00C67541"/>
    <w:rsid w:val="00C679D6"/>
    <w:rsid w:val="00C67F2C"/>
    <w:rsid w:val="00C70004"/>
    <w:rsid w:val="00C701A9"/>
    <w:rsid w:val="00C70770"/>
    <w:rsid w:val="00C70D2F"/>
    <w:rsid w:val="00C70DEA"/>
    <w:rsid w:val="00C710CF"/>
    <w:rsid w:val="00C711FD"/>
    <w:rsid w:val="00C714CD"/>
    <w:rsid w:val="00C71858"/>
    <w:rsid w:val="00C71980"/>
    <w:rsid w:val="00C71C7C"/>
    <w:rsid w:val="00C71D05"/>
    <w:rsid w:val="00C72020"/>
    <w:rsid w:val="00C72062"/>
    <w:rsid w:val="00C723F1"/>
    <w:rsid w:val="00C7241D"/>
    <w:rsid w:val="00C724DD"/>
    <w:rsid w:val="00C7262B"/>
    <w:rsid w:val="00C72637"/>
    <w:rsid w:val="00C726B6"/>
    <w:rsid w:val="00C72820"/>
    <w:rsid w:val="00C72CA8"/>
    <w:rsid w:val="00C72D73"/>
    <w:rsid w:val="00C73D1F"/>
    <w:rsid w:val="00C73D56"/>
    <w:rsid w:val="00C74983"/>
    <w:rsid w:val="00C749B3"/>
    <w:rsid w:val="00C74C6A"/>
    <w:rsid w:val="00C753A0"/>
    <w:rsid w:val="00C75DDA"/>
    <w:rsid w:val="00C75E03"/>
    <w:rsid w:val="00C75EDF"/>
    <w:rsid w:val="00C75F61"/>
    <w:rsid w:val="00C76004"/>
    <w:rsid w:val="00C7632F"/>
    <w:rsid w:val="00C76356"/>
    <w:rsid w:val="00C7651B"/>
    <w:rsid w:val="00C765BD"/>
    <w:rsid w:val="00C766FD"/>
    <w:rsid w:val="00C76734"/>
    <w:rsid w:val="00C768DC"/>
    <w:rsid w:val="00C76BC0"/>
    <w:rsid w:val="00C76BC8"/>
    <w:rsid w:val="00C7746E"/>
    <w:rsid w:val="00C77503"/>
    <w:rsid w:val="00C7790A"/>
    <w:rsid w:val="00C77BA6"/>
    <w:rsid w:val="00C77BE5"/>
    <w:rsid w:val="00C77E4C"/>
    <w:rsid w:val="00C80072"/>
    <w:rsid w:val="00C801C3"/>
    <w:rsid w:val="00C802B3"/>
    <w:rsid w:val="00C803F8"/>
    <w:rsid w:val="00C81106"/>
    <w:rsid w:val="00C81167"/>
    <w:rsid w:val="00C81180"/>
    <w:rsid w:val="00C816F1"/>
    <w:rsid w:val="00C81AC1"/>
    <w:rsid w:val="00C81B0B"/>
    <w:rsid w:val="00C826EE"/>
    <w:rsid w:val="00C82885"/>
    <w:rsid w:val="00C82A90"/>
    <w:rsid w:val="00C82CCF"/>
    <w:rsid w:val="00C82DCA"/>
    <w:rsid w:val="00C82E03"/>
    <w:rsid w:val="00C82F60"/>
    <w:rsid w:val="00C83030"/>
    <w:rsid w:val="00C831DF"/>
    <w:rsid w:val="00C83861"/>
    <w:rsid w:val="00C8387F"/>
    <w:rsid w:val="00C83A0F"/>
    <w:rsid w:val="00C83D3B"/>
    <w:rsid w:val="00C84239"/>
    <w:rsid w:val="00C8423D"/>
    <w:rsid w:val="00C8447F"/>
    <w:rsid w:val="00C84606"/>
    <w:rsid w:val="00C84741"/>
    <w:rsid w:val="00C8496E"/>
    <w:rsid w:val="00C84AC5"/>
    <w:rsid w:val="00C84DA7"/>
    <w:rsid w:val="00C852A6"/>
    <w:rsid w:val="00C85490"/>
    <w:rsid w:val="00C859BA"/>
    <w:rsid w:val="00C85C22"/>
    <w:rsid w:val="00C85DA1"/>
    <w:rsid w:val="00C85E23"/>
    <w:rsid w:val="00C86003"/>
    <w:rsid w:val="00C860E0"/>
    <w:rsid w:val="00C860FF"/>
    <w:rsid w:val="00C86BC2"/>
    <w:rsid w:val="00C86D8A"/>
    <w:rsid w:val="00C86ED7"/>
    <w:rsid w:val="00C86FB9"/>
    <w:rsid w:val="00C86FF1"/>
    <w:rsid w:val="00C8747B"/>
    <w:rsid w:val="00C90103"/>
    <w:rsid w:val="00C9022C"/>
    <w:rsid w:val="00C90322"/>
    <w:rsid w:val="00C90B40"/>
    <w:rsid w:val="00C90BC3"/>
    <w:rsid w:val="00C912B8"/>
    <w:rsid w:val="00C91552"/>
    <w:rsid w:val="00C920AD"/>
    <w:rsid w:val="00C9235E"/>
    <w:rsid w:val="00C923B8"/>
    <w:rsid w:val="00C92578"/>
    <w:rsid w:val="00C92CC6"/>
    <w:rsid w:val="00C94152"/>
    <w:rsid w:val="00C9451D"/>
    <w:rsid w:val="00C948D6"/>
    <w:rsid w:val="00C949D7"/>
    <w:rsid w:val="00C94BFF"/>
    <w:rsid w:val="00C94D3C"/>
    <w:rsid w:val="00C94DB0"/>
    <w:rsid w:val="00C94EFE"/>
    <w:rsid w:val="00C94F1A"/>
    <w:rsid w:val="00C9568B"/>
    <w:rsid w:val="00C957D3"/>
    <w:rsid w:val="00C95CC2"/>
    <w:rsid w:val="00C95CF0"/>
    <w:rsid w:val="00C95E0F"/>
    <w:rsid w:val="00C9638C"/>
    <w:rsid w:val="00C969C6"/>
    <w:rsid w:val="00C96C40"/>
    <w:rsid w:val="00C96DB7"/>
    <w:rsid w:val="00C97539"/>
    <w:rsid w:val="00C9768C"/>
    <w:rsid w:val="00C979E8"/>
    <w:rsid w:val="00C97C4B"/>
    <w:rsid w:val="00C97DB0"/>
    <w:rsid w:val="00C97F38"/>
    <w:rsid w:val="00C97FB7"/>
    <w:rsid w:val="00CA0209"/>
    <w:rsid w:val="00CA0538"/>
    <w:rsid w:val="00CA05C1"/>
    <w:rsid w:val="00CA065D"/>
    <w:rsid w:val="00CA096B"/>
    <w:rsid w:val="00CA0AFC"/>
    <w:rsid w:val="00CA1188"/>
    <w:rsid w:val="00CA1361"/>
    <w:rsid w:val="00CA13D4"/>
    <w:rsid w:val="00CA1835"/>
    <w:rsid w:val="00CA18A1"/>
    <w:rsid w:val="00CA1C43"/>
    <w:rsid w:val="00CA211D"/>
    <w:rsid w:val="00CA22AF"/>
    <w:rsid w:val="00CA22DE"/>
    <w:rsid w:val="00CA259B"/>
    <w:rsid w:val="00CA26DE"/>
    <w:rsid w:val="00CA2996"/>
    <w:rsid w:val="00CA2CDF"/>
    <w:rsid w:val="00CA332E"/>
    <w:rsid w:val="00CA345A"/>
    <w:rsid w:val="00CA390C"/>
    <w:rsid w:val="00CA393D"/>
    <w:rsid w:val="00CA3D16"/>
    <w:rsid w:val="00CA4187"/>
    <w:rsid w:val="00CA47D3"/>
    <w:rsid w:val="00CA4A64"/>
    <w:rsid w:val="00CA4C5B"/>
    <w:rsid w:val="00CA4D01"/>
    <w:rsid w:val="00CA4DEE"/>
    <w:rsid w:val="00CA4E24"/>
    <w:rsid w:val="00CA50C9"/>
    <w:rsid w:val="00CA5214"/>
    <w:rsid w:val="00CA56C1"/>
    <w:rsid w:val="00CA60EC"/>
    <w:rsid w:val="00CA64D4"/>
    <w:rsid w:val="00CA658C"/>
    <w:rsid w:val="00CA66DB"/>
    <w:rsid w:val="00CA66DF"/>
    <w:rsid w:val="00CA6F13"/>
    <w:rsid w:val="00CA7608"/>
    <w:rsid w:val="00CB0363"/>
    <w:rsid w:val="00CB0665"/>
    <w:rsid w:val="00CB06CB"/>
    <w:rsid w:val="00CB08B0"/>
    <w:rsid w:val="00CB0E0F"/>
    <w:rsid w:val="00CB0E70"/>
    <w:rsid w:val="00CB1025"/>
    <w:rsid w:val="00CB105F"/>
    <w:rsid w:val="00CB111A"/>
    <w:rsid w:val="00CB1448"/>
    <w:rsid w:val="00CB144D"/>
    <w:rsid w:val="00CB146E"/>
    <w:rsid w:val="00CB17FB"/>
    <w:rsid w:val="00CB184C"/>
    <w:rsid w:val="00CB1F62"/>
    <w:rsid w:val="00CB220C"/>
    <w:rsid w:val="00CB2214"/>
    <w:rsid w:val="00CB23E4"/>
    <w:rsid w:val="00CB2964"/>
    <w:rsid w:val="00CB2BAB"/>
    <w:rsid w:val="00CB2FC2"/>
    <w:rsid w:val="00CB31E6"/>
    <w:rsid w:val="00CB325B"/>
    <w:rsid w:val="00CB3286"/>
    <w:rsid w:val="00CB3996"/>
    <w:rsid w:val="00CB3AA6"/>
    <w:rsid w:val="00CB3D51"/>
    <w:rsid w:val="00CB3DC2"/>
    <w:rsid w:val="00CB3F2E"/>
    <w:rsid w:val="00CB409F"/>
    <w:rsid w:val="00CB4F35"/>
    <w:rsid w:val="00CB53AF"/>
    <w:rsid w:val="00CB5563"/>
    <w:rsid w:val="00CB5731"/>
    <w:rsid w:val="00CB5803"/>
    <w:rsid w:val="00CB5C5E"/>
    <w:rsid w:val="00CB63DB"/>
    <w:rsid w:val="00CB667E"/>
    <w:rsid w:val="00CB6AE7"/>
    <w:rsid w:val="00CB6C79"/>
    <w:rsid w:val="00CB71DF"/>
    <w:rsid w:val="00CB78CD"/>
    <w:rsid w:val="00CC00BB"/>
    <w:rsid w:val="00CC0898"/>
    <w:rsid w:val="00CC0C43"/>
    <w:rsid w:val="00CC0D92"/>
    <w:rsid w:val="00CC128F"/>
    <w:rsid w:val="00CC148B"/>
    <w:rsid w:val="00CC14A5"/>
    <w:rsid w:val="00CC18DC"/>
    <w:rsid w:val="00CC1991"/>
    <w:rsid w:val="00CC1B1E"/>
    <w:rsid w:val="00CC1C4D"/>
    <w:rsid w:val="00CC1E7D"/>
    <w:rsid w:val="00CC1FB5"/>
    <w:rsid w:val="00CC24D2"/>
    <w:rsid w:val="00CC2576"/>
    <w:rsid w:val="00CC2D3E"/>
    <w:rsid w:val="00CC31AE"/>
    <w:rsid w:val="00CC3A23"/>
    <w:rsid w:val="00CC3AF9"/>
    <w:rsid w:val="00CC3B76"/>
    <w:rsid w:val="00CC48BD"/>
    <w:rsid w:val="00CC48FC"/>
    <w:rsid w:val="00CC4F94"/>
    <w:rsid w:val="00CC540A"/>
    <w:rsid w:val="00CC59C9"/>
    <w:rsid w:val="00CC609D"/>
    <w:rsid w:val="00CC60B2"/>
    <w:rsid w:val="00CC61D8"/>
    <w:rsid w:val="00CC6950"/>
    <w:rsid w:val="00CC6961"/>
    <w:rsid w:val="00CC696E"/>
    <w:rsid w:val="00CC6995"/>
    <w:rsid w:val="00CC70BD"/>
    <w:rsid w:val="00CC72E5"/>
    <w:rsid w:val="00CC7559"/>
    <w:rsid w:val="00CC79C3"/>
    <w:rsid w:val="00CC79D0"/>
    <w:rsid w:val="00CD0238"/>
    <w:rsid w:val="00CD06C5"/>
    <w:rsid w:val="00CD0866"/>
    <w:rsid w:val="00CD0A2E"/>
    <w:rsid w:val="00CD0BC6"/>
    <w:rsid w:val="00CD104B"/>
    <w:rsid w:val="00CD1128"/>
    <w:rsid w:val="00CD1408"/>
    <w:rsid w:val="00CD177C"/>
    <w:rsid w:val="00CD17F5"/>
    <w:rsid w:val="00CD18CC"/>
    <w:rsid w:val="00CD1964"/>
    <w:rsid w:val="00CD1E15"/>
    <w:rsid w:val="00CD2A44"/>
    <w:rsid w:val="00CD2B0E"/>
    <w:rsid w:val="00CD2C00"/>
    <w:rsid w:val="00CD2C52"/>
    <w:rsid w:val="00CD2C81"/>
    <w:rsid w:val="00CD2CDE"/>
    <w:rsid w:val="00CD2E0A"/>
    <w:rsid w:val="00CD3389"/>
    <w:rsid w:val="00CD35CC"/>
    <w:rsid w:val="00CD3D74"/>
    <w:rsid w:val="00CD3DBF"/>
    <w:rsid w:val="00CD3E08"/>
    <w:rsid w:val="00CD3E93"/>
    <w:rsid w:val="00CD447C"/>
    <w:rsid w:val="00CD4555"/>
    <w:rsid w:val="00CD496D"/>
    <w:rsid w:val="00CD4C92"/>
    <w:rsid w:val="00CD4CCD"/>
    <w:rsid w:val="00CD5022"/>
    <w:rsid w:val="00CD5365"/>
    <w:rsid w:val="00CD5409"/>
    <w:rsid w:val="00CD5853"/>
    <w:rsid w:val="00CD5FC3"/>
    <w:rsid w:val="00CD6427"/>
    <w:rsid w:val="00CD648F"/>
    <w:rsid w:val="00CD6C51"/>
    <w:rsid w:val="00CD6D15"/>
    <w:rsid w:val="00CD6E28"/>
    <w:rsid w:val="00CD6FD8"/>
    <w:rsid w:val="00CD736B"/>
    <w:rsid w:val="00CD7A0F"/>
    <w:rsid w:val="00CD7D27"/>
    <w:rsid w:val="00CE017D"/>
    <w:rsid w:val="00CE02C8"/>
    <w:rsid w:val="00CE036A"/>
    <w:rsid w:val="00CE03E7"/>
    <w:rsid w:val="00CE0404"/>
    <w:rsid w:val="00CE0466"/>
    <w:rsid w:val="00CE0608"/>
    <w:rsid w:val="00CE09D1"/>
    <w:rsid w:val="00CE0BAC"/>
    <w:rsid w:val="00CE0E5C"/>
    <w:rsid w:val="00CE0F4D"/>
    <w:rsid w:val="00CE100F"/>
    <w:rsid w:val="00CE1374"/>
    <w:rsid w:val="00CE16CB"/>
    <w:rsid w:val="00CE1966"/>
    <w:rsid w:val="00CE2117"/>
    <w:rsid w:val="00CE222F"/>
    <w:rsid w:val="00CE2278"/>
    <w:rsid w:val="00CE2502"/>
    <w:rsid w:val="00CE25A4"/>
    <w:rsid w:val="00CE2C5A"/>
    <w:rsid w:val="00CE3250"/>
    <w:rsid w:val="00CE3867"/>
    <w:rsid w:val="00CE3F54"/>
    <w:rsid w:val="00CE43D0"/>
    <w:rsid w:val="00CE4A72"/>
    <w:rsid w:val="00CE4C5A"/>
    <w:rsid w:val="00CE508D"/>
    <w:rsid w:val="00CE5401"/>
    <w:rsid w:val="00CE55E4"/>
    <w:rsid w:val="00CE573A"/>
    <w:rsid w:val="00CE5929"/>
    <w:rsid w:val="00CE5C37"/>
    <w:rsid w:val="00CE5D8B"/>
    <w:rsid w:val="00CE5DAE"/>
    <w:rsid w:val="00CE5E38"/>
    <w:rsid w:val="00CE6457"/>
    <w:rsid w:val="00CE64E4"/>
    <w:rsid w:val="00CE67D6"/>
    <w:rsid w:val="00CE6C45"/>
    <w:rsid w:val="00CE6E1B"/>
    <w:rsid w:val="00CE7092"/>
    <w:rsid w:val="00CE73C2"/>
    <w:rsid w:val="00CE744F"/>
    <w:rsid w:val="00CE74DB"/>
    <w:rsid w:val="00CE7807"/>
    <w:rsid w:val="00CE78CA"/>
    <w:rsid w:val="00CE7B50"/>
    <w:rsid w:val="00CF0233"/>
    <w:rsid w:val="00CF024F"/>
    <w:rsid w:val="00CF03DC"/>
    <w:rsid w:val="00CF0665"/>
    <w:rsid w:val="00CF06BA"/>
    <w:rsid w:val="00CF103C"/>
    <w:rsid w:val="00CF111E"/>
    <w:rsid w:val="00CF1251"/>
    <w:rsid w:val="00CF1379"/>
    <w:rsid w:val="00CF14DF"/>
    <w:rsid w:val="00CF1724"/>
    <w:rsid w:val="00CF1F3E"/>
    <w:rsid w:val="00CF1F6B"/>
    <w:rsid w:val="00CF2247"/>
    <w:rsid w:val="00CF2292"/>
    <w:rsid w:val="00CF2315"/>
    <w:rsid w:val="00CF2816"/>
    <w:rsid w:val="00CF2843"/>
    <w:rsid w:val="00CF2A64"/>
    <w:rsid w:val="00CF2D79"/>
    <w:rsid w:val="00CF2DC1"/>
    <w:rsid w:val="00CF31C1"/>
    <w:rsid w:val="00CF32DC"/>
    <w:rsid w:val="00CF335C"/>
    <w:rsid w:val="00CF3450"/>
    <w:rsid w:val="00CF346E"/>
    <w:rsid w:val="00CF38F9"/>
    <w:rsid w:val="00CF39AF"/>
    <w:rsid w:val="00CF3DE7"/>
    <w:rsid w:val="00CF42B8"/>
    <w:rsid w:val="00CF42C3"/>
    <w:rsid w:val="00CF456A"/>
    <w:rsid w:val="00CF47A7"/>
    <w:rsid w:val="00CF4B04"/>
    <w:rsid w:val="00CF4B56"/>
    <w:rsid w:val="00CF508A"/>
    <w:rsid w:val="00CF52C7"/>
    <w:rsid w:val="00CF5932"/>
    <w:rsid w:val="00CF61F0"/>
    <w:rsid w:val="00CF674A"/>
    <w:rsid w:val="00CF6756"/>
    <w:rsid w:val="00CF6BA5"/>
    <w:rsid w:val="00CF6E2E"/>
    <w:rsid w:val="00CF73FA"/>
    <w:rsid w:val="00CF74F1"/>
    <w:rsid w:val="00CF7655"/>
    <w:rsid w:val="00D002A3"/>
    <w:rsid w:val="00D004A7"/>
    <w:rsid w:val="00D005E7"/>
    <w:rsid w:val="00D006D5"/>
    <w:rsid w:val="00D00D86"/>
    <w:rsid w:val="00D01034"/>
    <w:rsid w:val="00D01C1B"/>
    <w:rsid w:val="00D01D45"/>
    <w:rsid w:val="00D02C7F"/>
    <w:rsid w:val="00D02DC7"/>
    <w:rsid w:val="00D02F1C"/>
    <w:rsid w:val="00D02F55"/>
    <w:rsid w:val="00D03926"/>
    <w:rsid w:val="00D048B1"/>
    <w:rsid w:val="00D04BE9"/>
    <w:rsid w:val="00D04D5E"/>
    <w:rsid w:val="00D04E71"/>
    <w:rsid w:val="00D054A7"/>
    <w:rsid w:val="00D05AAE"/>
    <w:rsid w:val="00D05C3A"/>
    <w:rsid w:val="00D069C9"/>
    <w:rsid w:val="00D06A4C"/>
    <w:rsid w:val="00D06C78"/>
    <w:rsid w:val="00D06F47"/>
    <w:rsid w:val="00D07440"/>
    <w:rsid w:val="00D07A96"/>
    <w:rsid w:val="00D07D71"/>
    <w:rsid w:val="00D103AE"/>
    <w:rsid w:val="00D1043D"/>
    <w:rsid w:val="00D10AE4"/>
    <w:rsid w:val="00D10C26"/>
    <w:rsid w:val="00D1155C"/>
    <w:rsid w:val="00D11594"/>
    <w:rsid w:val="00D11983"/>
    <w:rsid w:val="00D11AFB"/>
    <w:rsid w:val="00D1217E"/>
    <w:rsid w:val="00D12387"/>
    <w:rsid w:val="00D124EC"/>
    <w:rsid w:val="00D12A33"/>
    <w:rsid w:val="00D12E73"/>
    <w:rsid w:val="00D12F3D"/>
    <w:rsid w:val="00D13044"/>
    <w:rsid w:val="00D13169"/>
    <w:rsid w:val="00D132DF"/>
    <w:rsid w:val="00D133BD"/>
    <w:rsid w:val="00D13670"/>
    <w:rsid w:val="00D13B3F"/>
    <w:rsid w:val="00D13C6E"/>
    <w:rsid w:val="00D13DF4"/>
    <w:rsid w:val="00D140C6"/>
    <w:rsid w:val="00D1412D"/>
    <w:rsid w:val="00D141BC"/>
    <w:rsid w:val="00D14511"/>
    <w:rsid w:val="00D14538"/>
    <w:rsid w:val="00D14D42"/>
    <w:rsid w:val="00D14DA5"/>
    <w:rsid w:val="00D150B1"/>
    <w:rsid w:val="00D158D5"/>
    <w:rsid w:val="00D1595F"/>
    <w:rsid w:val="00D15BCB"/>
    <w:rsid w:val="00D16318"/>
    <w:rsid w:val="00D16589"/>
    <w:rsid w:val="00D167CE"/>
    <w:rsid w:val="00D16905"/>
    <w:rsid w:val="00D1727B"/>
    <w:rsid w:val="00D175F5"/>
    <w:rsid w:val="00D17742"/>
    <w:rsid w:val="00D178B7"/>
    <w:rsid w:val="00D17F4E"/>
    <w:rsid w:val="00D20109"/>
    <w:rsid w:val="00D208D4"/>
    <w:rsid w:val="00D20926"/>
    <w:rsid w:val="00D20B8E"/>
    <w:rsid w:val="00D20C73"/>
    <w:rsid w:val="00D20D6E"/>
    <w:rsid w:val="00D20E16"/>
    <w:rsid w:val="00D21862"/>
    <w:rsid w:val="00D21D6E"/>
    <w:rsid w:val="00D22520"/>
    <w:rsid w:val="00D228EE"/>
    <w:rsid w:val="00D22BC3"/>
    <w:rsid w:val="00D23260"/>
    <w:rsid w:val="00D2413E"/>
    <w:rsid w:val="00D24568"/>
    <w:rsid w:val="00D24B71"/>
    <w:rsid w:val="00D24F67"/>
    <w:rsid w:val="00D256AA"/>
    <w:rsid w:val="00D25AAD"/>
    <w:rsid w:val="00D25C54"/>
    <w:rsid w:val="00D26109"/>
    <w:rsid w:val="00D2655C"/>
    <w:rsid w:val="00D26A13"/>
    <w:rsid w:val="00D26D54"/>
    <w:rsid w:val="00D27218"/>
    <w:rsid w:val="00D275E5"/>
    <w:rsid w:val="00D275EF"/>
    <w:rsid w:val="00D27888"/>
    <w:rsid w:val="00D27A7F"/>
    <w:rsid w:val="00D27FA9"/>
    <w:rsid w:val="00D30080"/>
    <w:rsid w:val="00D305BC"/>
    <w:rsid w:val="00D306F6"/>
    <w:rsid w:val="00D307C1"/>
    <w:rsid w:val="00D3081F"/>
    <w:rsid w:val="00D3083E"/>
    <w:rsid w:val="00D30AF0"/>
    <w:rsid w:val="00D30CAC"/>
    <w:rsid w:val="00D30ED3"/>
    <w:rsid w:val="00D310E0"/>
    <w:rsid w:val="00D31500"/>
    <w:rsid w:val="00D31684"/>
    <w:rsid w:val="00D31814"/>
    <w:rsid w:val="00D31CA7"/>
    <w:rsid w:val="00D31DEE"/>
    <w:rsid w:val="00D3214F"/>
    <w:rsid w:val="00D322C8"/>
    <w:rsid w:val="00D32585"/>
    <w:rsid w:val="00D328B7"/>
    <w:rsid w:val="00D328C5"/>
    <w:rsid w:val="00D3293D"/>
    <w:rsid w:val="00D32C39"/>
    <w:rsid w:val="00D32D60"/>
    <w:rsid w:val="00D32D9A"/>
    <w:rsid w:val="00D32E91"/>
    <w:rsid w:val="00D333C1"/>
    <w:rsid w:val="00D33452"/>
    <w:rsid w:val="00D33620"/>
    <w:rsid w:val="00D342A2"/>
    <w:rsid w:val="00D34506"/>
    <w:rsid w:val="00D34A46"/>
    <w:rsid w:val="00D34B50"/>
    <w:rsid w:val="00D34BB3"/>
    <w:rsid w:val="00D34CCB"/>
    <w:rsid w:val="00D35326"/>
    <w:rsid w:val="00D3558A"/>
    <w:rsid w:val="00D35B63"/>
    <w:rsid w:val="00D35E02"/>
    <w:rsid w:val="00D35EC4"/>
    <w:rsid w:val="00D36373"/>
    <w:rsid w:val="00D36423"/>
    <w:rsid w:val="00D366EE"/>
    <w:rsid w:val="00D36A46"/>
    <w:rsid w:val="00D36A50"/>
    <w:rsid w:val="00D371B2"/>
    <w:rsid w:val="00D37258"/>
    <w:rsid w:val="00D3726B"/>
    <w:rsid w:val="00D374E9"/>
    <w:rsid w:val="00D37C80"/>
    <w:rsid w:val="00D37EC5"/>
    <w:rsid w:val="00D400CA"/>
    <w:rsid w:val="00D4028C"/>
    <w:rsid w:val="00D40383"/>
    <w:rsid w:val="00D406C1"/>
    <w:rsid w:val="00D40789"/>
    <w:rsid w:val="00D4083F"/>
    <w:rsid w:val="00D40BA9"/>
    <w:rsid w:val="00D40CC0"/>
    <w:rsid w:val="00D40ED7"/>
    <w:rsid w:val="00D4121D"/>
    <w:rsid w:val="00D41526"/>
    <w:rsid w:val="00D416AB"/>
    <w:rsid w:val="00D41A3B"/>
    <w:rsid w:val="00D41B7D"/>
    <w:rsid w:val="00D41BF8"/>
    <w:rsid w:val="00D41CDF"/>
    <w:rsid w:val="00D42381"/>
    <w:rsid w:val="00D426AA"/>
    <w:rsid w:val="00D426BF"/>
    <w:rsid w:val="00D42FCF"/>
    <w:rsid w:val="00D43081"/>
    <w:rsid w:val="00D43132"/>
    <w:rsid w:val="00D4345D"/>
    <w:rsid w:val="00D435C2"/>
    <w:rsid w:val="00D435EC"/>
    <w:rsid w:val="00D4363C"/>
    <w:rsid w:val="00D43806"/>
    <w:rsid w:val="00D43BF2"/>
    <w:rsid w:val="00D43C3D"/>
    <w:rsid w:val="00D43DA9"/>
    <w:rsid w:val="00D43EA2"/>
    <w:rsid w:val="00D43EEA"/>
    <w:rsid w:val="00D448EC"/>
    <w:rsid w:val="00D44B4E"/>
    <w:rsid w:val="00D44F80"/>
    <w:rsid w:val="00D44FCC"/>
    <w:rsid w:val="00D453D8"/>
    <w:rsid w:val="00D45778"/>
    <w:rsid w:val="00D45B67"/>
    <w:rsid w:val="00D46324"/>
    <w:rsid w:val="00D4660B"/>
    <w:rsid w:val="00D46B71"/>
    <w:rsid w:val="00D46FEA"/>
    <w:rsid w:val="00D47620"/>
    <w:rsid w:val="00D4765B"/>
    <w:rsid w:val="00D47820"/>
    <w:rsid w:val="00D47998"/>
    <w:rsid w:val="00D479D8"/>
    <w:rsid w:val="00D47D34"/>
    <w:rsid w:val="00D47E4A"/>
    <w:rsid w:val="00D502CD"/>
    <w:rsid w:val="00D50458"/>
    <w:rsid w:val="00D50615"/>
    <w:rsid w:val="00D508EC"/>
    <w:rsid w:val="00D50C09"/>
    <w:rsid w:val="00D5103F"/>
    <w:rsid w:val="00D515DF"/>
    <w:rsid w:val="00D516DB"/>
    <w:rsid w:val="00D51998"/>
    <w:rsid w:val="00D51B64"/>
    <w:rsid w:val="00D51D25"/>
    <w:rsid w:val="00D51E1A"/>
    <w:rsid w:val="00D51FB2"/>
    <w:rsid w:val="00D52053"/>
    <w:rsid w:val="00D5245B"/>
    <w:rsid w:val="00D526BF"/>
    <w:rsid w:val="00D52D2E"/>
    <w:rsid w:val="00D53053"/>
    <w:rsid w:val="00D530DA"/>
    <w:rsid w:val="00D53189"/>
    <w:rsid w:val="00D532A0"/>
    <w:rsid w:val="00D536B6"/>
    <w:rsid w:val="00D53779"/>
    <w:rsid w:val="00D54020"/>
    <w:rsid w:val="00D545AB"/>
    <w:rsid w:val="00D5462F"/>
    <w:rsid w:val="00D5470A"/>
    <w:rsid w:val="00D54C95"/>
    <w:rsid w:val="00D54CFA"/>
    <w:rsid w:val="00D5515E"/>
    <w:rsid w:val="00D554D0"/>
    <w:rsid w:val="00D55AFE"/>
    <w:rsid w:val="00D55E21"/>
    <w:rsid w:val="00D56163"/>
    <w:rsid w:val="00D5637E"/>
    <w:rsid w:val="00D563BF"/>
    <w:rsid w:val="00D56570"/>
    <w:rsid w:val="00D568BB"/>
    <w:rsid w:val="00D56B7E"/>
    <w:rsid w:val="00D56C39"/>
    <w:rsid w:val="00D56CDB"/>
    <w:rsid w:val="00D56D5D"/>
    <w:rsid w:val="00D57019"/>
    <w:rsid w:val="00D5729A"/>
    <w:rsid w:val="00D572C6"/>
    <w:rsid w:val="00D575D8"/>
    <w:rsid w:val="00D5790B"/>
    <w:rsid w:val="00D57A78"/>
    <w:rsid w:val="00D57B9B"/>
    <w:rsid w:val="00D57BD1"/>
    <w:rsid w:val="00D57D8C"/>
    <w:rsid w:val="00D57FC7"/>
    <w:rsid w:val="00D60254"/>
    <w:rsid w:val="00D60358"/>
    <w:rsid w:val="00D60411"/>
    <w:rsid w:val="00D605ED"/>
    <w:rsid w:val="00D60B62"/>
    <w:rsid w:val="00D60E1A"/>
    <w:rsid w:val="00D60F77"/>
    <w:rsid w:val="00D60FE3"/>
    <w:rsid w:val="00D61046"/>
    <w:rsid w:val="00D6119E"/>
    <w:rsid w:val="00D615E0"/>
    <w:rsid w:val="00D61676"/>
    <w:rsid w:val="00D62782"/>
    <w:rsid w:val="00D62903"/>
    <w:rsid w:val="00D62AAB"/>
    <w:rsid w:val="00D62B0F"/>
    <w:rsid w:val="00D62B93"/>
    <w:rsid w:val="00D62C06"/>
    <w:rsid w:val="00D62C9B"/>
    <w:rsid w:val="00D62FA3"/>
    <w:rsid w:val="00D6325B"/>
    <w:rsid w:val="00D633CC"/>
    <w:rsid w:val="00D63B87"/>
    <w:rsid w:val="00D63CBC"/>
    <w:rsid w:val="00D6406B"/>
    <w:rsid w:val="00D640ED"/>
    <w:rsid w:val="00D6456E"/>
    <w:rsid w:val="00D648CB"/>
    <w:rsid w:val="00D64BAD"/>
    <w:rsid w:val="00D65555"/>
    <w:rsid w:val="00D657D6"/>
    <w:rsid w:val="00D65FBA"/>
    <w:rsid w:val="00D667F6"/>
    <w:rsid w:val="00D669CB"/>
    <w:rsid w:val="00D66A87"/>
    <w:rsid w:val="00D66BAE"/>
    <w:rsid w:val="00D66EF2"/>
    <w:rsid w:val="00D67216"/>
    <w:rsid w:val="00D67371"/>
    <w:rsid w:val="00D67982"/>
    <w:rsid w:val="00D67A93"/>
    <w:rsid w:val="00D7039D"/>
    <w:rsid w:val="00D703E5"/>
    <w:rsid w:val="00D71000"/>
    <w:rsid w:val="00D71005"/>
    <w:rsid w:val="00D71148"/>
    <w:rsid w:val="00D711AA"/>
    <w:rsid w:val="00D7146F"/>
    <w:rsid w:val="00D715F9"/>
    <w:rsid w:val="00D71B6E"/>
    <w:rsid w:val="00D71C0E"/>
    <w:rsid w:val="00D71CA0"/>
    <w:rsid w:val="00D72F92"/>
    <w:rsid w:val="00D730F3"/>
    <w:rsid w:val="00D73231"/>
    <w:rsid w:val="00D73392"/>
    <w:rsid w:val="00D73723"/>
    <w:rsid w:val="00D73776"/>
    <w:rsid w:val="00D73892"/>
    <w:rsid w:val="00D73B16"/>
    <w:rsid w:val="00D73BCC"/>
    <w:rsid w:val="00D73F06"/>
    <w:rsid w:val="00D73F98"/>
    <w:rsid w:val="00D7406F"/>
    <w:rsid w:val="00D74165"/>
    <w:rsid w:val="00D7432A"/>
    <w:rsid w:val="00D74358"/>
    <w:rsid w:val="00D746AC"/>
    <w:rsid w:val="00D74BD3"/>
    <w:rsid w:val="00D74C55"/>
    <w:rsid w:val="00D75379"/>
    <w:rsid w:val="00D755FF"/>
    <w:rsid w:val="00D756BC"/>
    <w:rsid w:val="00D75793"/>
    <w:rsid w:val="00D757D9"/>
    <w:rsid w:val="00D7596C"/>
    <w:rsid w:val="00D7677B"/>
    <w:rsid w:val="00D769EE"/>
    <w:rsid w:val="00D76E26"/>
    <w:rsid w:val="00D76E36"/>
    <w:rsid w:val="00D76E8A"/>
    <w:rsid w:val="00D770F6"/>
    <w:rsid w:val="00D773AF"/>
    <w:rsid w:val="00D775D9"/>
    <w:rsid w:val="00D77950"/>
    <w:rsid w:val="00D8013C"/>
    <w:rsid w:val="00D802FE"/>
    <w:rsid w:val="00D80539"/>
    <w:rsid w:val="00D8053C"/>
    <w:rsid w:val="00D80623"/>
    <w:rsid w:val="00D80B96"/>
    <w:rsid w:val="00D80CBD"/>
    <w:rsid w:val="00D80D44"/>
    <w:rsid w:val="00D812E7"/>
    <w:rsid w:val="00D815E5"/>
    <w:rsid w:val="00D818E9"/>
    <w:rsid w:val="00D8191D"/>
    <w:rsid w:val="00D81F78"/>
    <w:rsid w:val="00D81F84"/>
    <w:rsid w:val="00D821A6"/>
    <w:rsid w:val="00D828CC"/>
    <w:rsid w:val="00D82A11"/>
    <w:rsid w:val="00D82AD1"/>
    <w:rsid w:val="00D82E33"/>
    <w:rsid w:val="00D83DDA"/>
    <w:rsid w:val="00D83E21"/>
    <w:rsid w:val="00D840BA"/>
    <w:rsid w:val="00D84487"/>
    <w:rsid w:val="00D844E5"/>
    <w:rsid w:val="00D848F9"/>
    <w:rsid w:val="00D84F9A"/>
    <w:rsid w:val="00D851C5"/>
    <w:rsid w:val="00D856E3"/>
    <w:rsid w:val="00D85FD0"/>
    <w:rsid w:val="00D86038"/>
    <w:rsid w:val="00D86180"/>
    <w:rsid w:val="00D865D0"/>
    <w:rsid w:val="00D86780"/>
    <w:rsid w:val="00D86B20"/>
    <w:rsid w:val="00D86C64"/>
    <w:rsid w:val="00D8700E"/>
    <w:rsid w:val="00D871DC"/>
    <w:rsid w:val="00D8747D"/>
    <w:rsid w:val="00D875C2"/>
    <w:rsid w:val="00D87761"/>
    <w:rsid w:val="00D87A74"/>
    <w:rsid w:val="00D87A78"/>
    <w:rsid w:val="00D87DCC"/>
    <w:rsid w:val="00D90224"/>
    <w:rsid w:val="00D9051B"/>
    <w:rsid w:val="00D907E9"/>
    <w:rsid w:val="00D908C9"/>
    <w:rsid w:val="00D90DC6"/>
    <w:rsid w:val="00D9130F"/>
    <w:rsid w:val="00D917DD"/>
    <w:rsid w:val="00D91931"/>
    <w:rsid w:val="00D91B00"/>
    <w:rsid w:val="00D91DD0"/>
    <w:rsid w:val="00D92214"/>
    <w:rsid w:val="00D9230B"/>
    <w:rsid w:val="00D92A46"/>
    <w:rsid w:val="00D92E9B"/>
    <w:rsid w:val="00D935FF"/>
    <w:rsid w:val="00D94050"/>
    <w:rsid w:val="00D94139"/>
    <w:rsid w:val="00D94169"/>
    <w:rsid w:val="00D942F5"/>
    <w:rsid w:val="00D944B6"/>
    <w:rsid w:val="00D9492C"/>
    <w:rsid w:val="00D94D85"/>
    <w:rsid w:val="00D94FA1"/>
    <w:rsid w:val="00D9561F"/>
    <w:rsid w:val="00D957C4"/>
    <w:rsid w:val="00D958DF"/>
    <w:rsid w:val="00D95902"/>
    <w:rsid w:val="00D95AC3"/>
    <w:rsid w:val="00D95EE7"/>
    <w:rsid w:val="00D9600A"/>
    <w:rsid w:val="00D9635E"/>
    <w:rsid w:val="00D96474"/>
    <w:rsid w:val="00D96517"/>
    <w:rsid w:val="00D965A9"/>
    <w:rsid w:val="00D96818"/>
    <w:rsid w:val="00D968A3"/>
    <w:rsid w:val="00D96AA6"/>
    <w:rsid w:val="00D96AAC"/>
    <w:rsid w:val="00D96EDA"/>
    <w:rsid w:val="00D96EDC"/>
    <w:rsid w:val="00D97411"/>
    <w:rsid w:val="00D97858"/>
    <w:rsid w:val="00D978CE"/>
    <w:rsid w:val="00D979F4"/>
    <w:rsid w:val="00D97AA2"/>
    <w:rsid w:val="00DA02C2"/>
    <w:rsid w:val="00DA0445"/>
    <w:rsid w:val="00DA073A"/>
    <w:rsid w:val="00DA09E9"/>
    <w:rsid w:val="00DA0BBB"/>
    <w:rsid w:val="00DA0E70"/>
    <w:rsid w:val="00DA0EF9"/>
    <w:rsid w:val="00DA0F8C"/>
    <w:rsid w:val="00DA10FE"/>
    <w:rsid w:val="00DA1795"/>
    <w:rsid w:val="00DA1894"/>
    <w:rsid w:val="00DA20DA"/>
    <w:rsid w:val="00DA2272"/>
    <w:rsid w:val="00DA27F1"/>
    <w:rsid w:val="00DA27FB"/>
    <w:rsid w:val="00DA28B5"/>
    <w:rsid w:val="00DA2A87"/>
    <w:rsid w:val="00DA2E25"/>
    <w:rsid w:val="00DA3483"/>
    <w:rsid w:val="00DA37AC"/>
    <w:rsid w:val="00DA385A"/>
    <w:rsid w:val="00DA3878"/>
    <w:rsid w:val="00DA3B1B"/>
    <w:rsid w:val="00DA3C56"/>
    <w:rsid w:val="00DA3E37"/>
    <w:rsid w:val="00DA45A6"/>
    <w:rsid w:val="00DA45FD"/>
    <w:rsid w:val="00DA484A"/>
    <w:rsid w:val="00DA4880"/>
    <w:rsid w:val="00DA4BD4"/>
    <w:rsid w:val="00DA4C61"/>
    <w:rsid w:val="00DA5CB9"/>
    <w:rsid w:val="00DA5F28"/>
    <w:rsid w:val="00DA659B"/>
    <w:rsid w:val="00DA6AAF"/>
    <w:rsid w:val="00DA6B39"/>
    <w:rsid w:val="00DA6BAD"/>
    <w:rsid w:val="00DA6C9B"/>
    <w:rsid w:val="00DA73BB"/>
    <w:rsid w:val="00DA7492"/>
    <w:rsid w:val="00DA74A5"/>
    <w:rsid w:val="00DA7849"/>
    <w:rsid w:val="00DA7AF5"/>
    <w:rsid w:val="00DA7C64"/>
    <w:rsid w:val="00DA7D39"/>
    <w:rsid w:val="00DA7ECB"/>
    <w:rsid w:val="00DB03C6"/>
    <w:rsid w:val="00DB0502"/>
    <w:rsid w:val="00DB05C3"/>
    <w:rsid w:val="00DB0872"/>
    <w:rsid w:val="00DB0B8D"/>
    <w:rsid w:val="00DB153C"/>
    <w:rsid w:val="00DB15CA"/>
    <w:rsid w:val="00DB17CC"/>
    <w:rsid w:val="00DB1A3F"/>
    <w:rsid w:val="00DB2106"/>
    <w:rsid w:val="00DB2260"/>
    <w:rsid w:val="00DB2519"/>
    <w:rsid w:val="00DB28A7"/>
    <w:rsid w:val="00DB2B2F"/>
    <w:rsid w:val="00DB3122"/>
    <w:rsid w:val="00DB33B5"/>
    <w:rsid w:val="00DB3461"/>
    <w:rsid w:val="00DB3491"/>
    <w:rsid w:val="00DB35FB"/>
    <w:rsid w:val="00DB3F7E"/>
    <w:rsid w:val="00DB430E"/>
    <w:rsid w:val="00DB4443"/>
    <w:rsid w:val="00DB4649"/>
    <w:rsid w:val="00DB4656"/>
    <w:rsid w:val="00DB46F7"/>
    <w:rsid w:val="00DB48AB"/>
    <w:rsid w:val="00DB4B0B"/>
    <w:rsid w:val="00DB4B18"/>
    <w:rsid w:val="00DB4B2A"/>
    <w:rsid w:val="00DB56A2"/>
    <w:rsid w:val="00DB5739"/>
    <w:rsid w:val="00DB580D"/>
    <w:rsid w:val="00DB5DA0"/>
    <w:rsid w:val="00DB6000"/>
    <w:rsid w:val="00DB640B"/>
    <w:rsid w:val="00DB66F9"/>
    <w:rsid w:val="00DB676C"/>
    <w:rsid w:val="00DB6884"/>
    <w:rsid w:val="00DB6895"/>
    <w:rsid w:val="00DB6D2C"/>
    <w:rsid w:val="00DB6E79"/>
    <w:rsid w:val="00DB6EA6"/>
    <w:rsid w:val="00DB6F46"/>
    <w:rsid w:val="00DB7CC1"/>
    <w:rsid w:val="00DB7D85"/>
    <w:rsid w:val="00DC0B31"/>
    <w:rsid w:val="00DC0CF8"/>
    <w:rsid w:val="00DC1172"/>
    <w:rsid w:val="00DC1786"/>
    <w:rsid w:val="00DC1BA5"/>
    <w:rsid w:val="00DC2100"/>
    <w:rsid w:val="00DC237C"/>
    <w:rsid w:val="00DC2527"/>
    <w:rsid w:val="00DC284F"/>
    <w:rsid w:val="00DC2E81"/>
    <w:rsid w:val="00DC339F"/>
    <w:rsid w:val="00DC3603"/>
    <w:rsid w:val="00DC3823"/>
    <w:rsid w:val="00DC3A18"/>
    <w:rsid w:val="00DC3B15"/>
    <w:rsid w:val="00DC4F1E"/>
    <w:rsid w:val="00DC51A7"/>
    <w:rsid w:val="00DC5488"/>
    <w:rsid w:val="00DC5499"/>
    <w:rsid w:val="00DC58E9"/>
    <w:rsid w:val="00DC5995"/>
    <w:rsid w:val="00DC5BAF"/>
    <w:rsid w:val="00DC60A4"/>
    <w:rsid w:val="00DC62EA"/>
    <w:rsid w:val="00DC65EA"/>
    <w:rsid w:val="00DC664C"/>
    <w:rsid w:val="00DC6945"/>
    <w:rsid w:val="00DC6ACC"/>
    <w:rsid w:val="00DC6C2D"/>
    <w:rsid w:val="00DC6DCD"/>
    <w:rsid w:val="00DC6EE3"/>
    <w:rsid w:val="00DC740F"/>
    <w:rsid w:val="00DC760D"/>
    <w:rsid w:val="00DC7678"/>
    <w:rsid w:val="00DC7718"/>
    <w:rsid w:val="00DC799F"/>
    <w:rsid w:val="00DC7CA0"/>
    <w:rsid w:val="00DC7DC5"/>
    <w:rsid w:val="00DC7E8A"/>
    <w:rsid w:val="00DC7FC2"/>
    <w:rsid w:val="00DD0167"/>
    <w:rsid w:val="00DD023D"/>
    <w:rsid w:val="00DD0ADD"/>
    <w:rsid w:val="00DD122C"/>
    <w:rsid w:val="00DD16EF"/>
    <w:rsid w:val="00DD1905"/>
    <w:rsid w:val="00DD194E"/>
    <w:rsid w:val="00DD1C93"/>
    <w:rsid w:val="00DD1E0F"/>
    <w:rsid w:val="00DD217C"/>
    <w:rsid w:val="00DD233B"/>
    <w:rsid w:val="00DD2370"/>
    <w:rsid w:val="00DD2404"/>
    <w:rsid w:val="00DD27A4"/>
    <w:rsid w:val="00DD28D2"/>
    <w:rsid w:val="00DD2C68"/>
    <w:rsid w:val="00DD2D71"/>
    <w:rsid w:val="00DD2F84"/>
    <w:rsid w:val="00DD3128"/>
    <w:rsid w:val="00DD352F"/>
    <w:rsid w:val="00DD3DB1"/>
    <w:rsid w:val="00DD410A"/>
    <w:rsid w:val="00DD41ED"/>
    <w:rsid w:val="00DD4378"/>
    <w:rsid w:val="00DD44FA"/>
    <w:rsid w:val="00DD45EC"/>
    <w:rsid w:val="00DD483A"/>
    <w:rsid w:val="00DD4C71"/>
    <w:rsid w:val="00DD4EF9"/>
    <w:rsid w:val="00DD5538"/>
    <w:rsid w:val="00DD56C5"/>
    <w:rsid w:val="00DD58ED"/>
    <w:rsid w:val="00DD58F5"/>
    <w:rsid w:val="00DD59AB"/>
    <w:rsid w:val="00DD5C06"/>
    <w:rsid w:val="00DD5C4E"/>
    <w:rsid w:val="00DD5D4A"/>
    <w:rsid w:val="00DD6120"/>
    <w:rsid w:val="00DD6386"/>
    <w:rsid w:val="00DD63D5"/>
    <w:rsid w:val="00DD69D7"/>
    <w:rsid w:val="00DD7053"/>
    <w:rsid w:val="00DD74AD"/>
    <w:rsid w:val="00DD76F0"/>
    <w:rsid w:val="00DD7A63"/>
    <w:rsid w:val="00DD7D63"/>
    <w:rsid w:val="00DD7E92"/>
    <w:rsid w:val="00DE0049"/>
    <w:rsid w:val="00DE017D"/>
    <w:rsid w:val="00DE01CF"/>
    <w:rsid w:val="00DE0310"/>
    <w:rsid w:val="00DE033B"/>
    <w:rsid w:val="00DE0BA0"/>
    <w:rsid w:val="00DE0ED8"/>
    <w:rsid w:val="00DE0FFF"/>
    <w:rsid w:val="00DE1144"/>
    <w:rsid w:val="00DE169D"/>
    <w:rsid w:val="00DE1BEC"/>
    <w:rsid w:val="00DE1D7F"/>
    <w:rsid w:val="00DE1DBE"/>
    <w:rsid w:val="00DE1EA3"/>
    <w:rsid w:val="00DE1F43"/>
    <w:rsid w:val="00DE2227"/>
    <w:rsid w:val="00DE22D9"/>
    <w:rsid w:val="00DE265E"/>
    <w:rsid w:val="00DE287A"/>
    <w:rsid w:val="00DE2EDA"/>
    <w:rsid w:val="00DE2F4C"/>
    <w:rsid w:val="00DE354B"/>
    <w:rsid w:val="00DE39E4"/>
    <w:rsid w:val="00DE39F0"/>
    <w:rsid w:val="00DE3CEE"/>
    <w:rsid w:val="00DE3D00"/>
    <w:rsid w:val="00DE3F4C"/>
    <w:rsid w:val="00DE497B"/>
    <w:rsid w:val="00DE4A05"/>
    <w:rsid w:val="00DE4DED"/>
    <w:rsid w:val="00DE4E77"/>
    <w:rsid w:val="00DE4F03"/>
    <w:rsid w:val="00DE4FA9"/>
    <w:rsid w:val="00DE5550"/>
    <w:rsid w:val="00DE56EF"/>
    <w:rsid w:val="00DE579E"/>
    <w:rsid w:val="00DE5959"/>
    <w:rsid w:val="00DE601A"/>
    <w:rsid w:val="00DE6350"/>
    <w:rsid w:val="00DE684F"/>
    <w:rsid w:val="00DE6CD4"/>
    <w:rsid w:val="00DE6DCD"/>
    <w:rsid w:val="00DE6F16"/>
    <w:rsid w:val="00DE718A"/>
    <w:rsid w:val="00DE73D4"/>
    <w:rsid w:val="00DE7499"/>
    <w:rsid w:val="00DE7B7E"/>
    <w:rsid w:val="00DF0684"/>
    <w:rsid w:val="00DF0872"/>
    <w:rsid w:val="00DF0A22"/>
    <w:rsid w:val="00DF0BA0"/>
    <w:rsid w:val="00DF139D"/>
    <w:rsid w:val="00DF1560"/>
    <w:rsid w:val="00DF168B"/>
    <w:rsid w:val="00DF2214"/>
    <w:rsid w:val="00DF27EF"/>
    <w:rsid w:val="00DF27FE"/>
    <w:rsid w:val="00DF2D9C"/>
    <w:rsid w:val="00DF3655"/>
    <w:rsid w:val="00DF3C0C"/>
    <w:rsid w:val="00DF3FE8"/>
    <w:rsid w:val="00DF43B3"/>
    <w:rsid w:val="00DF44F3"/>
    <w:rsid w:val="00DF4840"/>
    <w:rsid w:val="00DF488E"/>
    <w:rsid w:val="00DF4E1A"/>
    <w:rsid w:val="00DF4E43"/>
    <w:rsid w:val="00DF53FE"/>
    <w:rsid w:val="00DF55B6"/>
    <w:rsid w:val="00DF560F"/>
    <w:rsid w:val="00DF5A99"/>
    <w:rsid w:val="00DF5BC0"/>
    <w:rsid w:val="00DF61D0"/>
    <w:rsid w:val="00DF62B1"/>
    <w:rsid w:val="00DF647E"/>
    <w:rsid w:val="00DF6778"/>
    <w:rsid w:val="00DF6862"/>
    <w:rsid w:val="00DF6BF6"/>
    <w:rsid w:val="00DF6CB1"/>
    <w:rsid w:val="00DF7674"/>
    <w:rsid w:val="00DF7924"/>
    <w:rsid w:val="00DF7A37"/>
    <w:rsid w:val="00DF7F92"/>
    <w:rsid w:val="00E003A7"/>
    <w:rsid w:val="00E004F7"/>
    <w:rsid w:val="00E00654"/>
    <w:rsid w:val="00E00688"/>
    <w:rsid w:val="00E0073B"/>
    <w:rsid w:val="00E00DAA"/>
    <w:rsid w:val="00E00DD2"/>
    <w:rsid w:val="00E00FC1"/>
    <w:rsid w:val="00E01037"/>
    <w:rsid w:val="00E010D6"/>
    <w:rsid w:val="00E01110"/>
    <w:rsid w:val="00E01B83"/>
    <w:rsid w:val="00E02715"/>
    <w:rsid w:val="00E0296F"/>
    <w:rsid w:val="00E02A26"/>
    <w:rsid w:val="00E02E83"/>
    <w:rsid w:val="00E0316C"/>
    <w:rsid w:val="00E031C8"/>
    <w:rsid w:val="00E033A5"/>
    <w:rsid w:val="00E03748"/>
    <w:rsid w:val="00E03780"/>
    <w:rsid w:val="00E0486F"/>
    <w:rsid w:val="00E048E2"/>
    <w:rsid w:val="00E04F60"/>
    <w:rsid w:val="00E05269"/>
    <w:rsid w:val="00E054D8"/>
    <w:rsid w:val="00E05529"/>
    <w:rsid w:val="00E05FB4"/>
    <w:rsid w:val="00E069BA"/>
    <w:rsid w:val="00E06E20"/>
    <w:rsid w:val="00E06E3C"/>
    <w:rsid w:val="00E06F9F"/>
    <w:rsid w:val="00E07062"/>
    <w:rsid w:val="00E07079"/>
    <w:rsid w:val="00E0725B"/>
    <w:rsid w:val="00E0778E"/>
    <w:rsid w:val="00E07BEB"/>
    <w:rsid w:val="00E07D5C"/>
    <w:rsid w:val="00E07F9C"/>
    <w:rsid w:val="00E100C0"/>
    <w:rsid w:val="00E1045A"/>
    <w:rsid w:val="00E1072D"/>
    <w:rsid w:val="00E108B0"/>
    <w:rsid w:val="00E109A1"/>
    <w:rsid w:val="00E10C0F"/>
    <w:rsid w:val="00E11418"/>
    <w:rsid w:val="00E1159D"/>
    <w:rsid w:val="00E11A65"/>
    <w:rsid w:val="00E11B3E"/>
    <w:rsid w:val="00E11E54"/>
    <w:rsid w:val="00E11FDB"/>
    <w:rsid w:val="00E12080"/>
    <w:rsid w:val="00E12237"/>
    <w:rsid w:val="00E12882"/>
    <w:rsid w:val="00E12B6B"/>
    <w:rsid w:val="00E12C7A"/>
    <w:rsid w:val="00E12EF5"/>
    <w:rsid w:val="00E13417"/>
    <w:rsid w:val="00E139FC"/>
    <w:rsid w:val="00E13A61"/>
    <w:rsid w:val="00E13C63"/>
    <w:rsid w:val="00E13C95"/>
    <w:rsid w:val="00E13EB2"/>
    <w:rsid w:val="00E1410C"/>
    <w:rsid w:val="00E142BD"/>
    <w:rsid w:val="00E15136"/>
    <w:rsid w:val="00E156F0"/>
    <w:rsid w:val="00E158A3"/>
    <w:rsid w:val="00E15BD9"/>
    <w:rsid w:val="00E162DD"/>
    <w:rsid w:val="00E16312"/>
    <w:rsid w:val="00E169CE"/>
    <w:rsid w:val="00E16DC5"/>
    <w:rsid w:val="00E17043"/>
    <w:rsid w:val="00E1722D"/>
    <w:rsid w:val="00E17692"/>
    <w:rsid w:val="00E179E0"/>
    <w:rsid w:val="00E20072"/>
    <w:rsid w:val="00E201C9"/>
    <w:rsid w:val="00E201F9"/>
    <w:rsid w:val="00E20474"/>
    <w:rsid w:val="00E205E5"/>
    <w:rsid w:val="00E206D1"/>
    <w:rsid w:val="00E2078F"/>
    <w:rsid w:val="00E21446"/>
    <w:rsid w:val="00E2150C"/>
    <w:rsid w:val="00E219AA"/>
    <w:rsid w:val="00E219F1"/>
    <w:rsid w:val="00E21AC1"/>
    <w:rsid w:val="00E21F48"/>
    <w:rsid w:val="00E228A4"/>
    <w:rsid w:val="00E23187"/>
    <w:rsid w:val="00E232A2"/>
    <w:rsid w:val="00E233F7"/>
    <w:rsid w:val="00E23909"/>
    <w:rsid w:val="00E239D0"/>
    <w:rsid w:val="00E239E0"/>
    <w:rsid w:val="00E23A28"/>
    <w:rsid w:val="00E23A4A"/>
    <w:rsid w:val="00E23B8B"/>
    <w:rsid w:val="00E23CF0"/>
    <w:rsid w:val="00E23D8E"/>
    <w:rsid w:val="00E2444C"/>
    <w:rsid w:val="00E244D1"/>
    <w:rsid w:val="00E2461B"/>
    <w:rsid w:val="00E24956"/>
    <w:rsid w:val="00E254A0"/>
    <w:rsid w:val="00E25509"/>
    <w:rsid w:val="00E25558"/>
    <w:rsid w:val="00E25CA6"/>
    <w:rsid w:val="00E25E1C"/>
    <w:rsid w:val="00E264F0"/>
    <w:rsid w:val="00E265AC"/>
    <w:rsid w:val="00E26602"/>
    <w:rsid w:val="00E26651"/>
    <w:rsid w:val="00E26848"/>
    <w:rsid w:val="00E27017"/>
    <w:rsid w:val="00E27127"/>
    <w:rsid w:val="00E272B2"/>
    <w:rsid w:val="00E272CD"/>
    <w:rsid w:val="00E27609"/>
    <w:rsid w:val="00E27B22"/>
    <w:rsid w:val="00E27D03"/>
    <w:rsid w:val="00E27D82"/>
    <w:rsid w:val="00E30879"/>
    <w:rsid w:val="00E30DDD"/>
    <w:rsid w:val="00E30F38"/>
    <w:rsid w:val="00E3105C"/>
    <w:rsid w:val="00E31063"/>
    <w:rsid w:val="00E3139E"/>
    <w:rsid w:val="00E31852"/>
    <w:rsid w:val="00E31C73"/>
    <w:rsid w:val="00E31CBD"/>
    <w:rsid w:val="00E31F10"/>
    <w:rsid w:val="00E32477"/>
    <w:rsid w:val="00E327CB"/>
    <w:rsid w:val="00E32C2C"/>
    <w:rsid w:val="00E32C6C"/>
    <w:rsid w:val="00E32FFF"/>
    <w:rsid w:val="00E332AB"/>
    <w:rsid w:val="00E33682"/>
    <w:rsid w:val="00E34044"/>
    <w:rsid w:val="00E34C2F"/>
    <w:rsid w:val="00E35570"/>
    <w:rsid w:val="00E35A90"/>
    <w:rsid w:val="00E35B94"/>
    <w:rsid w:val="00E36481"/>
    <w:rsid w:val="00E36648"/>
    <w:rsid w:val="00E36DC7"/>
    <w:rsid w:val="00E370E7"/>
    <w:rsid w:val="00E3733D"/>
    <w:rsid w:val="00E37938"/>
    <w:rsid w:val="00E37947"/>
    <w:rsid w:val="00E37C21"/>
    <w:rsid w:val="00E37C41"/>
    <w:rsid w:val="00E37C61"/>
    <w:rsid w:val="00E37C69"/>
    <w:rsid w:val="00E37EE1"/>
    <w:rsid w:val="00E401E9"/>
    <w:rsid w:val="00E40369"/>
    <w:rsid w:val="00E40545"/>
    <w:rsid w:val="00E40B3D"/>
    <w:rsid w:val="00E41192"/>
    <w:rsid w:val="00E41AD0"/>
    <w:rsid w:val="00E423D1"/>
    <w:rsid w:val="00E42630"/>
    <w:rsid w:val="00E426D7"/>
    <w:rsid w:val="00E427B8"/>
    <w:rsid w:val="00E428AB"/>
    <w:rsid w:val="00E428E0"/>
    <w:rsid w:val="00E42A95"/>
    <w:rsid w:val="00E42AC5"/>
    <w:rsid w:val="00E42C47"/>
    <w:rsid w:val="00E42E25"/>
    <w:rsid w:val="00E42F33"/>
    <w:rsid w:val="00E43736"/>
    <w:rsid w:val="00E43A2B"/>
    <w:rsid w:val="00E43AD5"/>
    <w:rsid w:val="00E43BA4"/>
    <w:rsid w:val="00E44075"/>
    <w:rsid w:val="00E444EF"/>
    <w:rsid w:val="00E444F2"/>
    <w:rsid w:val="00E4456F"/>
    <w:rsid w:val="00E4483A"/>
    <w:rsid w:val="00E44C7A"/>
    <w:rsid w:val="00E44C99"/>
    <w:rsid w:val="00E44C9D"/>
    <w:rsid w:val="00E44D64"/>
    <w:rsid w:val="00E452DF"/>
    <w:rsid w:val="00E4577B"/>
    <w:rsid w:val="00E45DCC"/>
    <w:rsid w:val="00E45F9A"/>
    <w:rsid w:val="00E4650F"/>
    <w:rsid w:val="00E46775"/>
    <w:rsid w:val="00E46926"/>
    <w:rsid w:val="00E46C32"/>
    <w:rsid w:val="00E46FA1"/>
    <w:rsid w:val="00E474A1"/>
    <w:rsid w:val="00E47505"/>
    <w:rsid w:val="00E47663"/>
    <w:rsid w:val="00E47D3F"/>
    <w:rsid w:val="00E50074"/>
    <w:rsid w:val="00E501E8"/>
    <w:rsid w:val="00E50311"/>
    <w:rsid w:val="00E50640"/>
    <w:rsid w:val="00E50A23"/>
    <w:rsid w:val="00E50CC3"/>
    <w:rsid w:val="00E512F0"/>
    <w:rsid w:val="00E51AA2"/>
    <w:rsid w:val="00E51AB0"/>
    <w:rsid w:val="00E51ABA"/>
    <w:rsid w:val="00E52308"/>
    <w:rsid w:val="00E52711"/>
    <w:rsid w:val="00E52805"/>
    <w:rsid w:val="00E52816"/>
    <w:rsid w:val="00E52B7F"/>
    <w:rsid w:val="00E52E77"/>
    <w:rsid w:val="00E534EF"/>
    <w:rsid w:val="00E53642"/>
    <w:rsid w:val="00E536DE"/>
    <w:rsid w:val="00E53976"/>
    <w:rsid w:val="00E53B8B"/>
    <w:rsid w:val="00E53D47"/>
    <w:rsid w:val="00E540FB"/>
    <w:rsid w:val="00E54253"/>
    <w:rsid w:val="00E54335"/>
    <w:rsid w:val="00E5455F"/>
    <w:rsid w:val="00E546BE"/>
    <w:rsid w:val="00E546D4"/>
    <w:rsid w:val="00E54A55"/>
    <w:rsid w:val="00E54D4D"/>
    <w:rsid w:val="00E54EBC"/>
    <w:rsid w:val="00E54EC8"/>
    <w:rsid w:val="00E55143"/>
    <w:rsid w:val="00E551BE"/>
    <w:rsid w:val="00E55284"/>
    <w:rsid w:val="00E553A8"/>
    <w:rsid w:val="00E55B71"/>
    <w:rsid w:val="00E55B96"/>
    <w:rsid w:val="00E55C9E"/>
    <w:rsid w:val="00E55D7C"/>
    <w:rsid w:val="00E55DA6"/>
    <w:rsid w:val="00E56042"/>
    <w:rsid w:val="00E563A0"/>
    <w:rsid w:val="00E569A8"/>
    <w:rsid w:val="00E56B69"/>
    <w:rsid w:val="00E56B92"/>
    <w:rsid w:val="00E56CE1"/>
    <w:rsid w:val="00E56E42"/>
    <w:rsid w:val="00E5701E"/>
    <w:rsid w:val="00E5726C"/>
    <w:rsid w:val="00E57B8A"/>
    <w:rsid w:val="00E60258"/>
    <w:rsid w:val="00E6034B"/>
    <w:rsid w:val="00E60352"/>
    <w:rsid w:val="00E60476"/>
    <w:rsid w:val="00E60754"/>
    <w:rsid w:val="00E61070"/>
    <w:rsid w:val="00E61152"/>
    <w:rsid w:val="00E61211"/>
    <w:rsid w:val="00E6126A"/>
    <w:rsid w:val="00E615A0"/>
    <w:rsid w:val="00E61920"/>
    <w:rsid w:val="00E61C8D"/>
    <w:rsid w:val="00E61ECE"/>
    <w:rsid w:val="00E61F58"/>
    <w:rsid w:val="00E624EF"/>
    <w:rsid w:val="00E625ED"/>
    <w:rsid w:val="00E62CC7"/>
    <w:rsid w:val="00E631BE"/>
    <w:rsid w:val="00E63232"/>
    <w:rsid w:val="00E6345F"/>
    <w:rsid w:val="00E63509"/>
    <w:rsid w:val="00E6350C"/>
    <w:rsid w:val="00E6359F"/>
    <w:rsid w:val="00E637D7"/>
    <w:rsid w:val="00E638C6"/>
    <w:rsid w:val="00E63B4F"/>
    <w:rsid w:val="00E643B9"/>
    <w:rsid w:val="00E644F3"/>
    <w:rsid w:val="00E644F5"/>
    <w:rsid w:val="00E64727"/>
    <w:rsid w:val="00E647F1"/>
    <w:rsid w:val="00E6485A"/>
    <w:rsid w:val="00E6487D"/>
    <w:rsid w:val="00E6487E"/>
    <w:rsid w:val="00E649CB"/>
    <w:rsid w:val="00E64A8C"/>
    <w:rsid w:val="00E64E9E"/>
    <w:rsid w:val="00E65112"/>
    <w:rsid w:val="00E65141"/>
    <w:rsid w:val="00E65453"/>
    <w:rsid w:val="00E65BC3"/>
    <w:rsid w:val="00E65D4E"/>
    <w:rsid w:val="00E66087"/>
    <w:rsid w:val="00E66150"/>
    <w:rsid w:val="00E66BC8"/>
    <w:rsid w:val="00E66E95"/>
    <w:rsid w:val="00E677B9"/>
    <w:rsid w:val="00E67B8D"/>
    <w:rsid w:val="00E67D52"/>
    <w:rsid w:val="00E67F45"/>
    <w:rsid w:val="00E704FA"/>
    <w:rsid w:val="00E70800"/>
    <w:rsid w:val="00E7080A"/>
    <w:rsid w:val="00E708F8"/>
    <w:rsid w:val="00E709C2"/>
    <w:rsid w:val="00E70B65"/>
    <w:rsid w:val="00E70BB3"/>
    <w:rsid w:val="00E70FD3"/>
    <w:rsid w:val="00E71247"/>
    <w:rsid w:val="00E718AF"/>
    <w:rsid w:val="00E71CCA"/>
    <w:rsid w:val="00E71DEB"/>
    <w:rsid w:val="00E71E0D"/>
    <w:rsid w:val="00E71EE7"/>
    <w:rsid w:val="00E72109"/>
    <w:rsid w:val="00E7214D"/>
    <w:rsid w:val="00E722B2"/>
    <w:rsid w:val="00E7237D"/>
    <w:rsid w:val="00E72750"/>
    <w:rsid w:val="00E72905"/>
    <w:rsid w:val="00E72918"/>
    <w:rsid w:val="00E72949"/>
    <w:rsid w:val="00E72D9C"/>
    <w:rsid w:val="00E73632"/>
    <w:rsid w:val="00E73DDF"/>
    <w:rsid w:val="00E74A35"/>
    <w:rsid w:val="00E74DE8"/>
    <w:rsid w:val="00E758DE"/>
    <w:rsid w:val="00E75DCC"/>
    <w:rsid w:val="00E75F75"/>
    <w:rsid w:val="00E76915"/>
    <w:rsid w:val="00E76C05"/>
    <w:rsid w:val="00E76CE2"/>
    <w:rsid w:val="00E76D14"/>
    <w:rsid w:val="00E76E09"/>
    <w:rsid w:val="00E771A3"/>
    <w:rsid w:val="00E772D8"/>
    <w:rsid w:val="00E777A0"/>
    <w:rsid w:val="00E8024C"/>
    <w:rsid w:val="00E8033F"/>
    <w:rsid w:val="00E8039F"/>
    <w:rsid w:val="00E8042C"/>
    <w:rsid w:val="00E80666"/>
    <w:rsid w:val="00E80F5A"/>
    <w:rsid w:val="00E80FB8"/>
    <w:rsid w:val="00E81273"/>
    <w:rsid w:val="00E818E7"/>
    <w:rsid w:val="00E81955"/>
    <w:rsid w:val="00E81CEC"/>
    <w:rsid w:val="00E81F0B"/>
    <w:rsid w:val="00E826C4"/>
    <w:rsid w:val="00E82E2A"/>
    <w:rsid w:val="00E830AE"/>
    <w:rsid w:val="00E83747"/>
    <w:rsid w:val="00E83809"/>
    <w:rsid w:val="00E83943"/>
    <w:rsid w:val="00E83CF2"/>
    <w:rsid w:val="00E8442C"/>
    <w:rsid w:val="00E84758"/>
    <w:rsid w:val="00E848D1"/>
    <w:rsid w:val="00E84AC5"/>
    <w:rsid w:val="00E85183"/>
    <w:rsid w:val="00E8541B"/>
    <w:rsid w:val="00E8542C"/>
    <w:rsid w:val="00E856EB"/>
    <w:rsid w:val="00E85786"/>
    <w:rsid w:val="00E8582D"/>
    <w:rsid w:val="00E8589C"/>
    <w:rsid w:val="00E859E1"/>
    <w:rsid w:val="00E85DE1"/>
    <w:rsid w:val="00E85EAB"/>
    <w:rsid w:val="00E860AB"/>
    <w:rsid w:val="00E8621B"/>
    <w:rsid w:val="00E8628A"/>
    <w:rsid w:val="00E86B0F"/>
    <w:rsid w:val="00E86BEF"/>
    <w:rsid w:val="00E86D5B"/>
    <w:rsid w:val="00E86DB5"/>
    <w:rsid w:val="00E8704F"/>
    <w:rsid w:val="00E874C8"/>
    <w:rsid w:val="00E875DC"/>
    <w:rsid w:val="00E87927"/>
    <w:rsid w:val="00E87DCE"/>
    <w:rsid w:val="00E87EEE"/>
    <w:rsid w:val="00E87FCE"/>
    <w:rsid w:val="00E910EA"/>
    <w:rsid w:val="00E91459"/>
    <w:rsid w:val="00E91C6A"/>
    <w:rsid w:val="00E920D4"/>
    <w:rsid w:val="00E924AB"/>
    <w:rsid w:val="00E9256C"/>
    <w:rsid w:val="00E92809"/>
    <w:rsid w:val="00E92B04"/>
    <w:rsid w:val="00E93C4A"/>
    <w:rsid w:val="00E93DA2"/>
    <w:rsid w:val="00E943AB"/>
    <w:rsid w:val="00E94629"/>
    <w:rsid w:val="00E94CDB"/>
    <w:rsid w:val="00E9543D"/>
    <w:rsid w:val="00E9564F"/>
    <w:rsid w:val="00E9606A"/>
    <w:rsid w:val="00E960F9"/>
    <w:rsid w:val="00E96482"/>
    <w:rsid w:val="00E965A5"/>
    <w:rsid w:val="00E96892"/>
    <w:rsid w:val="00E9718C"/>
    <w:rsid w:val="00E9738A"/>
    <w:rsid w:val="00E974AA"/>
    <w:rsid w:val="00E97694"/>
    <w:rsid w:val="00E97A6A"/>
    <w:rsid w:val="00E97A6B"/>
    <w:rsid w:val="00E97CA9"/>
    <w:rsid w:val="00E97D3C"/>
    <w:rsid w:val="00EA036C"/>
    <w:rsid w:val="00EA03DD"/>
    <w:rsid w:val="00EA0885"/>
    <w:rsid w:val="00EA0A64"/>
    <w:rsid w:val="00EA0A8A"/>
    <w:rsid w:val="00EA116A"/>
    <w:rsid w:val="00EA116C"/>
    <w:rsid w:val="00EA1395"/>
    <w:rsid w:val="00EA1435"/>
    <w:rsid w:val="00EA1737"/>
    <w:rsid w:val="00EA1B2B"/>
    <w:rsid w:val="00EA1BE1"/>
    <w:rsid w:val="00EA1E72"/>
    <w:rsid w:val="00EA2113"/>
    <w:rsid w:val="00EA257D"/>
    <w:rsid w:val="00EA2586"/>
    <w:rsid w:val="00EA25BB"/>
    <w:rsid w:val="00EA26DD"/>
    <w:rsid w:val="00EA276C"/>
    <w:rsid w:val="00EA289D"/>
    <w:rsid w:val="00EA2CE3"/>
    <w:rsid w:val="00EA2EEA"/>
    <w:rsid w:val="00EA2F72"/>
    <w:rsid w:val="00EA30A4"/>
    <w:rsid w:val="00EA316C"/>
    <w:rsid w:val="00EA33D3"/>
    <w:rsid w:val="00EA33F2"/>
    <w:rsid w:val="00EA3708"/>
    <w:rsid w:val="00EA3B6D"/>
    <w:rsid w:val="00EA3CB6"/>
    <w:rsid w:val="00EA3CB8"/>
    <w:rsid w:val="00EA3D28"/>
    <w:rsid w:val="00EA401A"/>
    <w:rsid w:val="00EA41AE"/>
    <w:rsid w:val="00EA4456"/>
    <w:rsid w:val="00EA4599"/>
    <w:rsid w:val="00EA4767"/>
    <w:rsid w:val="00EA479C"/>
    <w:rsid w:val="00EA4806"/>
    <w:rsid w:val="00EA4E81"/>
    <w:rsid w:val="00EA4FA0"/>
    <w:rsid w:val="00EA5383"/>
    <w:rsid w:val="00EA5515"/>
    <w:rsid w:val="00EA5E16"/>
    <w:rsid w:val="00EA6167"/>
    <w:rsid w:val="00EA6765"/>
    <w:rsid w:val="00EA67D5"/>
    <w:rsid w:val="00EA683C"/>
    <w:rsid w:val="00EA689A"/>
    <w:rsid w:val="00EA699E"/>
    <w:rsid w:val="00EA6D8A"/>
    <w:rsid w:val="00EA6ED9"/>
    <w:rsid w:val="00EA7589"/>
    <w:rsid w:val="00EA7738"/>
    <w:rsid w:val="00EA7886"/>
    <w:rsid w:val="00EA7CC0"/>
    <w:rsid w:val="00EB0573"/>
    <w:rsid w:val="00EB07B6"/>
    <w:rsid w:val="00EB1003"/>
    <w:rsid w:val="00EB1300"/>
    <w:rsid w:val="00EB1574"/>
    <w:rsid w:val="00EB158F"/>
    <w:rsid w:val="00EB1906"/>
    <w:rsid w:val="00EB1926"/>
    <w:rsid w:val="00EB1C99"/>
    <w:rsid w:val="00EB1EAB"/>
    <w:rsid w:val="00EB1F0C"/>
    <w:rsid w:val="00EB2288"/>
    <w:rsid w:val="00EB22DD"/>
    <w:rsid w:val="00EB2356"/>
    <w:rsid w:val="00EB24CF"/>
    <w:rsid w:val="00EB259A"/>
    <w:rsid w:val="00EB2895"/>
    <w:rsid w:val="00EB2990"/>
    <w:rsid w:val="00EB2A65"/>
    <w:rsid w:val="00EB34C2"/>
    <w:rsid w:val="00EB3559"/>
    <w:rsid w:val="00EB41D2"/>
    <w:rsid w:val="00EB430D"/>
    <w:rsid w:val="00EB4465"/>
    <w:rsid w:val="00EB46BF"/>
    <w:rsid w:val="00EB4AF5"/>
    <w:rsid w:val="00EB4B20"/>
    <w:rsid w:val="00EB5107"/>
    <w:rsid w:val="00EB5658"/>
    <w:rsid w:val="00EB57EB"/>
    <w:rsid w:val="00EB58EE"/>
    <w:rsid w:val="00EB5B11"/>
    <w:rsid w:val="00EB5C24"/>
    <w:rsid w:val="00EB5C76"/>
    <w:rsid w:val="00EB5CA0"/>
    <w:rsid w:val="00EB62DF"/>
    <w:rsid w:val="00EB6894"/>
    <w:rsid w:val="00EB68FB"/>
    <w:rsid w:val="00EB6CD0"/>
    <w:rsid w:val="00EB6EA8"/>
    <w:rsid w:val="00EB7062"/>
    <w:rsid w:val="00EB7191"/>
    <w:rsid w:val="00EB71C1"/>
    <w:rsid w:val="00EB71CB"/>
    <w:rsid w:val="00EB7281"/>
    <w:rsid w:val="00EB733B"/>
    <w:rsid w:val="00EB7B48"/>
    <w:rsid w:val="00EC03CB"/>
    <w:rsid w:val="00EC06BD"/>
    <w:rsid w:val="00EC0ACE"/>
    <w:rsid w:val="00EC0B82"/>
    <w:rsid w:val="00EC0C17"/>
    <w:rsid w:val="00EC0DD9"/>
    <w:rsid w:val="00EC0E6A"/>
    <w:rsid w:val="00EC11DE"/>
    <w:rsid w:val="00EC1344"/>
    <w:rsid w:val="00EC1456"/>
    <w:rsid w:val="00EC1484"/>
    <w:rsid w:val="00EC157B"/>
    <w:rsid w:val="00EC1685"/>
    <w:rsid w:val="00EC17C0"/>
    <w:rsid w:val="00EC1D1D"/>
    <w:rsid w:val="00EC1D60"/>
    <w:rsid w:val="00EC21E1"/>
    <w:rsid w:val="00EC2262"/>
    <w:rsid w:val="00EC22F9"/>
    <w:rsid w:val="00EC237A"/>
    <w:rsid w:val="00EC24C1"/>
    <w:rsid w:val="00EC2D86"/>
    <w:rsid w:val="00EC2FDE"/>
    <w:rsid w:val="00EC2FE1"/>
    <w:rsid w:val="00EC3261"/>
    <w:rsid w:val="00EC343B"/>
    <w:rsid w:val="00EC38DA"/>
    <w:rsid w:val="00EC3B40"/>
    <w:rsid w:val="00EC3F42"/>
    <w:rsid w:val="00EC3FE2"/>
    <w:rsid w:val="00EC429F"/>
    <w:rsid w:val="00EC4D5F"/>
    <w:rsid w:val="00EC4EED"/>
    <w:rsid w:val="00EC5333"/>
    <w:rsid w:val="00EC57B9"/>
    <w:rsid w:val="00EC5C92"/>
    <w:rsid w:val="00EC5D0C"/>
    <w:rsid w:val="00EC67E6"/>
    <w:rsid w:val="00EC6CC3"/>
    <w:rsid w:val="00EC71A5"/>
    <w:rsid w:val="00EC7D47"/>
    <w:rsid w:val="00EC7FF6"/>
    <w:rsid w:val="00ED0332"/>
    <w:rsid w:val="00ED0570"/>
    <w:rsid w:val="00ED0BE4"/>
    <w:rsid w:val="00ED107F"/>
    <w:rsid w:val="00ED116F"/>
    <w:rsid w:val="00ED135C"/>
    <w:rsid w:val="00ED1755"/>
    <w:rsid w:val="00ED1AEA"/>
    <w:rsid w:val="00ED1BD8"/>
    <w:rsid w:val="00ED1E37"/>
    <w:rsid w:val="00ED1F47"/>
    <w:rsid w:val="00ED1FD0"/>
    <w:rsid w:val="00ED2157"/>
    <w:rsid w:val="00ED21C3"/>
    <w:rsid w:val="00ED2651"/>
    <w:rsid w:val="00ED295B"/>
    <w:rsid w:val="00ED2B62"/>
    <w:rsid w:val="00ED30FD"/>
    <w:rsid w:val="00ED3682"/>
    <w:rsid w:val="00ED3750"/>
    <w:rsid w:val="00ED3CD3"/>
    <w:rsid w:val="00ED3DC5"/>
    <w:rsid w:val="00ED3EA4"/>
    <w:rsid w:val="00ED4481"/>
    <w:rsid w:val="00ED44FA"/>
    <w:rsid w:val="00ED4657"/>
    <w:rsid w:val="00ED46D2"/>
    <w:rsid w:val="00ED4905"/>
    <w:rsid w:val="00ED4AF8"/>
    <w:rsid w:val="00ED548B"/>
    <w:rsid w:val="00ED5D32"/>
    <w:rsid w:val="00ED5E25"/>
    <w:rsid w:val="00ED5F5D"/>
    <w:rsid w:val="00ED623B"/>
    <w:rsid w:val="00ED67E2"/>
    <w:rsid w:val="00ED6A05"/>
    <w:rsid w:val="00ED6CDF"/>
    <w:rsid w:val="00ED7124"/>
    <w:rsid w:val="00ED7473"/>
    <w:rsid w:val="00ED7588"/>
    <w:rsid w:val="00ED7DE6"/>
    <w:rsid w:val="00EE0084"/>
    <w:rsid w:val="00EE00C8"/>
    <w:rsid w:val="00EE04C8"/>
    <w:rsid w:val="00EE0824"/>
    <w:rsid w:val="00EE0DD5"/>
    <w:rsid w:val="00EE0F6D"/>
    <w:rsid w:val="00EE1177"/>
    <w:rsid w:val="00EE135F"/>
    <w:rsid w:val="00EE168B"/>
    <w:rsid w:val="00EE17D0"/>
    <w:rsid w:val="00EE17F2"/>
    <w:rsid w:val="00EE1823"/>
    <w:rsid w:val="00EE197F"/>
    <w:rsid w:val="00EE1CD1"/>
    <w:rsid w:val="00EE20DF"/>
    <w:rsid w:val="00EE25CA"/>
    <w:rsid w:val="00EE28F0"/>
    <w:rsid w:val="00EE2B0F"/>
    <w:rsid w:val="00EE2B61"/>
    <w:rsid w:val="00EE2CF2"/>
    <w:rsid w:val="00EE2EA6"/>
    <w:rsid w:val="00EE36AE"/>
    <w:rsid w:val="00EE3754"/>
    <w:rsid w:val="00EE3CD1"/>
    <w:rsid w:val="00EE405C"/>
    <w:rsid w:val="00EE42DD"/>
    <w:rsid w:val="00EE46F1"/>
    <w:rsid w:val="00EE4A0F"/>
    <w:rsid w:val="00EE50DD"/>
    <w:rsid w:val="00EE50EA"/>
    <w:rsid w:val="00EE5133"/>
    <w:rsid w:val="00EE59EF"/>
    <w:rsid w:val="00EE5A17"/>
    <w:rsid w:val="00EE5C44"/>
    <w:rsid w:val="00EE5DC8"/>
    <w:rsid w:val="00EE6202"/>
    <w:rsid w:val="00EE6226"/>
    <w:rsid w:val="00EE62E8"/>
    <w:rsid w:val="00EE66B9"/>
    <w:rsid w:val="00EE6939"/>
    <w:rsid w:val="00EE71F0"/>
    <w:rsid w:val="00EE74F5"/>
    <w:rsid w:val="00EE78B3"/>
    <w:rsid w:val="00EF00BC"/>
    <w:rsid w:val="00EF02AD"/>
    <w:rsid w:val="00EF0393"/>
    <w:rsid w:val="00EF0B50"/>
    <w:rsid w:val="00EF0C17"/>
    <w:rsid w:val="00EF1052"/>
    <w:rsid w:val="00EF17DD"/>
    <w:rsid w:val="00EF18AF"/>
    <w:rsid w:val="00EF18DF"/>
    <w:rsid w:val="00EF1A5A"/>
    <w:rsid w:val="00EF1D30"/>
    <w:rsid w:val="00EF1EB2"/>
    <w:rsid w:val="00EF2081"/>
    <w:rsid w:val="00EF20FC"/>
    <w:rsid w:val="00EF225F"/>
    <w:rsid w:val="00EF228A"/>
    <w:rsid w:val="00EF22FE"/>
    <w:rsid w:val="00EF31E3"/>
    <w:rsid w:val="00EF322A"/>
    <w:rsid w:val="00EF3386"/>
    <w:rsid w:val="00EF344B"/>
    <w:rsid w:val="00EF3B7C"/>
    <w:rsid w:val="00EF3CDB"/>
    <w:rsid w:val="00EF4431"/>
    <w:rsid w:val="00EF4437"/>
    <w:rsid w:val="00EF44C3"/>
    <w:rsid w:val="00EF46E4"/>
    <w:rsid w:val="00EF4F2D"/>
    <w:rsid w:val="00EF4FD4"/>
    <w:rsid w:val="00EF51DE"/>
    <w:rsid w:val="00EF53AE"/>
    <w:rsid w:val="00EF57E4"/>
    <w:rsid w:val="00EF5BEA"/>
    <w:rsid w:val="00EF6047"/>
    <w:rsid w:val="00EF6AA0"/>
    <w:rsid w:val="00EF6D7D"/>
    <w:rsid w:val="00EF6EC5"/>
    <w:rsid w:val="00EF7009"/>
    <w:rsid w:val="00F00317"/>
    <w:rsid w:val="00F00397"/>
    <w:rsid w:val="00F008B9"/>
    <w:rsid w:val="00F008D1"/>
    <w:rsid w:val="00F008E7"/>
    <w:rsid w:val="00F00A27"/>
    <w:rsid w:val="00F00CEE"/>
    <w:rsid w:val="00F0135D"/>
    <w:rsid w:val="00F018D5"/>
    <w:rsid w:val="00F01C1A"/>
    <w:rsid w:val="00F01DA9"/>
    <w:rsid w:val="00F01E1A"/>
    <w:rsid w:val="00F023E7"/>
    <w:rsid w:val="00F024CC"/>
    <w:rsid w:val="00F024EC"/>
    <w:rsid w:val="00F0259F"/>
    <w:rsid w:val="00F028E8"/>
    <w:rsid w:val="00F02A5D"/>
    <w:rsid w:val="00F02D16"/>
    <w:rsid w:val="00F02E3E"/>
    <w:rsid w:val="00F02E79"/>
    <w:rsid w:val="00F02E7A"/>
    <w:rsid w:val="00F0317B"/>
    <w:rsid w:val="00F0341B"/>
    <w:rsid w:val="00F03FB8"/>
    <w:rsid w:val="00F04052"/>
    <w:rsid w:val="00F04081"/>
    <w:rsid w:val="00F047FA"/>
    <w:rsid w:val="00F0519D"/>
    <w:rsid w:val="00F051E7"/>
    <w:rsid w:val="00F0524E"/>
    <w:rsid w:val="00F05B63"/>
    <w:rsid w:val="00F05D87"/>
    <w:rsid w:val="00F05FF9"/>
    <w:rsid w:val="00F062E1"/>
    <w:rsid w:val="00F0670C"/>
    <w:rsid w:val="00F06D46"/>
    <w:rsid w:val="00F06E9B"/>
    <w:rsid w:val="00F0747B"/>
    <w:rsid w:val="00F07684"/>
    <w:rsid w:val="00F07766"/>
    <w:rsid w:val="00F07F71"/>
    <w:rsid w:val="00F1033E"/>
    <w:rsid w:val="00F10431"/>
    <w:rsid w:val="00F10929"/>
    <w:rsid w:val="00F1159B"/>
    <w:rsid w:val="00F116D4"/>
    <w:rsid w:val="00F12172"/>
    <w:rsid w:val="00F1278E"/>
    <w:rsid w:val="00F12AEF"/>
    <w:rsid w:val="00F12F71"/>
    <w:rsid w:val="00F1300A"/>
    <w:rsid w:val="00F13045"/>
    <w:rsid w:val="00F131F2"/>
    <w:rsid w:val="00F13355"/>
    <w:rsid w:val="00F13AED"/>
    <w:rsid w:val="00F13E84"/>
    <w:rsid w:val="00F140DF"/>
    <w:rsid w:val="00F140F6"/>
    <w:rsid w:val="00F14546"/>
    <w:rsid w:val="00F148A0"/>
    <w:rsid w:val="00F14949"/>
    <w:rsid w:val="00F14C52"/>
    <w:rsid w:val="00F14DD5"/>
    <w:rsid w:val="00F150B0"/>
    <w:rsid w:val="00F15881"/>
    <w:rsid w:val="00F15F00"/>
    <w:rsid w:val="00F1602D"/>
    <w:rsid w:val="00F161F3"/>
    <w:rsid w:val="00F17209"/>
    <w:rsid w:val="00F17538"/>
    <w:rsid w:val="00F20209"/>
    <w:rsid w:val="00F20600"/>
    <w:rsid w:val="00F209E2"/>
    <w:rsid w:val="00F20BBC"/>
    <w:rsid w:val="00F20FF1"/>
    <w:rsid w:val="00F21088"/>
    <w:rsid w:val="00F21116"/>
    <w:rsid w:val="00F211B9"/>
    <w:rsid w:val="00F211F7"/>
    <w:rsid w:val="00F21840"/>
    <w:rsid w:val="00F21925"/>
    <w:rsid w:val="00F2233B"/>
    <w:rsid w:val="00F22348"/>
    <w:rsid w:val="00F224A3"/>
    <w:rsid w:val="00F228E6"/>
    <w:rsid w:val="00F22CDE"/>
    <w:rsid w:val="00F22D38"/>
    <w:rsid w:val="00F22E3D"/>
    <w:rsid w:val="00F22E59"/>
    <w:rsid w:val="00F23361"/>
    <w:rsid w:val="00F234FD"/>
    <w:rsid w:val="00F2351E"/>
    <w:rsid w:val="00F23681"/>
    <w:rsid w:val="00F23793"/>
    <w:rsid w:val="00F23C6D"/>
    <w:rsid w:val="00F243F9"/>
    <w:rsid w:val="00F24A23"/>
    <w:rsid w:val="00F24C80"/>
    <w:rsid w:val="00F24C83"/>
    <w:rsid w:val="00F25001"/>
    <w:rsid w:val="00F25104"/>
    <w:rsid w:val="00F2515F"/>
    <w:rsid w:val="00F251FA"/>
    <w:rsid w:val="00F256FB"/>
    <w:rsid w:val="00F2591B"/>
    <w:rsid w:val="00F25BCD"/>
    <w:rsid w:val="00F261B8"/>
    <w:rsid w:val="00F2631E"/>
    <w:rsid w:val="00F26958"/>
    <w:rsid w:val="00F26CE9"/>
    <w:rsid w:val="00F26DBF"/>
    <w:rsid w:val="00F26EF9"/>
    <w:rsid w:val="00F27107"/>
    <w:rsid w:val="00F2730E"/>
    <w:rsid w:val="00F2733D"/>
    <w:rsid w:val="00F273E2"/>
    <w:rsid w:val="00F2766F"/>
    <w:rsid w:val="00F27AA6"/>
    <w:rsid w:val="00F27C6A"/>
    <w:rsid w:val="00F302F3"/>
    <w:rsid w:val="00F30821"/>
    <w:rsid w:val="00F30BB5"/>
    <w:rsid w:val="00F311A8"/>
    <w:rsid w:val="00F31260"/>
    <w:rsid w:val="00F31785"/>
    <w:rsid w:val="00F317A6"/>
    <w:rsid w:val="00F31834"/>
    <w:rsid w:val="00F31F30"/>
    <w:rsid w:val="00F3234A"/>
    <w:rsid w:val="00F3276F"/>
    <w:rsid w:val="00F32CB4"/>
    <w:rsid w:val="00F32CF3"/>
    <w:rsid w:val="00F335DC"/>
    <w:rsid w:val="00F33731"/>
    <w:rsid w:val="00F33B32"/>
    <w:rsid w:val="00F33CB4"/>
    <w:rsid w:val="00F33E59"/>
    <w:rsid w:val="00F33F21"/>
    <w:rsid w:val="00F33F94"/>
    <w:rsid w:val="00F34209"/>
    <w:rsid w:val="00F34245"/>
    <w:rsid w:val="00F349BA"/>
    <w:rsid w:val="00F34B5D"/>
    <w:rsid w:val="00F34BB8"/>
    <w:rsid w:val="00F34C75"/>
    <w:rsid w:val="00F35522"/>
    <w:rsid w:val="00F35570"/>
    <w:rsid w:val="00F356F4"/>
    <w:rsid w:val="00F35C4F"/>
    <w:rsid w:val="00F363F2"/>
    <w:rsid w:val="00F36500"/>
    <w:rsid w:val="00F3671C"/>
    <w:rsid w:val="00F368DB"/>
    <w:rsid w:val="00F36DEC"/>
    <w:rsid w:val="00F3708C"/>
    <w:rsid w:val="00F37249"/>
    <w:rsid w:val="00F3746F"/>
    <w:rsid w:val="00F37481"/>
    <w:rsid w:val="00F37771"/>
    <w:rsid w:val="00F37B35"/>
    <w:rsid w:val="00F40206"/>
    <w:rsid w:val="00F4031C"/>
    <w:rsid w:val="00F40349"/>
    <w:rsid w:val="00F40F0E"/>
    <w:rsid w:val="00F40F8F"/>
    <w:rsid w:val="00F41030"/>
    <w:rsid w:val="00F410D0"/>
    <w:rsid w:val="00F411A5"/>
    <w:rsid w:val="00F41429"/>
    <w:rsid w:val="00F415CD"/>
    <w:rsid w:val="00F41791"/>
    <w:rsid w:val="00F418E5"/>
    <w:rsid w:val="00F41915"/>
    <w:rsid w:val="00F419DC"/>
    <w:rsid w:val="00F41A99"/>
    <w:rsid w:val="00F41AA2"/>
    <w:rsid w:val="00F41AAD"/>
    <w:rsid w:val="00F41CF3"/>
    <w:rsid w:val="00F41DE2"/>
    <w:rsid w:val="00F41EC4"/>
    <w:rsid w:val="00F41F8E"/>
    <w:rsid w:val="00F41FE5"/>
    <w:rsid w:val="00F423FD"/>
    <w:rsid w:val="00F428C8"/>
    <w:rsid w:val="00F429B3"/>
    <w:rsid w:val="00F42B6D"/>
    <w:rsid w:val="00F42DDE"/>
    <w:rsid w:val="00F4304C"/>
    <w:rsid w:val="00F4368F"/>
    <w:rsid w:val="00F43732"/>
    <w:rsid w:val="00F43960"/>
    <w:rsid w:val="00F43C50"/>
    <w:rsid w:val="00F43DE1"/>
    <w:rsid w:val="00F4410D"/>
    <w:rsid w:val="00F44399"/>
    <w:rsid w:val="00F44A40"/>
    <w:rsid w:val="00F44BAA"/>
    <w:rsid w:val="00F44F05"/>
    <w:rsid w:val="00F44F4D"/>
    <w:rsid w:val="00F45B03"/>
    <w:rsid w:val="00F45E29"/>
    <w:rsid w:val="00F45EC3"/>
    <w:rsid w:val="00F460F1"/>
    <w:rsid w:val="00F4622A"/>
    <w:rsid w:val="00F466D8"/>
    <w:rsid w:val="00F46C29"/>
    <w:rsid w:val="00F46CD4"/>
    <w:rsid w:val="00F46FF9"/>
    <w:rsid w:val="00F47292"/>
    <w:rsid w:val="00F47530"/>
    <w:rsid w:val="00F47572"/>
    <w:rsid w:val="00F47C22"/>
    <w:rsid w:val="00F500FA"/>
    <w:rsid w:val="00F50783"/>
    <w:rsid w:val="00F507CA"/>
    <w:rsid w:val="00F5086C"/>
    <w:rsid w:val="00F51433"/>
    <w:rsid w:val="00F5231B"/>
    <w:rsid w:val="00F524E0"/>
    <w:rsid w:val="00F52AD0"/>
    <w:rsid w:val="00F52F78"/>
    <w:rsid w:val="00F53290"/>
    <w:rsid w:val="00F533CE"/>
    <w:rsid w:val="00F535C4"/>
    <w:rsid w:val="00F53928"/>
    <w:rsid w:val="00F53BC7"/>
    <w:rsid w:val="00F53BCB"/>
    <w:rsid w:val="00F53FC5"/>
    <w:rsid w:val="00F54268"/>
    <w:rsid w:val="00F54437"/>
    <w:rsid w:val="00F544C0"/>
    <w:rsid w:val="00F55092"/>
    <w:rsid w:val="00F55135"/>
    <w:rsid w:val="00F55226"/>
    <w:rsid w:val="00F55572"/>
    <w:rsid w:val="00F559AD"/>
    <w:rsid w:val="00F559D4"/>
    <w:rsid w:val="00F55A98"/>
    <w:rsid w:val="00F5611C"/>
    <w:rsid w:val="00F56556"/>
    <w:rsid w:val="00F56775"/>
    <w:rsid w:val="00F56A0A"/>
    <w:rsid w:val="00F56D63"/>
    <w:rsid w:val="00F5751E"/>
    <w:rsid w:val="00F576A4"/>
    <w:rsid w:val="00F576FF"/>
    <w:rsid w:val="00F60485"/>
    <w:rsid w:val="00F60771"/>
    <w:rsid w:val="00F60801"/>
    <w:rsid w:val="00F60C9C"/>
    <w:rsid w:val="00F60D4E"/>
    <w:rsid w:val="00F61176"/>
    <w:rsid w:val="00F6131D"/>
    <w:rsid w:val="00F61913"/>
    <w:rsid w:val="00F61F02"/>
    <w:rsid w:val="00F61F6D"/>
    <w:rsid w:val="00F61F89"/>
    <w:rsid w:val="00F6288E"/>
    <w:rsid w:val="00F62D33"/>
    <w:rsid w:val="00F62EF8"/>
    <w:rsid w:val="00F62F80"/>
    <w:rsid w:val="00F632C4"/>
    <w:rsid w:val="00F63A87"/>
    <w:rsid w:val="00F63D20"/>
    <w:rsid w:val="00F641D2"/>
    <w:rsid w:val="00F64280"/>
    <w:rsid w:val="00F6438F"/>
    <w:rsid w:val="00F6457B"/>
    <w:rsid w:val="00F6461E"/>
    <w:rsid w:val="00F648C2"/>
    <w:rsid w:val="00F64AEC"/>
    <w:rsid w:val="00F64CAA"/>
    <w:rsid w:val="00F64ECC"/>
    <w:rsid w:val="00F64EDF"/>
    <w:rsid w:val="00F65327"/>
    <w:rsid w:val="00F656EE"/>
    <w:rsid w:val="00F662A5"/>
    <w:rsid w:val="00F665D7"/>
    <w:rsid w:val="00F6663E"/>
    <w:rsid w:val="00F667D5"/>
    <w:rsid w:val="00F66C0C"/>
    <w:rsid w:val="00F66C18"/>
    <w:rsid w:val="00F66D4F"/>
    <w:rsid w:val="00F66E2D"/>
    <w:rsid w:val="00F67308"/>
    <w:rsid w:val="00F674FD"/>
    <w:rsid w:val="00F67A57"/>
    <w:rsid w:val="00F67C17"/>
    <w:rsid w:val="00F70202"/>
    <w:rsid w:val="00F70570"/>
    <w:rsid w:val="00F70719"/>
    <w:rsid w:val="00F70E51"/>
    <w:rsid w:val="00F70F5F"/>
    <w:rsid w:val="00F71427"/>
    <w:rsid w:val="00F71508"/>
    <w:rsid w:val="00F71509"/>
    <w:rsid w:val="00F715D7"/>
    <w:rsid w:val="00F71623"/>
    <w:rsid w:val="00F7176C"/>
    <w:rsid w:val="00F717EB"/>
    <w:rsid w:val="00F71986"/>
    <w:rsid w:val="00F71F0B"/>
    <w:rsid w:val="00F720CC"/>
    <w:rsid w:val="00F72538"/>
    <w:rsid w:val="00F7255F"/>
    <w:rsid w:val="00F725C3"/>
    <w:rsid w:val="00F72679"/>
    <w:rsid w:val="00F7270F"/>
    <w:rsid w:val="00F72805"/>
    <w:rsid w:val="00F72A48"/>
    <w:rsid w:val="00F72F8D"/>
    <w:rsid w:val="00F730ED"/>
    <w:rsid w:val="00F736F1"/>
    <w:rsid w:val="00F73AFF"/>
    <w:rsid w:val="00F73C0C"/>
    <w:rsid w:val="00F73E85"/>
    <w:rsid w:val="00F73EC7"/>
    <w:rsid w:val="00F73F05"/>
    <w:rsid w:val="00F743C2"/>
    <w:rsid w:val="00F74678"/>
    <w:rsid w:val="00F74993"/>
    <w:rsid w:val="00F74BD3"/>
    <w:rsid w:val="00F74CA2"/>
    <w:rsid w:val="00F74FC8"/>
    <w:rsid w:val="00F75172"/>
    <w:rsid w:val="00F753EE"/>
    <w:rsid w:val="00F7549C"/>
    <w:rsid w:val="00F75A40"/>
    <w:rsid w:val="00F75A51"/>
    <w:rsid w:val="00F765BB"/>
    <w:rsid w:val="00F766F9"/>
    <w:rsid w:val="00F769C2"/>
    <w:rsid w:val="00F76C16"/>
    <w:rsid w:val="00F76EDA"/>
    <w:rsid w:val="00F77C79"/>
    <w:rsid w:val="00F77D45"/>
    <w:rsid w:val="00F800EC"/>
    <w:rsid w:val="00F802FF"/>
    <w:rsid w:val="00F804F2"/>
    <w:rsid w:val="00F8051A"/>
    <w:rsid w:val="00F805A4"/>
    <w:rsid w:val="00F808A7"/>
    <w:rsid w:val="00F80C59"/>
    <w:rsid w:val="00F80C5D"/>
    <w:rsid w:val="00F81468"/>
    <w:rsid w:val="00F8190E"/>
    <w:rsid w:val="00F81B60"/>
    <w:rsid w:val="00F81DCB"/>
    <w:rsid w:val="00F82201"/>
    <w:rsid w:val="00F822DE"/>
    <w:rsid w:val="00F82906"/>
    <w:rsid w:val="00F82B4B"/>
    <w:rsid w:val="00F831C4"/>
    <w:rsid w:val="00F83728"/>
    <w:rsid w:val="00F8387F"/>
    <w:rsid w:val="00F838E5"/>
    <w:rsid w:val="00F83E81"/>
    <w:rsid w:val="00F841B5"/>
    <w:rsid w:val="00F84239"/>
    <w:rsid w:val="00F84290"/>
    <w:rsid w:val="00F8429D"/>
    <w:rsid w:val="00F84CCF"/>
    <w:rsid w:val="00F84F62"/>
    <w:rsid w:val="00F85681"/>
    <w:rsid w:val="00F85A92"/>
    <w:rsid w:val="00F85AAC"/>
    <w:rsid w:val="00F85E18"/>
    <w:rsid w:val="00F86295"/>
    <w:rsid w:val="00F8694F"/>
    <w:rsid w:val="00F86C1F"/>
    <w:rsid w:val="00F87CC2"/>
    <w:rsid w:val="00F901C7"/>
    <w:rsid w:val="00F9021E"/>
    <w:rsid w:val="00F90C53"/>
    <w:rsid w:val="00F90DD7"/>
    <w:rsid w:val="00F911C5"/>
    <w:rsid w:val="00F9154F"/>
    <w:rsid w:val="00F91930"/>
    <w:rsid w:val="00F92DB2"/>
    <w:rsid w:val="00F9328F"/>
    <w:rsid w:val="00F93829"/>
    <w:rsid w:val="00F93915"/>
    <w:rsid w:val="00F93E95"/>
    <w:rsid w:val="00F93F0A"/>
    <w:rsid w:val="00F950D1"/>
    <w:rsid w:val="00F953BD"/>
    <w:rsid w:val="00F953C9"/>
    <w:rsid w:val="00F954F5"/>
    <w:rsid w:val="00F955BA"/>
    <w:rsid w:val="00F9571C"/>
    <w:rsid w:val="00F957F3"/>
    <w:rsid w:val="00F9592B"/>
    <w:rsid w:val="00F95970"/>
    <w:rsid w:val="00F95E29"/>
    <w:rsid w:val="00F962B0"/>
    <w:rsid w:val="00F969A9"/>
    <w:rsid w:val="00F96A85"/>
    <w:rsid w:val="00F96B62"/>
    <w:rsid w:val="00F970BE"/>
    <w:rsid w:val="00F9758C"/>
    <w:rsid w:val="00F979BF"/>
    <w:rsid w:val="00F97AF0"/>
    <w:rsid w:val="00F97B48"/>
    <w:rsid w:val="00F97CB5"/>
    <w:rsid w:val="00FA001F"/>
    <w:rsid w:val="00FA00F2"/>
    <w:rsid w:val="00FA013F"/>
    <w:rsid w:val="00FA0522"/>
    <w:rsid w:val="00FA099F"/>
    <w:rsid w:val="00FA0C75"/>
    <w:rsid w:val="00FA0FE1"/>
    <w:rsid w:val="00FA10E4"/>
    <w:rsid w:val="00FA115B"/>
    <w:rsid w:val="00FA12E7"/>
    <w:rsid w:val="00FA14BA"/>
    <w:rsid w:val="00FA163D"/>
    <w:rsid w:val="00FA17F9"/>
    <w:rsid w:val="00FA182E"/>
    <w:rsid w:val="00FA1B85"/>
    <w:rsid w:val="00FA1CF6"/>
    <w:rsid w:val="00FA1EAB"/>
    <w:rsid w:val="00FA1EFA"/>
    <w:rsid w:val="00FA1F00"/>
    <w:rsid w:val="00FA2273"/>
    <w:rsid w:val="00FA252D"/>
    <w:rsid w:val="00FA2635"/>
    <w:rsid w:val="00FA2A36"/>
    <w:rsid w:val="00FA2A78"/>
    <w:rsid w:val="00FA2BA0"/>
    <w:rsid w:val="00FA3789"/>
    <w:rsid w:val="00FA37B9"/>
    <w:rsid w:val="00FA3947"/>
    <w:rsid w:val="00FA48B0"/>
    <w:rsid w:val="00FA4AD4"/>
    <w:rsid w:val="00FA50B8"/>
    <w:rsid w:val="00FA5231"/>
    <w:rsid w:val="00FA55F1"/>
    <w:rsid w:val="00FA5A93"/>
    <w:rsid w:val="00FA5DE4"/>
    <w:rsid w:val="00FA627B"/>
    <w:rsid w:val="00FA649C"/>
    <w:rsid w:val="00FA67A1"/>
    <w:rsid w:val="00FA693E"/>
    <w:rsid w:val="00FA69DA"/>
    <w:rsid w:val="00FA6A2A"/>
    <w:rsid w:val="00FA6E9A"/>
    <w:rsid w:val="00FA6EDE"/>
    <w:rsid w:val="00FA7094"/>
    <w:rsid w:val="00FA7647"/>
    <w:rsid w:val="00FA76CE"/>
    <w:rsid w:val="00FA7A98"/>
    <w:rsid w:val="00FB0462"/>
    <w:rsid w:val="00FB0695"/>
    <w:rsid w:val="00FB0879"/>
    <w:rsid w:val="00FB0971"/>
    <w:rsid w:val="00FB09D0"/>
    <w:rsid w:val="00FB0D8A"/>
    <w:rsid w:val="00FB12C2"/>
    <w:rsid w:val="00FB1632"/>
    <w:rsid w:val="00FB1989"/>
    <w:rsid w:val="00FB19A8"/>
    <w:rsid w:val="00FB2341"/>
    <w:rsid w:val="00FB255D"/>
    <w:rsid w:val="00FB2602"/>
    <w:rsid w:val="00FB2772"/>
    <w:rsid w:val="00FB2A88"/>
    <w:rsid w:val="00FB2C37"/>
    <w:rsid w:val="00FB2D78"/>
    <w:rsid w:val="00FB3088"/>
    <w:rsid w:val="00FB314B"/>
    <w:rsid w:val="00FB32CE"/>
    <w:rsid w:val="00FB3339"/>
    <w:rsid w:val="00FB36D0"/>
    <w:rsid w:val="00FB375B"/>
    <w:rsid w:val="00FB3E56"/>
    <w:rsid w:val="00FB421E"/>
    <w:rsid w:val="00FB4437"/>
    <w:rsid w:val="00FB4573"/>
    <w:rsid w:val="00FB473F"/>
    <w:rsid w:val="00FB4918"/>
    <w:rsid w:val="00FB4CC9"/>
    <w:rsid w:val="00FB4D01"/>
    <w:rsid w:val="00FB4EE1"/>
    <w:rsid w:val="00FB4FD3"/>
    <w:rsid w:val="00FB51C1"/>
    <w:rsid w:val="00FB52D3"/>
    <w:rsid w:val="00FB5952"/>
    <w:rsid w:val="00FB5DBC"/>
    <w:rsid w:val="00FB6297"/>
    <w:rsid w:val="00FB62A9"/>
    <w:rsid w:val="00FB62E0"/>
    <w:rsid w:val="00FB6607"/>
    <w:rsid w:val="00FB6783"/>
    <w:rsid w:val="00FB685B"/>
    <w:rsid w:val="00FB6F44"/>
    <w:rsid w:val="00FB7DD0"/>
    <w:rsid w:val="00FB7E89"/>
    <w:rsid w:val="00FB7F52"/>
    <w:rsid w:val="00FC053C"/>
    <w:rsid w:val="00FC08A3"/>
    <w:rsid w:val="00FC08AA"/>
    <w:rsid w:val="00FC0937"/>
    <w:rsid w:val="00FC101C"/>
    <w:rsid w:val="00FC148B"/>
    <w:rsid w:val="00FC17BD"/>
    <w:rsid w:val="00FC1BA0"/>
    <w:rsid w:val="00FC1DBA"/>
    <w:rsid w:val="00FC1DCE"/>
    <w:rsid w:val="00FC1E06"/>
    <w:rsid w:val="00FC2258"/>
    <w:rsid w:val="00FC24DA"/>
    <w:rsid w:val="00FC2730"/>
    <w:rsid w:val="00FC3209"/>
    <w:rsid w:val="00FC337A"/>
    <w:rsid w:val="00FC3C7E"/>
    <w:rsid w:val="00FC3CBE"/>
    <w:rsid w:val="00FC405B"/>
    <w:rsid w:val="00FC45EF"/>
    <w:rsid w:val="00FC46DC"/>
    <w:rsid w:val="00FC47CC"/>
    <w:rsid w:val="00FC4B4B"/>
    <w:rsid w:val="00FC513A"/>
    <w:rsid w:val="00FC525E"/>
    <w:rsid w:val="00FC5369"/>
    <w:rsid w:val="00FC5B1B"/>
    <w:rsid w:val="00FC5BC1"/>
    <w:rsid w:val="00FC5FD4"/>
    <w:rsid w:val="00FC601F"/>
    <w:rsid w:val="00FC6042"/>
    <w:rsid w:val="00FC610D"/>
    <w:rsid w:val="00FC6287"/>
    <w:rsid w:val="00FC6365"/>
    <w:rsid w:val="00FC6F2B"/>
    <w:rsid w:val="00FC6F4A"/>
    <w:rsid w:val="00FC757A"/>
    <w:rsid w:val="00FC75F7"/>
    <w:rsid w:val="00FC78A4"/>
    <w:rsid w:val="00FC7BAD"/>
    <w:rsid w:val="00FD0001"/>
    <w:rsid w:val="00FD014C"/>
    <w:rsid w:val="00FD154E"/>
    <w:rsid w:val="00FD1874"/>
    <w:rsid w:val="00FD1912"/>
    <w:rsid w:val="00FD1E61"/>
    <w:rsid w:val="00FD1EEE"/>
    <w:rsid w:val="00FD2083"/>
    <w:rsid w:val="00FD212A"/>
    <w:rsid w:val="00FD2141"/>
    <w:rsid w:val="00FD23CA"/>
    <w:rsid w:val="00FD263C"/>
    <w:rsid w:val="00FD28CF"/>
    <w:rsid w:val="00FD291A"/>
    <w:rsid w:val="00FD296A"/>
    <w:rsid w:val="00FD29F2"/>
    <w:rsid w:val="00FD2AFD"/>
    <w:rsid w:val="00FD2EE9"/>
    <w:rsid w:val="00FD3702"/>
    <w:rsid w:val="00FD387D"/>
    <w:rsid w:val="00FD3C49"/>
    <w:rsid w:val="00FD3FF3"/>
    <w:rsid w:val="00FD4148"/>
    <w:rsid w:val="00FD439D"/>
    <w:rsid w:val="00FD43D0"/>
    <w:rsid w:val="00FD479F"/>
    <w:rsid w:val="00FD4E45"/>
    <w:rsid w:val="00FD505D"/>
    <w:rsid w:val="00FD53ED"/>
    <w:rsid w:val="00FD56AD"/>
    <w:rsid w:val="00FD5BF9"/>
    <w:rsid w:val="00FD648B"/>
    <w:rsid w:val="00FD681A"/>
    <w:rsid w:val="00FD6A4F"/>
    <w:rsid w:val="00FD7055"/>
    <w:rsid w:val="00FD76B1"/>
    <w:rsid w:val="00FD7718"/>
    <w:rsid w:val="00FD7884"/>
    <w:rsid w:val="00FD7A5A"/>
    <w:rsid w:val="00FD7F64"/>
    <w:rsid w:val="00FE048A"/>
    <w:rsid w:val="00FE04B8"/>
    <w:rsid w:val="00FE05D6"/>
    <w:rsid w:val="00FE06E0"/>
    <w:rsid w:val="00FE0A1D"/>
    <w:rsid w:val="00FE0AE2"/>
    <w:rsid w:val="00FE0B9E"/>
    <w:rsid w:val="00FE1414"/>
    <w:rsid w:val="00FE1A68"/>
    <w:rsid w:val="00FE21B3"/>
    <w:rsid w:val="00FE2333"/>
    <w:rsid w:val="00FE2789"/>
    <w:rsid w:val="00FE27F4"/>
    <w:rsid w:val="00FE29A6"/>
    <w:rsid w:val="00FE29DB"/>
    <w:rsid w:val="00FE2A6B"/>
    <w:rsid w:val="00FE2BBB"/>
    <w:rsid w:val="00FE2E60"/>
    <w:rsid w:val="00FE30F1"/>
    <w:rsid w:val="00FE30F6"/>
    <w:rsid w:val="00FE33C1"/>
    <w:rsid w:val="00FE3470"/>
    <w:rsid w:val="00FE3ABA"/>
    <w:rsid w:val="00FE3FF7"/>
    <w:rsid w:val="00FE44C9"/>
    <w:rsid w:val="00FE45B3"/>
    <w:rsid w:val="00FE47ED"/>
    <w:rsid w:val="00FE4A60"/>
    <w:rsid w:val="00FE4C3C"/>
    <w:rsid w:val="00FE4CD8"/>
    <w:rsid w:val="00FE4D9B"/>
    <w:rsid w:val="00FE4E8D"/>
    <w:rsid w:val="00FE4F7D"/>
    <w:rsid w:val="00FE5540"/>
    <w:rsid w:val="00FE560B"/>
    <w:rsid w:val="00FE5B80"/>
    <w:rsid w:val="00FE5DE7"/>
    <w:rsid w:val="00FE5F3B"/>
    <w:rsid w:val="00FE6021"/>
    <w:rsid w:val="00FE634B"/>
    <w:rsid w:val="00FE63FD"/>
    <w:rsid w:val="00FE66A4"/>
    <w:rsid w:val="00FE6A03"/>
    <w:rsid w:val="00FE6BDD"/>
    <w:rsid w:val="00FE6EB2"/>
    <w:rsid w:val="00FE749F"/>
    <w:rsid w:val="00FE7822"/>
    <w:rsid w:val="00FF0126"/>
    <w:rsid w:val="00FF023D"/>
    <w:rsid w:val="00FF0481"/>
    <w:rsid w:val="00FF05DB"/>
    <w:rsid w:val="00FF0A05"/>
    <w:rsid w:val="00FF0CFB"/>
    <w:rsid w:val="00FF1095"/>
    <w:rsid w:val="00FF1163"/>
    <w:rsid w:val="00FF13DC"/>
    <w:rsid w:val="00FF162F"/>
    <w:rsid w:val="00FF16BE"/>
    <w:rsid w:val="00FF208B"/>
    <w:rsid w:val="00FF2163"/>
    <w:rsid w:val="00FF2237"/>
    <w:rsid w:val="00FF2ADE"/>
    <w:rsid w:val="00FF2D10"/>
    <w:rsid w:val="00FF2D1C"/>
    <w:rsid w:val="00FF2D24"/>
    <w:rsid w:val="00FF360A"/>
    <w:rsid w:val="00FF3B8E"/>
    <w:rsid w:val="00FF3FE0"/>
    <w:rsid w:val="00FF4194"/>
    <w:rsid w:val="00FF47A0"/>
    <w:rsid w:val="00FF4B37"/>
    <w:rsid w:val="00FF5327"/>
    <w:rsid w:val="00FF545F"/>
    <w:rsid w:val="00FF60AC"/>
    <w:rsid w:val="00FF65A5"/>
    <w:rsid w:val="00FF65BA"/>
    <w:rsid w:val="00FF6BBB"/>
    <w:rsid w:val="00FF701E"/>
    <w:rsid w:val="00FF744F"/>
    <w:rsid w:val="00FF7D47"/>
    <w:rsid w:val="00FF7EB5"/>
    <w:rsid w:val="00FF7EF0"/>
    <w:rsid w:val="00FF7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198FA579"/>
  <w15:docId w15:val="{00BFC27C-6314-4865-A79E-C01C8918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93F"/>
    <w:rPr>
      <w:sz w:val="24"/>
      <w:szCs w:val="24"/>
    </w:rPr>
  </w:style>
  <w:style w:type="paragraph" w:styleId="Titolo1">
    <w:name w:val="heading 1"/>
    <w:basedOn w:val="Normale"/>
    <w:next w:val="Normale"/>
    <w:link w:val="Titolo1Carattere"/>
    <w:uiPriority w:val="99"/>
    <w:qFormat/>
    <w:rsid w:val="008C286E"/>
    <w:pPr>
      <w:keepNext/>
      <w:spacing w:after="120"/>
      <w:jc w:val="both"/>
      <w:outlineLvl w:val="0"/>
    </w:pPr>
    <w:rPr>
      <w:rFonts w:ascii="Cambria" w:hAnsi="Cambria"/>
      <w:b/>
      <w:sz w:val="32"/>
    </w:rPr>
  </w:style>
  <w:style w:type="paragraph" w:styleId="Titolo2">
    <w:name w:val="heading 2"/>
    <w:basedOn w:val="Normale"/>
    <w:next w:val="Normale"/>
    <w:link w:val="Titolo2Carattere"/>
    <w:uiPriority w:val="9"/>
    <w:semiHidden/>
    <w:unhideWhenUsed/>
    <w:qFormat/>
    <w:rsid w:val="008C28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C286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qFormat/>
    <w:rsid w:val="008C286E"/>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8C286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C286E"/>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C286E"/>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C286E"/>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8C286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8C286E"/>
    <w:rPr>
      <w:rFonts w:ascii="Cambria" w:hAnsi="Cambria" w:cs="Times New Roman"/>
      <w:b/>
      <w:sz w:val="32"/>
    </w:rPr>
  </w:style>
  <w:style w:type="paragraph" w:styleId="Corpotesto">
    <w:name w:val="Body Text"/>
    <w:basedOn w:val="Normale"/>
    <w:link w:val="CorpotestoCarattere"/>
    <w:uiPriority w:val="99"/>
    <w:rsid w:val="008C286E"/>
    <w:pPr>
      <w:spacing w:line="360" w:lineRule="auto"/>
    </w:pPr>
  </w:style>
  <w:style w:type="character" w:customStyle="1" w:styleId="CorpotestoCarattere">
    <w:name w:val="Corpo testo Carattere"/>
    <w:link w:val="Corpotesto"/>
    <w:uiPriority w:val="99"/>
    <w:rsid w:val="008C286E"/>
    <w:rPr>
      <w:rFonts w:cs="Times New Roman"/>
      <w:sz w:val="20"/>
    </w:rPr>
  </w:style>
  <w:style w:type="paragraph" w:styleId="Pidipagina">
    <w:name w:val="footer"/>
    <w:basedOn w:val="Normale"/>
    <w:link w:val="PidipaginaCarattere"/>
    <w:uiPriority w:val="99"/>
    <w:rsid w:val="008C286E"/>
    <w:pPr>
      <w:tabs>
        <w:tab w:val="center" w:pos="4818"/>
        <w:tab w:val="right" w:pos="9637"/>
      </w:tabs>
      <w:jc w:val="both"/>
    </w:pPr>
  </w:style>
  <w:style w:type="character" w:customStyle="1" w:styleId="PidipaginaCarattere">
    <w:name w:val="Piè di pagina Carattere"/>
    <w:link w:val="Pidipagina"/>
    <w:uiPriority w:val="99"/>
    <w:rsid w:val="008C286E"/>
    <w:rPr>
      <w:rFonts w:cs="Times New Roman"/>
      <w:sz w:val="20"/>
    </w:rPr>
  </w:style>
  <w:style w:type="character" w:styleId="Collegamentoipertestuale">
    <w:name w:val="Hyperlink"/>
    <w:uiPriority w:val="99"/>
    <w:rsid w:val="008C286E"/>
    <w:rPr>
      <w:rFonts w:cs="Times New Roman"/>
      <w:color w:val="0000FF"/>
      <w:u w:val="single"/>
    </w:rPr>
  </w:style>
  <w:style w:type="paragraph" w:styleId="Intestazione">
    <w:name w:val="header"/>
    <w:basedOn w:val="Normale"/>
    <w:link w:val="IntestazioneCarattere"/>
    <w:uiPriority w:val="99"/>
    <w:rsid w:val="008C286E"/>
    <w:pPr>
      <w:tabs>
        <w:tab w:val="center" w:pos="4819"/>
        <w:tab w:val="right" w:pos="9638"/>
      </w:tabs>
    </w:pPr>
  </w:style>
  <w:style w:type="character" w:customStyle="1" w:styleId="IntestazioneCarattere">
    <w:name w:val="Intestazione Carattere"/>
    <w:link w:val="Intestazione"/>
    <w:uiPriority w:val="99"/>
    <w:rsid w:val="008C286E"/>
    <w:rPr>
      <w:rFonts w:cs="Times New Roman"/>
      <w:sz w:val="20"/>
    </w:rPr>
  </w:style>
  <w:style w:type="character" w:styleId="Numeropagina">
    <w:name w:val="page number"/>
    <w:uiPriority w:val="99"/>
    <w:rsid w:val="008C286E"/>
    <w:rPr>
      <w:rFonts w:cs="Times New Roman"/>
    </w:rPr>
  </w:style>
  <w:style w:type="paragraph" w:styleId="Testofumetto">
    <w:name w:val="Balloon Text"/>
    <w:basedOn w:val="Normale"/>
    <w:link w:val="TestofumettoCarattere"/>
    <w:uiPriority w:val="99"/>
    <w:semiHidden/>
    <w:rsid w:val="008C286E"/>
    <w:rPr>
      <w:sz w:val="2"/>
    </w:rPr>
  </w:style>
  <w:style w:type="character" w:customStyle="1" w:styleId="TestofumettoCarattere">
    <w:name w:val="Testo fumetto Carattere"/>
    <w:link w:val="Testofumetto"/>
    <w:uiPriority w:val="99"/>
    <w:semiHidden/>
    <w:rsid w:val="008C286E"/>
    <w:rPr>
      <w:rFonts w:cs="Times New Roman"/>
      <w:sz w:val="2"/>
    </w:rPr>
  </w:style>
  <w:style w:type="paragraph" w:styleId="NormaleWeb">
    <w:name w:val="Normal (Web)"/>
    <w:basedOn w:val="Normale"/>
    <w:uiPriority w:val="99"/>
    <w:rsid w:val="008C286E"/>
  </w:style>
  <w:style w:type="paragraph" w:styleId="PreformattatoHTML">
    <w:name w:val="HTML Preformatted"/>
    <w:basedOn w:val="Normale"/>
    <w:link w:val="PreformattatoHTMLCarattere"/>
    <w:uiPriority w:val="99"/>
    <w:rsid w:val="008C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formattatoHTMLCarattere">
    <w:name w:val="Preformattato HTML Carattere"/>
    <w:link w:val="PreformattatoHTML"/>
    <w:uiPriority w:val="99"/>
    <w:semiHidden/>
    <w:rsid w:val="008C286E"/>
    <w:rPr>
      <w:rFonts w:ascii="Courier New" w:hAnsi="Courier New" w:cs="Times New Roman"/>
      <w:sz w:val="20"/>
    </w:rPr>
  </w:style>
  <w:style w:type="character" w:styleId="Enfasigrassetto">
    <w:name w:val="Strong"/>
    <w:uiPriority w:val="99"/>
    <w:qFormat/>
    <w:rsid w:val="008C286E"/>
    <w:rPr>
      <w:rFonts w:cs="Times New Roman"/>
      <w:b/>
    </w:rPr>
  </w:style>
  <w:style w:type="table" w:styleId="Grigliatabella">
    <w:name w:val="Table Grid"/>
    <w:basedOn w:val="Tabellanormale"/>
    <w:uiPriority w:val="99"/>
    <w:rsid w:val="008C2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8C286E"/>
  </w:style>
  <w:style w:type="paragraph" w:styleId="Testonotaapidipagina">
    <w:name w:val="footnote text"/>
    <w:basedOn w:val="Normale"/>
    <w:link w:val="TestonotaapidipaginaCarattere"/>
    <w:uiPriority w:val="99"/>
    <w:rsid w:val="008C286E"/>
  </w:style>
  <w:style w:type="character" w:customStyle="1" w:styleId="TestonotaapidipaginaCarattere">
    <w:name w:val="Testo nota a piè di pagina Carattere"/>
    <w:link w:val="Testonotaapidipagina"/>
    <w:uiPriority w:val="99"/>
    <w:rsid w:val="008C286E"/>
    <w:rPr>
      <w:rFonts w:cs="Times New Roman"/>
      <w:sz w:val="20"/>
    </w:rPr>
  </w:style>
  <w:style w:type="character" w:styleId="Rimandonotaapidipagina">
    <w:name w:val="footnote reference"/>
    <w:uiPriority w:val="99"/>
    <w:rsid w:val="008C286E"/>
    <w:rPr>
      <w:rFonts w:cs="Times New Roman"/>
      <w:vertAlign w:val="superscript"/>
    </w:rPr>
  </w:style>
  <w:style w:type="character" w:styleId="Enfasicorsivo">
    <w:name w:val="Emphasis"/>
    <w:uiPriority w:val="99"/>
    <w:qFormat/>
    <w:rsid w:val="008C286E"/>
    <w:rPr>
      <w:rFonts w:cs="Times New Roman"/>
      <w:i/>
    </w:rPr>
  </w:style>
  <w:style w:type="paragraph" w:customStyle="1" w:styleId="Grigliamedia1-Colore21">
    <w:name w:val="Griglia media 1 - Colore 21"/>
    <w:basedOn w:val="Normale"/>
    <w:uiPriority w:val="34"/>
    <w:qFormat/>
    <w:rsid w:val="008C286E"/>
    <w:pPr>
      <w:ind w:left="720"/>
      <w:contextualSpacing/>
    </w:pPr>
  </w:style>
  <w:style w:type="character" w:styleId="Rimandocommento">
    <w:name w:val="annotation reference"/>
    <w:uiPriority w:val="99"/>
    <w:semiHidden/>
    <w:unhideWhenUsed/>
    <w:rsid w:val="008C286E"/>
    <w:rPr>
      <w:sz w:val="16"/>
      <w:szCs w:val="16"/>
    </w:rPr>
  </w:style>
  <w:style w:type="paragraph" w:styleId="Testocommento">
    <w:name w:val="annotation text"/>
    <w:basedOn w:val="Normale"/>
    <w:link w:val="TestocommentoCarattere"/>
    <w:uiPriority w:val="99"/>
    <w:semiHidden/>
    <w:unhideWhenUsed/>
    <w:rsid w:val="00E338F3"/>
    <w:rPr>
      <w:sz w:val="20"/>
      <w:szCs w:val="20"/>
    </w:rPr>
  </w:style>
  <w:style w:type="character" w:customStyle="1" w:styleId="TestocommentoCarattere">
    <w:name w:val="Testo commento Carattere"/>
    <w:link w:val="Testocommento"/>
    <w:uiPriority w:val="99"/>
    <w:semiHidden/>
    <w:rsid w:val="008C286E"/>
    <w:rPr>
      <w:sz w:val="20"/>
      <w:szCs w:val="20"/>
    </w:rPr>
  </w:style>
  <w:style w:type="paragraph" w:styleId="Soggettocommento">
    <w:name w:val="annotation subject"/>
    <w:basedOn w:val="Testocommento"/>
    <w:next w:val="Testocommento"/>
    <w:link w:val="SoggettocommentoCarattere"/>
    <w:uiPriority w:val="99"/>
    <w:semiHidden/>
    <w:unhideWhenUsed/>
    <w:rsid w:val="008C286E"/>
    <w:rPr>
      <w:b/>
      <w:bCs/>
    </w:rPr>
  </w:style>
  <w:style w:type="character" w:customStyle="1" w:styleId="SoggettocommentoCarattere">
    <w:name w:val="Soggetto commento Carattere"/>
    <w:link w:val="Soggettocommento"/>
    <w:uiPriority w:val="99"/>
    <w:semiHidden/>
    <w:rsid w:val="008C286E"/>
    <w:rPr>
      <w:b/>
      <w:bCs/>
      <w:sz w:val="20"/>
      <w:szCs w:val="20"/>
    </w:rPr>
  </w:style>
  <w:style w:type="paragraph" w:styleId="Sottotitolo">
    <w:name w:val="Subtitle"/>
    <w:basedOn w:val="Normale"/>
    <w:next w:val="Normale"/>
    <w:link w:val="SottotitoloCarattere"/>
    <w:uiPriority w:val="99"/>
    <w:qFormat/>
    <w:rsid w:val="008C286E"/>
    <w:pPr>
      <w:numPr>
        <w:ilvl w:val="1"/>
      </w:numPr>
    </w:pPr>
    <w:rPr>
      <w:rFonts w:ascii="Cambria" w:hAnsi="Cambria"/>
      <w:i/>
      <w:iCs/>
      <w:color w:val="4F81BD"/>
      <w:spacing w:val="15"/>
    </w:rPr>
  </w:style>
  <w:style w:type="character" w:customStyle="1" w:styleId="SottotitoloCarattere">
    <w:name w:val="Sottotitolo Carattere"/>
    <w:link w:val="Sottotitolo"/>
    <w:uiPriority w:val="99"/>
    <w:rsid w:val="008C286E"/>
    <w:rPr>
      <w:rFonts w:ascii="Cambria" w:eastAsia="Times New Roman" w:hAnsi="Cambria" w:cs="Times New Roman"/>
      <w:i/>
      <w:iCs/>
      <w:color w:val="4F81BD"/>
      <w:spacing w:val="15"/>
      <w:sz w:val="24"/>
      <w:szCs w:val="24"/>
    </w:rPr>
  </w:style>
  <w:style w:type="character" w:customStyle="1" w:styleId="Titolo4Carattere">
    <w:name w:val="Titolo 4 Carattere"/>
    <w:link w:val="Titolo4"/>
    <w:uiPriority w:val="9"/>
    <w:rsid w:val="008C286E"/>
    <w:rPr>
      <w:rFonts w:ascii="Cambria" w:eastAsia="Times New Roman" w:hAnsi="Cambria" w:cs="Times New Roman"/>
      <w:b/>
      <w:bCs/>
      <w:i/>
      <w:iCs/>
      <w:color w:val="4F81BD"/>
      <w:sz w:val="20"/>
      <w:szCs w:val="20"/>
    </w:rPr>
  </w:style>
  <w:style w:type="paragraph" w:customStyle="1" w:styleId="Default">
    <w:name w:val="Default"/>
    <w:rsid w:val="008C286E"/>
    <w:rPr>
      <w:rFonts w:ascii="Arial Narrow" w:hAnsi="Arial Narrow"/>
      <w:color w:val="000000"/>
      <w:sz w:val="24"/>
      <w:szCs w:val="24"/>
    </w:rPr>
  </w:style>
  <w:style w:type="paragraph" w:customStyle="1" w:styleId="Paragrafobase">
    <w:name w:val="[Paragrafo base]"/>
    <w:basedOn w:val="Normale"/>
    <w:uiPriority w:val="99"/>
    <w:rsid w:val="008C286E"/>
    <w:pPr>
      <w:spacing w:line="288" w:lineRule="auto"/>
    </w:pPr>
    <w:rPr>
      <w:rFonts w:ascii="Times-Roman" w:hAnsi="Times-Roman" w:cs="Times-Roman"/>
      <w:color w:val="000000"/>
    </w:rPr>
  </w:style>
  <w:style w:type="table" w:customStyle="1" w:styleId="Grigliatabella1">
    <w:name w:val="Griglia tabella1"/>
    <w:basedOn w:val="Tabellanormale"/>
    <w:uiPriority w:val="99"/>
    <w:rsid w:val="008C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TitoGra">
    <w:name w:val="001TitoGra"/>
    <w:basedOn w:val="Normale"/>
    <w:uiPriority w:val="99"/>
    <w:qFormat/>
    <w:rsid w:val="008C286E"/>
    <w:pPr>
      <w:spacing w:line="240" w:lineRule="exact"/>
    </w:pPr>
    <w:rPr>
      <w:rFonts w:ascii="Arial Narrow" w:hAnsi="Arial Narrow" w:cs="Arial"/>
      <w:b/>
      <w:color w:val="5F5F5F"/>
      <w:sz w:val="22"/>
      <w:szCs w:val="22"/>
    </w:rPr>
  </w:style>
  <w:style w:type="paragraph" w:customStyle="1" w:styleId="001TitoloBolocco">
    <w:name w:val="001TitoloBolocco"/>
    <w:basedOn w:val="Titolo1"/>
    <w:link w:val="001TitoloBoloccoCarattere"/>
    <w:uiPriority w:val="99"/>
    <w:qFormat/>
    <w:rsid w:val="008C286E"/>
    <w:pPr>
      <w:pBdr>
        <w:bottom w:val="single" w:sz="18" w:space="1" w:color="E31C18"/>
      </w:pBdr>
      <w:spacing w:after="240" w:line="240" w:lineRule="exact"/>
    </w:pPr>
    <w:rPr>
      <w:rFonts w:ascii="Calibri" w:hAnsi="Calibri" w:cs="Arial"/>
      <w:bCs/>
      <w:caps/>
      <w:color w:val="000000"/>
      <w:sz w:val="26"/>
      <w:szCs w:val="28"/>
    </w:rPr>
  </w:style>
  <w:style w:type="character" w:customStyle="1" w:styleId="001TitoloBoloccoCarattere">
    <w:name w:val="001TitoloBolocco Carattere"/>
    <w:link w:val="001TitoloBolocco"/>
    <w:uiPriority w:val="99"/>
    <w:rsid w:val="008C286E"/>
    <w:rPr>
      <w:rFonts w:ascii="Calibri" w:hAnsi="Calibri" w:cs="Arial"/>
      <w:b/>
      <w:bCs/>
      <w:caps/>
      <w:color w:val="000000"/>
      <w:sz w:val="26"/>
      <w:szCs w:val="28"/>
    </w:rPr>
  </w:style>
  <w:style w:type="paragraph" w:customStyle="1" w:styleId="00TitoGra1">
    <w:name w:val="00TitoGra1"/>
    <w:basedOn w:val="Normale"/>
    <w:uiPriority w:val="99"/>
    <w:qFormat/>
    <w:rsid w:val="008C286E"/>
    <w:pPr>
      <w:spacing w:line="280" w:lineRule="exact"/>
    </w:pPr>
    <w:rPr>
      <w:rFonts w:ascii="Calibri" w:hAnsi="Calibri" w:cs="Arial"/>
      <w:b/>
      <w:color w:val="D90B13"/>
      <w:sz w:val="28"/>
      <w:szCs w:val="28"/>
    </w:rPr>
  </w:style>
  <w:style w:type="character" w:customStyle="1" w:styleId="001TitoGraRed">
    <w:name w:val="001TitoGraRed"/>
    <w:uiPriority w:val="1"/>
    <w:qFormat/>
    <w:rsid w:val="008C286E"/>
    <w:rPr>
      <w:color w:val="E31C18"/>
    </w:rPr>
  </w:style>
  <w:style w:type="paragraph" w:customStyle="1" w:styleId="001SottotitoloGra">
    <w:name w:val="001SottotitoloGra"/>
    <w:basedOn w:val="001TitoGra"/>
    <w:uiPriority w:val="99"/>
    <w:qFormat/>
    <w:rsid w:val="008C286E"/>
    <w:pPr>
      <w:spacing w:after="120"/>
    </w:pPr>
    <w:rPr>
      <w:b w:val="0"/>
      <w:sz w:val="20"/>
      <w:szCs w:val="20"/>
    </w:rPr>
  </w:style>
  <w:style w:type="paragraph" w:styleId="Rientrocorpodeltesto">
    <w:name w:val="Body Text Indent"/>
    <w:basedOn w:val="Normale"/>
    <w:link w:val="RientrocorpodeltestoCarattere"/>
    <w:uiPriority w:val="99"/>
    <w:semiHidden/>
    <w:unhideWhenUsed/>
    <w:rsid w:val="008C286E"/>
    <w:pPr>
      <w:spacing w:after="120"/>
      <w:ind w:left="283"/>
    </w:pPr>
  </w:style>
  <w:style w:type="character" w:customStyle="1" w:styleId="RientrocorpodeltestoCarattere">
    <w:name w:val="Rientro corpo del testo Carattere"/>
    <w:link w:val="Rientrocorpodeltesto"/>
    <w:uiPriority w:val="99"/>
    <w:semiHidden/>
    <w:rsid w:val="008C286E"/>
  </w:style>
  <w:style w:type="character" w:customStyle="1" w:styleId="St">
    <w:name w:val="St"/>
    <w:uiPriority w:val="99"/>
    <w:rsid w:val="008C286E"/>
  </w:style>
  <w:style w:type="character" w:customStyle="1" w:styleId="TestonotaapidipaginaCarattere1">
    <w:name w:val="Testo nota a piè di pagina Carattere1"/>
    <w:uiPriority w:val="99"/>
    <w:semiHidden/>
    <w:rsid w:val="008C286E"/>
    <w:rPr>
      <w:sz w:val="20"/>
    </w:rPr>
  </w:style>
  <w:style w:type="paragraph" w:customStyle="1" w:styleId="A">
    <w:name w:val="A"/>
    <w:basedOn w:val="Normale"/>
    <w:next w:val="Corpotesto"/>
    <w:uiPriority w:val="99"/>
    <w:rsid w:val="008C286E"/>
    <w:pPr>
      <w:jc w:val="both"/>
    </w:pPr>
    <w:rPr>
      <w:b/>
      <w:lang w:eastAsia="ar-SA"/>
    </w:rPr>
  </w:style>
  <w:style w:type="paragraph" w:styleId="Paragrafoelenco">
    <w:name w:val="List Paragraph"/>
    <w:basedOn w:val="Normale"/>
    <w:uiPriority w:val="34"/>
    <w:qFormat/>
    <w:rsid w:val="008C286E"/>
    <w:pPr>
      <w:ind w:left="720"/>
      <w:contextualSpacing/>
    </w:pPr>
  </w:style>
  <w:style w:type="character" w:customStyle="1" w:styleId="Object3">
    <w:name w:val="Object3"/>
    <w:basedOn w:val="Carpredefinitoparagrafo"/>
    <w:uiPriority w:val="99"/>
    <w:rsid w:val="008C286E"/>
  </w:style>
  <w:style w:type="character" w:customStyle="1" w:styleId="Object4">
    <w:name w:val="Object4"/>
    <w:basedOn w:val="Carpredefinitoparagrafo"/>
    <w:uiPriority w:val="99"/>
    <w:rsid w:val="008C286E"/>
  </w:style>
  <w:style w:type="paragraph" w:styleId="Nessunaspaziatura">
    <w:name w:val="No Spacing"/>
    <w:uiPriority w:val="1"/>
    <w:qFormat/>
    <w:rsid w:val="008C286E"/>
  </w:style>
  <w:style w:type="character" w:customStyle="1" w:styleId="Heading1Char">
    <w:name w:val="Heading 1 Char"/>
    <w:basedOn w:val="Carpredefinitoparagrafo"/>
    <w:uiPriority w:val="9"/>
    <w:rsid w:val="008C286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C286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8C286E"/>
    <w:rPr>
      <w:rFonts w:asciiTheme="majorHAnsi" w:eastAsiaTheme="majorEastAsia" w:hAnsiTheme="majorHAnsi" w:cstheme="majorBidi"/>
      <w:b/>
      <w:bCs/>
      <w:color w:val="4F81BD" w:themeColor="accent1"/>
    </w:rPr>
  </w:style>
  <w:style w:type="character" w:customStyle="1" w:styleId="Heading4Char">
    <w:name w:val="Heading 4 Char"/>
    <w:basedOn w:val="Carpredefinitoparagrafo"/>
    <w:uiPriority w:val="9"/>
    <w:rsid w:val="008C286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C286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8C286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8C286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8C286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sid w:val="008C286E"/>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rsid w:val="008C28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oloCarattere">
    <w:name w:val="Titolo Carattere"/>
    <w:basedOn w:val="Carpredefinitoparagrafo"/>
    <w:link w:val="Titolo"/>
    <w:uiPriority w:val="10"/>
    <w:rsid w:val="008C286E"/>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Carpredefinitoparagrafo"/>
    <w:uiPriority w:val="11"/>
    <w:rsid w:val="008C286E"/>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8C286E"/>
    <w:rPr>
      <w:i/>
      <w:iCs/>
      <w:color w:val="808080" w:themeColor="text1" w:themeTint="7F"/>
    </w:rPr>
  </w:style>
  <w:style w:type="character" w:styleId="Enfasiintensa">
    <w:name w:val="Intense Emphasis"/>
    <w:basedOn w:val="Carpredefinitoparagrafo"/>
    <w:uiPriority w:val="21"/>
    <w:qFormat/>
    <w:rsid w:val="008C286E"/>
    <w:rPr>
      <w:b/>
      <w:bCs/>
      <w:i/>
      <w:iCs/>
      <w:color w:val="4F81BD" w:themeColor="accent1"/>
    </w:rPr>
  </w:style>
  <w:style w:type="paragraph" w:styleId="Citazione">
    <w:name w:val="Quote"/>
    <w:basedOn w:val="Normale"/>
    <w:next w:val="Normale"/>
    <w:link w:val="CitazioneCarattere"/>
    <w:uiPriority w:val="29"/>
    <w:qFormat/>
    <w:rsid w:val="008C286E"/>
    <w:rPr>
      <w:i/>
      <w:iCs/>
      <w:color w:val="000000" w:themeColor="text1"/>
    </w:rPr>
  </w:style>
  <w:style w:type="character" w:customStyle="1" w:styleId="CitazioneCarattere">
    <w:name w:val="Citazione Carattere"/>
    <w:basedOn w:val="Carpredefinitoparagrafo"/>
    <w:link w:val="Citazione"/>
    <w:uiPriority w:val="29"/>
    <w:rsid w:val="008C286E"/>
    <w:rPr>
      <w:i/>
      <w:iCs/>
      <w:color w:val="000000" w:themeColor="text1"/>
    </w:rPr>
  </w:style>
  <w:style w:type="paragraph" w:styleId="Citazioneintensa">
    <w:name w:val="Intense Quote"/>
    <w:basedOn w:val="Normale"/>
    <w:next w:val="Normale"/>
    <w:link w:val="CitazioneintensaCarattere"/>
    <w:uiPriority w:val="30"/>
    <w:qFormat/>
    <w:rsid w:val="008C286E"/>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8C286E"/>
    <w:rPr>
      <w:b/>
      <w:bCs/>
      <w:i/>
      <w:iCs/>
      <w:color w:val="4F81BD" w:themeColor="accent1"/>
    </w:rPr>
  </w:style>
  <w:style w:type="character" w:styleId="Riferimentodelicato">
    <w:name w:val="Subtle Reference"/>
    <w:basedOn w:val="Carpredefinitoparagrafo"/>
    <w:uiPriority w:val="31"/>
    <w:qFormat/>
    <w:rsid w:val="008C286E"/>
    <w:rPr>
      <w:smallCaps/>
      <w:color w:val="C0504D" w:themeColor="accent2"/>
      <w:u w:val="single"/>
    </w:rPr>
  </w:style>
  <w:style w:type="character" w:styleId="Riferimentointenso">
    <w:name w:val="Intense Reference"/>
    <w:basedOn w:val="Carpredefinitoparagrafo"/>
    <w:uiPriority w:val="32"/>
    <w:qFormat/>
    <w:rsid w:val="008C286E"/>
    <w:rPr>
      <w:b/>
      <w:bCs/>
      <w:smallCaps/>
      <w:color w:val="C0504D" w:themeColor="accent2"/>
      <w:spacing w:val="5"/>
      <w:u w:val="single"/>
    </w:rPr>
  </w:style>
  <w:style w:type="character" w:styleId="Titolodellibro">
    <w:name w:val="Book Title"/>
    <w:basedOn w:val="Carpredefinitoparagrafo"/>
    <w:uiPriority w:val="33"/>
    <w:qFormat/>
    <w:rsid w:val="008C286E"/>
    <w:rPr>
      <w:b/>
      <w:bCs/>
      <w:smallCaps/>
      <w:spacing w:val="5"/>
    </w:rPr>
  </w:style>
  <w:style w:type="character" w:customStyle="1" w:styleId="FootnoteTextChar">
    <w:name w:val="Footnote Text Char"/>
    <w:basedOn w:val="Carpredefinitoparagrafo"/>
    <w:uiPriority w:val="99"/>
    <w:semiHidden/>
    <w:rsid w:val="008C286E"/>
    <w:rPr>
      <w:sz w:val="20"/>
      <w:szCs w:val="20"/>
    </w:rPr>
  </w:style>
  <w:style w:type="paragraph" w:styleId="Testonotadichiusura">
    <w:name w:val="endnote text"/>
    <w:basedOn w:val="Normale"/>
    <w:link w:val="TestonotadichiusuraCarattere"/>
    <w:uiPriority w:val="99"/>
    <w:semiHidden/>
    <w:unhideWhenUsed/>
    <w:rsid w:val="008C286E"/>
  </w:style>
  <w:style w:type="character" w:customStyle="1" w:styleId="TestonotadichiusuraCarattere">
    <w:name w:val="Testo nota di chiusura Carattere"/>
    <w:basedOn w:val="Carpredefinitoparagrafo"/>
    <w:link w:val="Testonotadichiusura"/>
    <w:uiPriority w:val="99"/>
    <w:semiHidden/>
    <w:rsid w:val="008C286E"/>
    <w:rPr>
      <w:sz w:val="20"/>
      <w:szCs w:val="20"/>
    </w:rPr>
  </w:style>
  <w:style w:type="character" w:styleId="Rimandonotadichiusura">
    <w:name w:val="endnote reference"/>
    <w:basedOn w:val="Carpredefinitoparagrafo"/>
    <w:uiPriority w:val="99"/>
    <w:semiHidden/>
    <w:unhideWhenUsed/>
    <w:rsid w:val="008C286E"/>
    <w:rPr>
      <w:vertAlign w:val="superscript"/>
    </w:rPr>
  </w:style>
  <w:style w:type="paragraph" w:styleId="Testonormale">
    <w:name w:val="Plain Text"/>
    <w:basedOn w:val="Normale"/>
    <w:link w:val="TestonormaleCarattere"/>
    <w:uiPriority w:val="99"/>
    <w:semiHidden/>
    <w:unhideWhenUsed/>
    <w:rsid w:val="008C286E"/>
    <w:rPr>
      <w:rFonts w:ascii="Courier New" w:hAnsi="Courier New" w:cs="Courier New"/>
      <w:sz w:val="21"/>
      <w:szCs w:val="21"/>
    </w:rPr>
  </w:style>
  <w:style w:type="character" w:customStyle="1" w:styleId="TestonormaleCarattere">
    <w:name w:val="Testo normale Carattere"/>
    <w:basedOn w:val="Carpredefinitoparagrafo"/>
    <w:link w:val="Testonormale"/>
    <w:uiPriority w:val="99"/>
    <w:rsid w:val="008C286E"/>
    <w:rPr>
      <w:rFonts w:ascii="Courier New" w:hAnsi="Courier New" w:cs="Courier New"/>
      <w:sz w:val="21"/>
      <w:szCs w:val="21"/>
    </w:rPr>
  </w:style>
  <w:style w:type="paragraph" w:styleId="Indirizzodestinatario">
    <w:name w:val="envelope address"/>
    <w:basedOn w:val="Normale"/>
    <w:uiPriority w:val="99"/>
    <w:unhideWhenUsed/>
    <w:rsid w:val="008C286E"/>
    <w:pPr>
      <w:ind w:left="2880"/>
    </w:pPr>
    <w:rPr>
      <w:rFonts w:asciiTheme="majorHAnsi" w:eastAsiaTheme="majorEastAsia" w:hAnsiTheme="majorHAnsi" w:cstheme="majorBidi"/>
    </w:rPr>
  </w:style>
  <w:style w:type="paragraph" w:styleId="Indirizzomittente">
    <w:name w:val="envelope return"/>
    <w:basedOn w:val="Normale"/>
    <w:uiPriority w:val="99"/>
    <w:unhideWhenUsed/>
    <w:rsid w:val="008C286E"/>
    <w:rPr>
      <w:rFonts w:asciiTheme="majorHAnsi" w:eastAsiaTheme="majorEastAsia" w:hAnsiTheme="majorHAnsi" w:cstheme="majorBidi"/>
    </w:rPr>
  </w:style>
  <w:style w:type="character" w:styleId="Collegamentovisitato">
    <w:name w:val="FollowedHyperlink"/>
    <w:basedOn w:val="Carpredefinitoparagrafo"/>
    <w:uiPriority w:val="99"/>
    <w:semiHidden/>
    <w:unhideWhenUsed/>
    <w:rsid w:val="00984069"/>
    <w:rPr>
      <w:color w:val="800080" w:themeColor="followedHyperlink"/>
      <w:u w:val="single"/>
    </w:rPr>
  </w:style>
  <w:style w:type="character" w:customStyle="1" w:styleId="object">
    <w:name w:val="object"/>
    <w:basedOn w:val="Carpredefinitoparagrafo"/>
    <w:rsid w:val="003960B2"/>
  </w:style>
  <w:style w:type="character" w:customStyle="1" w:styleId="seocontent">
    <w:name w:val="seocontent"/>
    <w:basedOn w:val="Carpredefinitoparagrafo"/>
    <w:rsid w:val="00767D50"/>
  </w:style>
  <w:style w:type="character" w:customStyle="1" w:styleId="apple-converted-space">
    <w:name w:val="apple-converted-space"/>
    <w:basedOn w:val="Carpredefinitoparagrafo"/>
    <w:rsid w:val="0043457D"/>
  </w:style>
  <w:style w:type="paragraph" w:styleId="Mappadocumento">
    <w:name w:val="Document Map"/>
    <w:basedOn w:val="Normale"/>
    <w:link w:val="MappadocumentoCarattere"/>
    <w:uiPriority w:val="99"/>
    <w:semiHidden/>
    <w:unhideWhenUsed/>
    <w:rsid w:val="0048397C"/>
  </w:style>
  <w:style w:type="character" w:customStyle="1" w:styleId="MappadocumentoCarattere">
    <w:name w:val="Mappa documento Carattere"/>
    <w:basedOn w:val="Carpredefinitoparagrafo"/>
    <w:link w:val="Mappadocumento"/>
    <w:uiPriority w:val="99"/>
    <w:semiHidden/>
    <w:rsid w:val="0048397C"/>
    <w:rPr>
      <w:sz w:val="24"/>
      <w:szCs w:val="24"/>
    </w:rPr>
  </w:style>
  <w:style w:type="paragraph" w:styleId="Revisione">
    <w:name w:val="Revision"/>
    <w:hidden/>
    <w:uiPriority w:val="99"/>
    <w:semiHidden/>
    <w:rsid w:val="0089453E"/>
    <w:rPr>
      <w:sz w:val="24"/>
      <w:szCs w:val="24"/>
    </w:rPr>
  </w:style>
  <w:style w:type="character" w:customStyle="1" w:styleId="markedcontent">
    <w:name w:val="markedcontent"/>
    <w:basedOn w:val="Carpredefinitoparagrafo"/>
    <w:rsid w:val="008A3444"/>
  </w:style>
  <w:style w:type="paragraph" w:customStyle="1" w:styleId="oj-doc-ti">
    <w:name w:val="oj-doc-ti"/>
    <w:basedOn w:val="Normale"/>
    <w:rsid w:val="00AF02B8"/>
    <w:pPr>
      <w:spacing w:before="100" w:beforeAutospacing="1" w:after="100" w:afterAutospacing="1"/>
    </w:pPr>
  </w:style>
  <w:style w:type="paragraph" w:customStyle="1" w:styleId="doc-ti">
    <w:name w:val="doc-ti"/>
    <w:basedOn w:val="Normale"/>
    <w:rsid w:val="00BA60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22">
      <w:bodyDiv w:val="1"/>
      <w:marLeft w:val="0"/>
      <w:marRight w:val="0"/>
      <w:marTop w:val="0"/>
      <w:marBottom w:val="0"/>
      <w:divBdr>
        <w:top w:val="none" w:sz="0" w:space="0" w:color="auto"/>
        <w:left w:val="none" w:sz="0" w:space="0" w:color="auto"/>
        <w:bottom w:val="none" w:sz="0" w:space="0" w:color="auto"/>
        <w:right w:val="none" w:sz="0" w:space="0" w:color="auto"/>
      </w:divBdr>
      <w:divsChild>
        <w:div w:id="1411269190">
          <w:marLeft w:val="0"/>
          <w:marRight w:val="0"/>
          <w:marTop w:val="0"/>
          <w:marBottom w:val="0"/>
          <w:divBdr>
            <w:top w:val="none" w:sz="0" w:space="0" w:color="auto"/>
            <w:left w:val="none" w:sz="0" w:space="0" w:color="auto"/>
            <w:bottom w:val="none" w:sz="0" w:space="0" w:color="auto"/>
            <w:right w:val="none" w:sz="0" w:space="0" w:color="auto"/>
          </w:divBdr>
          <w:divsChild>
            <w:div w:id="757673392">
              <w:marLeft w:val="0"/>
              <w:marRight w:val="0"/>
              <w:marTop w:val="0"/>
              <w:marBottom w:val="0"/>
              <w:divBdr>
                <w:top w:val="none" w:sz="0" w:space="0" w:color="auto"/>
                <w:left w:val="none" w:sz="0" w:space="0" w:color="auto"/>
                <w:bottom w:val="none" w:sz="0" w:space="0" w:color="auto"/>
                <w:right w:val="none" w:sz="0" w:space="0" w:color="auto"/>
              </w:divBdr>
              <w:divsChild>
                <w:div w:id="470173811">
                  <w:marLeft w:val="0"/>
                  <w:marRight w:val="0"/>
                  <w:marTop w:val="0"/>
                  <w:marBottom w:val="0"/>
                  <w:divBdr>
                    <w:top w:val="none" w:sz="0" w:space="0" w:color="auto"/>
                    <w:left w:val="none" w:sz="0" w:space="0" w:color="auto"/>
                    <w:bottom w:val="none" w:sz="0" w:space="0" w:color="auto"/>
                    <w:right w:val="none" w:sz="0" w:space="0" w:color="auto"/>
                  </w:divBdr>
                  <w:divsChild>
                    <w:div w:id="1443305995">
                      <w:marLeft w:val="0"/>
                      <w:marRight w:val="0"/>
                      <w:marTop w:val="0"/>
                      <w:marBottom w:val="0"/>
                      <w:divBdr>
                        <w:top w:val="none" w:sz="0" w:space="0" w:color="auto"/>
                        <w:left w:val="none" w:sz="0" w:space="0" w:color="auto"/>
                        <w:bottom w:val="none" w:sz="0" w:space="0" w:color="auto"/>
                        <w:right w:val="none" w:sz="0" w:space="0" w:color="auto"/>
                      </w:divBdr>
                    </w:div>
                  </w:divsChild>
                </w:div>
                <w:div w:id="1450590073">
                  <w:marLeft w:val="0"/>
                  <w:marRight w:val="0"/>
                  <w:marTop w:val="0"/>
                  <w:marBottom w:val="0"/>
                  <w:divBdr>
                    <w:top w:val="none" w:sz="0" w:space="0" w:color="auto"/>
                    <w:left w:val="none" w:sz="0" w:space="0" w:color="auto"/>
                    <w:bottom w:val="none" w:sz="0" w:space="0" w:color="auto"/>
                    <w:right w:val="none" w:sz="0" w:space="0" w:color="auto"/>
                  </w:divBdr>
                  <w:divsChild>
                    <w:div w:id="21468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486">
      <w:bodyDiv w:val="1"/>
      <w:marLeft w:val="0"/>
      <w:marRight w:val="0"/>
      <w:marTop w:val="0"/>
      <w:marBottom w:val="0"/>
      <w:divBdr>
        <w:top w:val="none" w:sz="0" w:space="0" w:color="auto"/>
        <w:left w:val="none" w:sz="0" w:space="0" w:color="auto"/>
        <w:bottom w:val="none" w:sz="0" w:space="0" w:color="auto"/>
        <w:right w:val="none" w:sz="0" w:space="0" w:color="auto"/>
      </w:divBdr>
    </w:div>
    <w:div w:id="6180447">
      <w:bodyDiv w:val="1"/>
      <w:marLeft w:val="0"/>
      <w:marRight w:val="0"/>
      <w:marTop w:val="0"/>
      <w:marBottom w:val="0"/>
      <w:divBdr>
        <w:top w:val="none" w:sz="0" w:space="0" w:color="auto"/>
        <w:left w:val="none" w:sz="0" w:space="0" w:color="auto"/>
        <w:bottom w:val="none" w:sz="0" w:space="0" w:color="auto"/>
        <w:right w:val="none" w:sz="0" w:space="0" w:color="auto"/>
      </w:divBdr>
    </w:div>
    <w:div w:id="23292396">
      <w:bodyDiv w:val="1"/>
      <w:marLeft w:val="0"/>
      <w:marRight w:val="0"/>
      <w:marTop w:val="0"/>
      <w:marBottom w:val="0"/>
      <w:divBdr>
        <w:top w:val="none" w:sz="0" w:space="0" w:color="auto"/>
        <w:left w:val="none" w:sz="0" w:space="0" w:color="auto"/>
        <w:bottom w:val="none" w:sz="0" w:space="0" w:color="auto"/>
        <w:right w:val="none" w:sz="0" w:space="0" w:color="auto"/>
      </w:divBdr>
    </w:div>
    <w:div w:id="29649862">
      <w:bodyDiv w:val="1"/>
      <w:marLeft w:val="0"/>
      <w:marRight w:val="0"/>
      <w:marTop w:val="0"/>
      <w:marBottom w:val="0"/>
      <w:divBdr>
        <w:top w:val="none" w:sz="0" w:space="0" w:color="auto"/>
        <w:left w:val="none" w:sz="0" w:space="0" w:color="auto"/>
        <w:bottom w:val="none" w:sz="0" w:space="0" w:color="auto"/>
        <w:right w:val="none" w:sz="0" w:space="0" w:color="auto"/>
      </w:divBdr>
    </w:div>
    <w:div w:id="58292022">
      <w:bodyDiv w:val="1"/>
      <w:marLeft w:val="0"/>
      <w:marRight w:val="0"/>
      <w:marTop w:val="0"/>
      <w:marBottom w:val="0"/>
      <w:divBdr>
        <w:top w:val="none" w:sz="0" w:space="0" w:color="auto"/>
        <w:left w:val="none" w:sz="0" w:space="0" w:color="auto"/>
        <w:bottom w:val="none" w:sz="0" w:space="0" w:color="auto"/>
        <w:right w:val="none" w:sz="0" w:space="0" w:color="auto"/>
      </w:divBdr>
    </w:div>
    <w:div w:id="69041894">
      <w:bodyDiv w:val="1"/>
      <w:marLeft w:val="0"/>
      <w:marRight w:val="0"/>
      <w:marTop w:val="0"/>
      <w:marBottom w:val="0"/>
      <w:divBdr>
        <w:top w:val="none" w:sz="0" w:space="0" w:color="auto"/>
        <w:left w:val="none" w:sz="0" w:space="0" w:color="auto"/>
        <w:bottom w:val="none" w:sz="0" w:space="0" w:color="auto"/>
        <w:right w:val="none" w:sz="0" w:space="0" w:color="auto"/>
      </w:divBdr>
    </w:div>
    <w:div w:id="72625743">
      <w:bodyDiv w:val="1"/>
      <w:marLeft w:val="0"/>
      <w:marRight w:val="0"/>
      <w:marTop w:val="0"/>
      <w:marBottom w:val="0"/>
      <w:divBdr>
        <w:top w:val="none" w:sz="0" w:space="0" w:color="auto"/>
        <w:left w:val="none" w:sz="0" w:space="0" w:color="auto"/>
        <w:bottom w:val="none" w:sz="0" w:space="0" w:color="auto"/>
        <w:right w:val="none" w:sz="0" w:space="0" w:color="auto"/>
      </w:divBdr>
    </w:div>
    <w:div w:id="111638430">
      <w:bodyDiv w:val="1"/>
      <w:marLeft w:val="0"/>
      <w:marRight w:val="0"/>
      <w:marTop w:val="0"/>
      <w:marBottom w:val="0"/>
      <w:divBdr>
        <w:top w:val="none" w:sz="0" w:space="0" w:color="auto"/>
        <w:left w:val="none" w:sz="0" w:space="0" w:color="auto"/>
        <w:bottom w:val="none" w:sz="0" w:space="0" w:color="auto"/>
        <w:right w:val="none" w:sz="0" w:space="0" w:color="auto"/>
      </w:divBdr>
    </w:div>
    <w:div w:id="123619020">
      <w:bodyDiv w:val="1"/>
      <w:marLeft w:val="0"/>
      <w:marRight w:val="0"/>
      <w:marTop w:val="0"/>
      <w:marBottom w:val="0"/>
      <w:divBdr>
        <w:top w:val="none" w:sz="0" w:space="0" w:color="auto"/>
        <w:left w:val="none" w:sz="0" w:space="0" w:color="auto"/>
        <w:bottom w:val="none" w:sz="0" w:space="0" w:color="auto"/>
        <w:right w:val="none" w:sz="0" w:space="0" w:color="auto"/>
      </w:divBdr>
    </w:div>
    <w:div w:id="190531945">
      <w:bodyDiv w:val="1"/>
      <w:marLeft w:val="0"/>
      <w:marRight w:val="0"/>
      <w:marTop w:val="0"/>
      <w:marBottom w:val="0"/>
      <w:divBdr>
        <w:top w:val="none" w:sz="0" w:space="0" w:color="auto"/>
        <w:left w:val="none" w:sz="0" w:space="0" w:color="auto"/>
        <w:bottom w:val="none" w:sz="0" w:space="0" w:color="auto"/>
        <w:right w:val="none" w:sz="0" w:space="0" w:color="auto"/>
      </w:divBdr>
    </w:div>
    <w:div w:id="193345705">
      <w:bodyDiv w:val="1"/>
      <w:marLeft w:val="0"/>
      <w:marRight w:val="0"/>
      <w:marTop w:val="0"/>
      <w:marBottom w:val="0"/>
      <w:divBdr>
        <w:top w:val="none" w:sz="0" w:space="0" w:color="auto"/>
        <w:left w:val="none" w:sz="0" w:space="0" w:color="auto"/>
        <w:bottom w:val="none" w:sz="0" w:space="0" w:color="auto"/>
        <w:right w:val="none" w:sz="0" w:space="0" w:color="auto"/>
      </w:divBdr>
    </w:div>
    <w:div w:id="197011566">
      <w:bodyDiv w:val="1"/>
      <w:marLeft w:val="0"/>
      <w:marRight w:val="0"/>
      <w:marTop w:val="0"/>
      <w:marBottom w:val="0"/>
      <w:divBdr>
        <w:top w:val="none" w:sz="0" w:space="0" w:color="auto"/>
        <w:left w:val="none" w:sz="0" w:space="0" w:color="auto"/>
        <w:bottom w:val="none" w:sz="0" w:space="0" w:color="auto"/>
        <w:right w:val="none" w:sz="0" w:space="0" w:color="auto"/>
      </w:divBdr>
    </w:div>
    <w:div w:id="207953705">
      <w:bodyDiv w:val="1"/>
      <w:marLeft w:val="0"/>
      <w:marRight w:val="0"/>
      <w:marTop w:val="0"/>
      <w:marBottom w:val="0"/>
      <w:divBdr>
        <w:top w:val="none" w:sz="0" w:space="0" w:color="auto"/>
        <w:left w:val="none" w:sz="0" w:space="0" w:color="auto"/>
        <w:bottom w:val="none" w:sz="0" w:space="0" w:color="auto"/>
        <w:right w:val="none" w:sz="0" w:space="0" w:color="auto"/>
      </w:divBdr>
      <w:divsChild>
        <w:div w:id="1991400334">
          <w:marLeft w:val="0"/>
          <w:marRight w:val="0"/>
          <w:marTop w:val="0"/>
          <w:marBottom w:val="0"/>
          <w:divBdr>
            <w:top w:val="none" w:sz="0" w:space="0" w:color="auto"/>
            <w:left w:val="none" w:sz="0" w:space="0" w:color="auto"/>
            <w:bottom w:val="none" w:sz="0" w:space="0" w:color="auto"/>
            <w:right w:val="none" w:sz="0" w:space="0" w:color="auto"/>
          </w:divBdr>
          <w:divsChild>
            <w:div w:id="2014987602">
              <w:marLeft w:val="0"/>
              <w:marRight w:val="0"/>
              <w:marTop w:val="0"/>
              <w:marBottom w:val="0"/>
              <w:divBdr>
                <w:top w:val="none" w:sz="0" w:space="0" w:color="auto"/>
                <w:left w:val="none" w:sz="0" w:space="0" w:color="auto"/>
                <w:bottom w:val="none" w:sz="0" w:space="0" w:color="auto"/>
                <w:right w:val="none" w:sz="0" w:space="0" w:color="auto"/>
              </w:divBdr>
              <w:divsChild>
                <w:div w:id="153643006">
                  <w:marLeft w:val="0"/>
                  <w:marRight w:val="0"/>
                  <w:marTop w:val="0"/>
                  <w:marBottom w:val="0"/>
                  <w:divBdr>
                    <w:top w:val="none" w:sz="0" w:space="0" w:color="auto"/>
                    <w:left w:val="none" w:sz="0" w:space="0" w:color="auto"/>
                    <w:bottom w:val="none" w:sz="0" w:space="0" w:color="auto"/>
                    <w:right w:val="none" w:sz="0" w:space="0" w:color="auto"/>
                  </w:divBdr>
                  <w:divsChild>
                    <w:div w:id="1743211399">
                      <w:marLeft w:val="0"/>
                      <w:marRight w:val="0"/>
                      <w:marTop w:val="0"/>
                      <w:marBottom w:val="0"/>
                      <w:divBdr>
                        <w:top w:val="none" w:sz="0" w:space="0" w:color="auto"/>
                        <w:left w:val="none" w:sz="0" w:space="0" w:color="auto"/>
                        <w:bottom w:val="none" w:sz="0" w:space="0" w:color="auto"/>
                        <w:right w:val="none" w:sz="0" w:space="0" w:color="auto"/>
                      </w:divBdr>
                      <w:divsChild>
                        <w:div w:id="3110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6356">
                  <w:marLeft w:val="0"/>
                  <w:marRight w:val="0"/>
                  <w:marTop w:val="0"/>
                  <w:marBottom w:val="0"/>
                  <w:divBdr>
                    <w:top w:val="none" w:sz="0" w:space="0" w:color="auto"/>
                    <w:left w:val="none" w:sz="0" w:space="0" w:color="auto"/>
                    <w:bottom w:val="none" w:sz="0" w:space="0" w:color="auto"/>
                    <w:right w:val="none" w:sz="0" w:space="0" w:color="auto"/>
                  </w:divBdr>
                  <w:divsChild>
                    <w:div w:id="293602411">
                      <w:marLeft w:val="0"/>
                      <w:marRight w:val="0"/>
                      <w:marTop w:val="0"/>
                      <w:marBottom w:val="0"/>
                      <w:divBdr>
                        <w:top w:val="none" w:sz="0" w:space="0" w:color="auto"/>
                        <w:left w:val="none" w:sz="0" w:space="0" w:color="auto"/>
                        <w:bottom w:val="none" w:sz="0" w:space="0" w:color="auto"/>
                        <w:right w:val="none" w:sz="0" w:space="0" w:color="auto"/>
                      </w:divBdr>
                      <w:divsChild>
                        <w:div w:id="8289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1236">
                  <w:marLeft w:val="0"/>
                  <w:marRight w:val="0"/>
                  <w:marTop w:val="0"/>
                  <w:marBottom w:val="0"/>
                  <w:divBdr>
                    <w:top w:val="none" w:sz="0" w:space="0" w:color="auto"/>
                    <w:left w:val="none" w:sz="0" w:space="0" w:color="auto"/>
                    <w:bottom w:val="none" w:sz="0" w:space="0" w:color="auto"/>
                    <w:right w:val="none" w:sz="0" w:space="0" w:color="auto"/>
                  </w:divBdr>
                  <w:divsChild>
                    <w:div w:id="1674186560">
                      <w:marLeft w:val="0"/>
                      <w:marRight w:val="0"/>
                      <w:marTop w:val="0"/>
                      <w:marBottom w:val="0"/>
                      <w:divBdr>
                        <w:top w:val="none" w:sz="0" w:space="0" w:color="auto"/>
                        <w:left w:val="none" w:sz="0" w:space="0" w:color="auto"/>
                        <w:bottom w:val="none" w:sz="0" w:space="0" w:color="auto"/>
                        <w:right w:val="none" w:sz="0" w:space="0" w:color="auto"/>
                      </w:divBdr>
                      <w:divsChild>
                        <w:div w:id="20658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282464">
      <w:bodyDiv w:val="1"/>
      <w:marLeft w:val="0"/>
      <w:marRight w:val="0"/>
      <w:marTop w:val="0"/>
      <w:marBottom w:val="0"/>
      <w:divBdr>
        <w:top w:val="none" w:sz="0" w:space="0" w:color="auto"/>
        <w:left w:val="none" w:sz="0" w:space="0" w:color="auto"/>
        <w:bottom w:val="none" w:sz="0" w:space="0" w:color="auto"/>
        <w:right w:val="none" w:sz="0" w:space="0" w:color="auto"/>
      </w:divBdr>
    </w:div>
    <w:div w:id="224222885">
      <w:bodyDiv w:val="1"/>
      <w:marLeft w:val="0"/>
      <w:marRight w:val="0"/>
      <w:marTop w:val="0"/>
      <w:marBottom w:val="0"/>
      <w:divBdr>
        <w:top w:val="none" w:sz="0" w:space="0" w:color="auto"/>
        <w:left w:val="none" w:sz="0" w:space="0" w:color="auto"/>
        <w:bottom w:val="none" w:sz="0" w:space="0" w:color="auto"/>
        <w:right w:val="none" w:sz="0" w:space="0" w:color="auto"/>
      </w:divBdr>
    </w:div>
    <w:div w:id="225141597">
      <w:bodyDiv w:val="1"/>
      <w:marLeft w:val="0"/>
      <w:marRight w:val="0"/>
      <w:marTop w:val="0"/>
      <w:marBottom w:val="0"/>
      <w:divBdr>
        <w:top w:val="none" w:sz="0" w:space="0" w:color="auto"/>
        <w:left w:val="none" w:sz="0" w:space="0" w:color="auto"/>
        <w:bottom w:val="none" w:sz="0" w:space="0" w:color="auto"/>
        <w:right w:val="none" w:sz="0" w:space="0" w:color="auto"/>
      </w:divBdr>
      <w:divsChild>
        <w:div w:id="1180699192">
          <w:marLeft w:val="0"/>
          <w:marRight w:val="0"/>
          <w:marTop w:val="0"/>
          <w:marBottom w:val="0"/>
          <w:divBdr>
            <w:top w:val="none" w:sz="0" w:space="0" w:color="auto"/>
            <w:left w:val="none" w:sz="0" w:space="0" w:color="auto"/>
            <w:bottom w:val="none" w:sz="0" w:space="0" w:color="auto"/>
            <w:right w:val="none" w:sz="0" w:space="0" w:color="auto"/>
          </w:divBdr>
          <w:divsChild>
            <w:div w:id="1033700291">
              <w:marLeft w:val="0"/>
              <w:marRight w:val="0"/>
              <w:marTop w:val="0"/>
              <w:marBottom w:val="0"/>
              <w:divBdr>
                <w:top w:val="none" w:sz="0" w:space="0" w:color="auto"/>
                <w:left w:val="none" w:sz="0" w:space="0" w:color="auto"/>
                <w:bottom w:val="none" w:sz="0" w:space="0" w:color="auto"/>
                <w:right w:val="none" w:sz="0" w:space="0" w:color="auto"/>
              </w:divBdr>
              <w:divsChild>
                <w:div w:id="786001819">
                  <w:marLeft w:val="0"/>
                  <w:marRight w:val="0"/>
                  <w:marTop w:val="0"/>
                  <w:marBottom w:val="0"/>
                  <w:divBdr>
                    <w:top w:val="none" w:sz="0" w:space="0" w:color="auto"/>
                    <w:left w:val="none" w:sz="0" w:space="0" w:color="auto"/>
                    <w:bottom w:val="none" w:sz="0" w:space="0" w:color="auto"/>
                    <w:right w:val="none" w:sz="0" w:space="0" w:color="auto"/>
                  </w:divBdr>
                  <w:divsChild>
                    <w:div w:id="16800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35604">
      <w:bodyDiv w:val="1"/>
      <w:marLeft w:val="0"/>
      <w:marRight w:val="0"/>
      <w:marTop w:val="0"/>
      <w:marBottom w:val="0"/>
      <w:divBdr>
        <w:top w:val="none" w:sz="0" w:space="0" w:color="auto"/>
        <w:left w:val="none" w:sz="0" w:space="0" w:color="auto"/>
        <w:bottom w:val="none" w:sz="0" w:space="0" w:color="auto"/>
        <w:right w:val="none" w:sz="0" w:space="0" w:color="auto"/>
      </w:divBdr>
      <w:divsChild>
        <w:div w:id="521088550">
          <w:marLeft w:val="0"/>
          <w:marRight w:val="0"/>
          <w:marTop w:val="0"/>
          <w:marBottom w:val="0"/>
          <w:divBdr>
            <w:top w:val="none" w:sz="0" w:space="0" w:color="auto"/>
            <w:left w:val="none" w:sz="0" w:space="0" w:color="auto"/>
            <w:bottom w:val="none" w:sz="0" w:space="0" w:color="auto"/>
            <w:right w:val="none" w:sz="0" w:space="0" w:color="auto"/>
          </w:divBdr>
          <w:divsChild>
            <w:div w:id="857236911">
              <w:marLeft w:val="0"/>
              <w:marRight w:val="0"/>
              <w:marTop w:val="0"/>
              <w:marBottom w:val="0"/>
              <w:divBdr>
                <w:top w:val="none" w:sz="0" w:space="0" w:color="auto"/>
                <w:left w:val="none" w:sz="0" w:space="0" w:color="auto"/>
                <w:bottom w:val="none" w:sz="0" w:space="0" w:color="auto"/>
                <w:right w:val="none" w:sz="0" w:space="0" w:color="auto"/>
              </w:divBdr>
              <w:divsChild>
                <w:div w:id="59981926">
                  <w:marLeft w:val="0"/>
                  <w:marRight w:val="0"/>
                  <w:marTop w:val="0"/>
                  <w:marBottom w:val="0"/>
                  <w:divBdr>
                    <w:top w:val="none" w:sz="0" w:space="0" w:color="auto"/>
                    <w:left w:val="none" w:sz="0" w:space="0" w:color="auto"/>
                    <w:bottom w:val="none" w:sz="0" w:space="0" w:color="auto"/>
                    <w:right w:val="none" w:sz="0" w:space="0" w:color="auto"/>
                  </w:divBdr>
                  <w:divsChild>
                    <w:div w:id="5844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3218">
      <w:bodyDiv w:val="1"/>
      <w:marLeft w:val="0"/>
      <w:marRight w:val="0"/>
      <w:marTop w:val="0"/>
      <w:marBottom w:val="0"/>
      <w:divBdr>
        <w:top w:val="none" w:sz="0" w:space="0" w:color="auto"/>
        <w:left w:val="none" w:sz="0" w:space="0" w:color="auto"/>
        <w:bottom w:val="none" w:sz="0" w:space="0" w:color="auto"/>
        <w:right w:val="none" w:sz="0" w:space="0" w:color="auto"/>
      </w:divBdr>
    </w:div>
    <w:div w:id="238947615">
      <w:bodyDiv w:val="1"/>
      <w:marLeft w:val="0"/>
      <w:marRight w:val="0"/>
      <w:marTop w:val="0"/>
      <w:marBottom w:val="0"/>
      <w:divBdr>
        <w:top w:val="none" w:sz="0" w:space="0" w:color="auto"/>
        <w:left w:val="none" w:sz="0" w:space="0" w:color="auto"/>
        <w:bottom w:val="none" w:sz="0" w:space="0" w:color="auto"/>
        <w:right w:val="none" w:sz="0" w:space="0" w:color="auto"/>
      </w:divBdr>
      <w:divsChild>
        <w:div w:id="1301957581">
          <w:marLeft w:val="0"/>
          <w:marRight w:val="0"/>
          <w:marTop w:val="0"/>
          <w:marBottom w:val="0"/>
          <w:divBdr>
            <w:top w:val="none" w:sz="0" w:space="0" w:color="auto"/>
            <w:left w:val="none" w:sz="0" w:space="0" w:color="auto"/>
            <w:bottom w:val="none" w:sz="0" w:space="0" w:color="auto"/>
            <w:right w:val="none" w:sz="0" w:space="0" w:color="auto"/>
          </w:divBdr>
          <w:divsChild>
            <w:div w:id="205528138">
              <w:marLeft w:val="0"/>
              <w:marRight w:val="0"/>
              <w:marTop w:val="0"/>
              <w:marBottom w:val="0"/>
              <w:divBdr>
                <w:top w:val="none" w:sz="0" w:space="0" w:color="auto"/>
                <w:left w:val="none" w:sz="0" w:space="0" w:color="auto"/>
                <w:bottom w:val="none" w:sz="0" w:space="0" w:color="auto"/>
                <w:right w:val="none" w:sz="0" w:space="0" w:color="auto"/>
              </w:divBdr>
              <w:divsChild>
                <w:div w:id="1118522020">
                  <w:marLeft w:val="0"/>
                  <w:marRight w:val="0"/>
                  <w:marTop w:val="0"/>
                  <w:marBottom w:val="0"/>
                  <w:divBdr>
                    <w:top w:val="none" w:sz="0" w:space="0" w:color="auto"/>
                    <w:left w:val="none" w:sz="0" w:space="0" w:color="auto"/>
                    <w:bottom w:val="none" w:sz="0" w:space="0" w:color="auto"/>
                    <w:right w:val="none" w:sz="0" w:space="0" w:color="auto"/>
                  </w:divBdr>
                  <w:divsChild>
                    <w:div w:id="16680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338810">
      <w:bodyDiv w:val="1"/>
      <w:marLeft w:val="0"/>
      <w:marRight w:val="0"/>
      <w:marTop w:val="0"/>
      <w:marBottom w:val="0"/>
      <w:divBdr>
        <w:top w:val="none" w:sz="0" w:space="0" w:color="auto"/>
        <w:left w:val="none" w:sz="0" w:space="0" w:color="auto"/>
        <w:bottom w:val="none" w:sz="0" w:space="0" w:color="auto"/>
        <w:right w:val="none" w:sz="0" w:space="0" w:color="auto"/>
      </w:divBdr>
      <w:divsChild>
        <w:div w:id="335347819">
          <w:marLeft w:val="0"/>
          <w:marRight w:val="0"/>
          <w:marTop w:val="0"/>
          <w:marBottom w:val="0"/>
          <w:divBdr>
            <w:top w:val="none" w:sz="0" w:space="0" w:color="auto"/>
            <w:left w:val="none" w:sz="0" w:space="0" w:color="auto"/>
            <w:bottom w:val="none" w:sz="0" w:space="0" w:color="auto"/>
            <w:right w:val="none" w:sz="0" w:space="0" w:color="auto"/>
          </w:divBdr>
          <w:divsChild>
            <w:div w:id="1335183542">
              <w:marLeft w:val="0"/>
              <w:marRight w:val="0"/>
              <w:marTop w:val="0"/>
              <w:marBottom w:val="0"/>
              <w:divBdr>
                <w:top w:val="none" w:sz="0" w:space="0" w:color="auto"/>
                <w:left w:val="none" w:sz="0" w:space="0" w:color="auto"/>
                <w:bottom w:val="none" w:sz="0" w:space="0" w:color="auto"/>
                <w:right w:val="none" w:sz="0" w:space="0" w:color="auto"/>
              </w:divBdr>
              <w:divsChild>
                <w:div w:id="1751923384">
                  <w:marLeft w:val="0"/>
                  <w:marRight w:val="0"/>
                  <w:marTop w:val="0"/>
                  <w:marBottom w:val="0"/>
                  <w:divBdr>
                    <w:top w:val="none" w:sz="0" w:space="0" w:color="auto"/>
                    <w:left w:val="none" w:sz="0" w:space="0" w:color="auto"/>
                    <w:bottom w:val="none" w:sz="0" w:space="0" w:color="auto"/>
                    <w:right w:val="none" w:sz="0" w:space="0" w:color="auto"/>
                  </w:divBdr>
                  <w:divsChild>
                    <w:div w:id="15017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20606">
      <w:bodyDiv w:val="1"/>
      <w:marLeft w:val="0"/>
      <w:marRight w:val="0"/>
      <w:marTop w:val="0"/>
      <w:marBottom w:val="0"/>
      <w:divBdr>
        <w:top w:val="none" w:sz="0" w:space="0" w:color="auto"/>
        <w:left w:val="none" w:sz="0" w:space="0" w:color="auto"/>
        <w:bottom w:val="none" w:sz="0" w:space="0" w:color="auto"/>
        <w:right w:val="none" w:sz="0" w:space="0" w:color="auto"/>
      </w:divBdr>
    </w:div>
    <w:div w:id="290327171">
      <w:bodyDiv w:val="1"/>
      <w:marLeft w:val="0"/>
      <w:marRight w:val="0"/>
      <w:marTop w:val="0"/>
      <w:marBottom w:val="0"/>
      <w:divBdr>
        <w:top w:val="none" w:sz="0" w:space="0" w:color="auto"/>
        <w:left w:val="none" w:sz="0" w:space="0" w:color="auto"/>
        <w:bottom w:val="none" w:sz="0" w:space="0" w:color="auto"/>
        <w:right w:val="none" w:sz="0" w:space="0" w:color="auto"/>
      </w:divBdr>
    </w:div>
    <w:div w:id="309137912">
      <w:bodyDiv w:val="1"/>
      <w:marLeft w:val="0"/>
      <w:marRight w:val="0"/>
      <w:marTop w:val="0"/>
      <w:marBottom w:val="0"/>
      <w:divBdr>
        <w:top w:val="none" w:sz="0" w:space="0" w:color="auto"/>
        <w:left w:val="none" w:sz="0" w:space="0" w:color="auto"/>
        <w:bottom w:val="none" w:sz="0" w:space="0" w:color="auto"/>
        <w:right w:val="none" w:sz="0" w:space="0" w:color="auto"/>
      </w:divBdr>
    </w:div>
    <w:div w:id="356736269">
      <w:bodyDiv w:val="1"/>
      <w:marLeft w:val="0"/>
      <w:marRight w:val="0"/>
      <w:marTop w:val="0"/>
      <w:marBottom w:val="0"/>
      <w:divBdr>
        <w:top w:val="none" w:sz="0" w:space="0" w:color="auto"/>
        <w:left w:val="none" w:sz="0" w:space="0" w:color="auto"/>
        <w:bottom w:val="none" w:sz="0" w:space="0" w:color="auto"/>
        <w:right w:val="none" w:sz="0" w:space="0" w:color="auto"/>
      </w:divBdr>
      <w:divsChild>
        <w:div w:id="1168249234">
          <w:marLeft w:val="0"/>
          <w:marRight w:val="0"/>
          <w:marTop w:val="0"/>
          <w:marBottom w:val="0"/>
          <w:divBdr>
            <w:top w:val="none" w:sz="0" w:space="0" w:color="auto"/>
            <w:left w:val="none" w:sz="0" w:space="0" w:color="auto"/>
            <w:bottom w:val="none" w:sz="0" w:space="0" w:color="auto"/>
            <w:right w:val="none" w:sz="0" w:space="0" w:color="auto"/>
          </w:divBdr>
          <w:divsChild>
            <w:div w:id="642344745">
              <w:marLeft w:val="0"/>
              <w:marRight w:val="0"/>
              <w:marTop w:val="0"/>
              <w:marBottom w:val="0"/>
              <w:divBdr>
                <w:top w:val="none" w:sz="0" w:space="0" w:color="auto"/>
                <w:left w:val="none" w:sz="0" w:space="0" w:color="auto"/>
                <w:bottom w:val="none" w:sz="0" w:space="0" w:color="auto"/>
                <w:right w:val="none" w:sz="0" w:space="0" w:color="auto"/>
              </w:divBdr>
              <w:divsChild>
                <w:div w:id="2002658658">
                  <w:marLeft w:val="0"/>
                  <w:marRight w:val="0"/>
                  <w:marTop w:val="0"/>
                  <w:marBottom w:val="0"/>
                  <w:divBdr>
                    <w:top w:val="none" w:sz="0" w:space="0" w:color="auto"/>
                    <w:left w:val="none" w:sz="0" w:space="0" w:color="auto"/>
                    <w:bottom w:val="none" w:sz="0" w:space="0" w:color="auto"/>
                    <w:right w:val="none" w:sz="0" w:space="0" w:color="auto"/>
                  </w:divBdr>
                  <w:divsChild>
                    <w:div w:id="5268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80233">
      <w:bodyDiv w:val="1"/>
      <w:marLeft w:val="0"/>
      <w:marRight w:val="0"/>
      <w:marTop w:val="0"/>
      <w:marBottom w:val="0"/>
      <w:divBdr>
        <w:top w:val="none" w:sz="0" w:space="0" w:color="auto"/>
        <w:left w:val="none" w:sz="0" w:space="0" w:color="auto"/>
        <w:bottom w:val="none" w:sz="0" w:space="0" w:color="auto"/>
        <w:right w:val="none" w:sz="0" w:space="0" w:color="auto"/>
      </w:divBdr>
      <w:divsChild>
        <w:div w:id="1644650967">
          <w:marLeft w:val="0"/>
          <w:marRight w:val="0"/>
          <w:marTop w:val="0"/>
          <w:marBottom w:val="0"/>
          <w:divBdr>
            <w:top w:val="none" w:sz="0" w:space="0" w:color="auto"/>
            <w:left w:val="none" w:sz="0" w:space="0" w:color="auto"/>
            <w:bottom w:val="none" w:sz="0" w:space="0" w:color="auto"/>
            <w:right w:val="none" w:sz="0" w:space="0" w:color="auto"/>
          </w:divBdr>
          <w:divsChild>
            <w:div w:id="830176020">
              <w:marLeft w:val="0"/>
              <w:marRight w:val="0"/>
              <w:marTop w:val="0"/>
              <w:marBottom w:val="0"/>
              <w:divBdr>
                <w:top w:val="none" w:sz="0" w:space="0" w:color="auto"/>
                <w:left w:val="none" w:sz="0" w:space="0" w:color="auto"/>
                <w:bottom w:val="none" w:sz="0" w:space="0" w:color="auto"/>
                <w:right w:val="none" w:sz="0" w:space="0" w:color="auto"/>
              </w:divBdr>
              <w:divsChild>
                <w:div w:id="701595451">
                  <w:marLeft w:val="0"/>
                  <w:marRight w:val="0"/>
                  <w:marTop w:val="0"/>
                  <w:marBottom w:val="0"/>
                  <w:divBdr>
                    <w:top w:val="none" w:sz="0" w:space="0" w:color="auto"/>
                    <w:left w:val="none" w:sz="0" w:space="0" w:color="auto"/>
                    <w:bottom w:val="none" w:sz="0" w:space="0" w:color="auto"/>
                    <w:right w:val="none" w:sz="0" w:space="0" w:color="auto"/>
                  </w:divBdr>
                  <w:divsChild>
                    <w:div w:id="8750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58988">
      <w:bodyDiv w:val="1"/>
      <w:marLeft w:val="0"/>
      <w:marRight w:val="0"/>
      <w:marTop w:val="0"/>
      <w:marBottom w:val="0"/>
      <w:divBdr>
        <w:top w:val="none" w:sz="0" w:space="0" w:color="auto"/>
        <w:left w:val="none" w:sz="0" w:space="0" w:color="auto"/>
        <w:bottom w:val="none" w:sz="0" w:space="0" w:color="auto"/>
        <w:right w:val="none" w:sz="0" w:space="0" w:color="auto"/>
      </w:divBdr>
    </w:div>
    <w:div w:id="402219072">
      <w:bodyDiv w:val="1"/>
      <w:marLeft w:val="0"/>
      <w:marRight w:val="0"/>
      <w:marTop w:val="0"/>
      <w:marBottom w:val="0"/>
      <w:divBdr>
        <w:top w:val="none" w:sz="0" w:space="0" w:color="auto"/>
        <w:left w:val="none" w:sz="0" w:space="0" w:color="auto"/>
        <w:bottom w:val="none" w:sz="0" w:space="0" w:color="auto"/>
        <w:right w:val="none" w:sz="0" w:space="0" w:color="auto"/>
      </w:divBdr>
    </w:div>
    <w:div w:id="451363474">
      <w:bodyDiv w:val="1"/>
      <w:marLeft w:val="0"/>
      <w:marRight w:val="0"/>
      <w:marTop w:val="0"/>
      <w:marBottom w:val="0"/>
      <w:divBdr>
        <w:top w:val="none" w:sz="0" w:space="0" w:color="auto"/>
        <w:left w:val="none" w:sz="0" w:space="0" w:color="auto"/>
        <w:bottom w:val="none" w:sz="0" w:space="0" w:color="auto"/>
        <w:right w:val="none" w:sz="0" w:space="0" w:color="auto"/>
      </w:divBdr>
      <w:divsChild>
        <w:div w:id="1102843659">
          <w:marLeft w:val="0"/>
          <w:marRight w:val="0"/>
          <w:marTop w:val="0"/>
          <w:marBottom w:val="0"/>
          <w:divBdr>
            <w:top w:val="none" w:sz="0" w:space="0" w:color="auto"/>
            <w:left w:val="none" w:sz="0" w:space="0" w:color="auto"/>
            <w:bottom w:val="none" w:sz="0" w:space="0" w:color="auto"/>
            <w:right w:val="none" w:sz="0" w:space="0" w:color="auto"/>
          </w:divBdr>
          <w:divsChild>
            <w:div w:id="867259740">
              <w:marLeft w:val="0"/>
              <w:marRight w:val="0"/>
              <w:marTop w:val="0"/>
              <w:marBottom w:val="0"/>
              <w:divBdr>
                <w:top w:val="none" w:sz="0" w:space="0" w:color="auto"/>
                <w:left w:val="none" w:sz="0" w:space="0" w:color="auto"/>
                <w:bottom w:val="none" w:sz="0" w:space="0" w:color="auto"/>
                <w:right w:val="none" w:sz="0" w:space="0" w:color="auto"/>
              </w:divBdr>
              <w:divsChild>
                <w:div w:id="1539853442">
                  <w:marLeft w:val="0"/>
                  <w:marRight w:val="0"/>
                  <w:marTop w:val="0"/>
                  <w:marBottom w:val="0"/>
                  <w:divBdr>
                    <w:top w:val="none" w:sz="0" w:space="0" w:color="auto"/>
                    <w:left w:val="none" w:sz="0" w:space="0" w:color="auto"/>
                    <w:bottom w:val="none" w:sz="0" w:space="0" w:color="auto"/>
                    <w:right w:val="none" w:sz="0" w:space="0" w:color="auto"/>
                  </w:divBdr>
                  <w:divsChild>
                    <w:div w:id="1226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6301">
      <w:bodyDiv w:val="1"/>
      <w:marLeft w:val="0"/>
      <w:marRight w:val="0"/>
      <w:marTop w:val="0"/>
      <w:marBottom w:val="0"/>
      <w:divBdr>
        <w:top w:val="none" w:sz="0" w:space="0" w:color="auto"/>
        <w:left w:val="none" w:sz="0" w:space="0" w:color="auto"/>
        <w:bottom w:val="none" w:sz="0" w:space="0" w:color="auto"/>
        <w:right w:val="none" w:sz="0" w:space="0" w:color="auto"/>
      </w:divBdr>
    </w:div>
    <w:div w:id="498884580">
      <w:bodyDiv w:val="1"/>
      <w:marLeft w:val="0"/>
      <w:marRight w:val="0"/>
      <w:marTop w:val="0"/>
      <w:marBottom w:val="0"/>
      <w:divBdr>
        <w:top w:val="none" w:sz="0" w:space="0" w:color="auto"/>
        <w:left w:val="none" w:sz="0" w:space="0" w:color="auto"/>
        <w:bottom w:val="none" w:sz="0" w:space="0" w:color="auto"/>
        <w:right w:val="none" w:sz="0" w:space="0" w:color="auto"/>
      </w:divBdr>
    </w:div>
    <w:div w:id="505829458">
      <w:bodyDiv w:val="1"/>
      <w:marLeft w:val="0"/>
      <w:marRight w:val="0"/>
      <w:marTop w:val="0"/>
      <w:marBottom w:val="0"/>
      <w:divBdr>
        <w:top w:val="none" w:sz="0" w:space="0" w:color="auto"/>
        <w:left w:val="none" w:sz="0" w:space="0" w:color="auto"/>
        <w:bottom w:val="none" w:sz="0" w:space="0" w:color="auto"/>
        <w:right w:val="none" w:sz="0" w:space="0" w:color="auto"/>
      </w:divBdr>
    </w:div>
    <w:div w:id="521630806">
      <w:bodyDiv w:val="1"/>
      <w:marLeft w:val="0"/>
      <w:marRight w:val="0"/>
      <w:marTop w:val="0"/>
      <w:marBottom w:val="0"/>
      <w:divBdr>
        <w:top w:val="none" w:sz="0" w:space="0" w:color="auto"/>
        <w:left w:val="none" w:sz="0" w:space="0" w:color="auto"/>
        <w:bottom w:val="none" w:sz="0" w:space="0" w:color="auto"/>
        <w:right w:val="none" w:sz="0" w:space="0" w:color="auto"/>
      </w:divBdr>
    </w:div>
    <w:div w:id="525752474">
      <w:bodyDiv w:val="1"/>
      <w:marLeft w:val="0"/>
      <w:marRight w:val="0"/>
      <w:marTop w:val="0"/>
      <w:marBottom w:val="0"/>
      <w:divBdr>
        <w:top w:val="none" w:sz="0" w:space="0" w:color="auto"/>
        <w:left w:val="none" w:sz="0" w:space="0" w:color="auto"/>
        <w:bottom w:val="none" w:sz="0" w:space="0" w:color="auto"/>
        <w:right w:val="none" w:sz="0" w:space="0" w:color="auto"/>
      </w:divBdr>
    </w:div>
    <w:div w:id="530411729">
      <w:bodyDiv w:val="1"/>
      <w:marLeft w:val="0"/>
      <w:marRight w:val="0"/>
      <w:marTop w:val="0"/>
      <w:marBottom w:val="0"/>
      <w:divBdr>
        <w:top w:val="none" w:sz="0" w:space="0" w:color="auto"/>
        <w:left w:val="none" w:sz="0" w:space="0" w:color="auto"/>
        <w:bottom w:val="none" w:sz="0" w:space="0" w:color="auto"/>
        <w:right w:val="none" w:sz="0" w:space="0" w:color="auto"/>
      </w:divBdr>
    </w:div>
    <w:div w:id="546995541">
      <w:bodyDiv w:val="1"/>
      <w:marLeft w:val="0"/>
      <w:marRight w:val="0"/>
      <w:marTop w:val="0"/>
      <w:marBottom w:val="0"/>
      <w:divBdr>
        <w:top w:val="none" w:sz="0" w:space="0" w:color="auto"/>
        <w:left w:val="none" w:sz="0" w:space="0" w:color="auto"/>
        <w:bottom w:val="none" w:sz="0" w:space="0" w:color="auto"/>
        <w:right w:val="none" w:sz="0" w:space="0" w:color="auto"/>
      </w:divBdr>
    </w:div>
    <w:div w:id="552615088">
      <w:bodyDiv w:val="1"/>
      <w:marLeft w:val="0"/>
      <w:marRight w:val="0"/>
      <w:marTop w:val="0"/>
      <w:marBottom w:val="0"/>
      <w:divBdr>
        <w:top w:val="none" w:sz="0" w:space="0" w:color="auto"/>
        <w:left w:val="none" w:sz="0" w:space="0" w:color="auto"/>
        <w:bottom w:val="none" w:sz="0" w:space="0" w:color="auto"/>
        <w:right w:val="none" w:sz="0" w:space="0" w:color="auto"/>
      </w:divBdr>
      <w:divsChild>
        <w:div w:id="954293612">
          <w:marLeft w:val="0"/>
          <w:marRight w:val="0"/>
          <w:marTop w:val="0"/>
          <w:marBottom w:val="0"/>
          <w:divBdr>
            <w:top w:val="none" w:sz="0" w:space="0" w:color="auto"/>
            <w:left w:val="none" w:sz="0" w:space="0" w:color="auto"/>
            <w:bottom w:val="none" w:sz="0" w:space="0" w:color="auto"/>
            <w:right w:val="none" w:sz="0" w:space="0" w:color="auto"/>
          </w:divBdr>
          <w:divsChild>
            <w:div w:id="1919824104">
              <w:marLeft w:val="0"/>
              <w:marRight w:val="0"/>
              <w:marTop w:val="0"/>
              <w:marBottom w:val="0"/>
              <w:divBdr>
                <w:top w:val="none" w:sz="0" w:space="0" w:color="auto"/>
                <w:left w:val="none" w:sz="0" w:space="0" w:color="auto"/>
                <w:bottom w:val="none" w:sz="0" w:space="0" w:color="auto"/>
                <w:right w:val="none" w:sz="0" w:space="0" w:color="auto"/>
              </w:divBdr>
              <w:divsChild>
                <w:div w:id="917252602">
                  <w:marLeft w:val="0"/>
                  <w:marRight w:val="0"/>
                  <w:marTop w:val="0"/>
                  <w:marBottom w:val="0"/>
                  <w:divBdr>
                    <w:top w:val="none" w:sz="0" w:space="0" w:color="auto"/>
                    <w:left w:val="none" w:sz="0" w:space="0" w:color="auto"/>
                    <w:bottom w:val="none" w:sz="0" w:space="0" w:color="auto"/>
                    <w:right w:val="none" w:sz="0" w:space="0" w:color="auto"/>
                  </w:divBdr>
                  <w:divsChild>
                    <w:div w:id="6164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2257">
      <w:bodyDiv w:val="1"/>
      <w:marLeft w:val="0"/>
      <w:marRight w:val="0"/>
      <w:marTop w:val="0"/>
      <w:marBottom w:val="0"/>
      <w:divBdr>
        <w:top w:val="none" w:sz="0" w:space="0" w:color="auto"/>
        <w:left w:val="none" w:sz="0" w:space="0" w:color="auto"/>
        <w:bottom w:val="none" w:sz="0" w:space="0" w:color="auto"/>
        <w:right w:val="none" w:sz="0" w:space="0" w:color="auto"/>
      </w:divBdr>
      <w:divsChild>
        <w:div w:id="238757181">
          <w:marLeft w:val="0"/>
          <w:marRight w:val="0"/>
          <w:marTop w:val="0"/>
          <w:marBottom w:val="0"/>
          <w:divBdr>
            <w:top w:val="none" w:sz="0" w:space="0" w:color="auto"/>
            <w:left w:val="none" w:sz="0" w:space="0" w:color="auto"/>
            <w:bottom w:val="none" w:sz="0" w:space="0" w:color="auto"/>
            <w:right w:val="none" w:sz="0" w:space="0" w:color="auto"/>
          </w:divBdr>
          <w:divsChild>
            <w:div w:id="1770275448">
              <w:marLeft w:val="0"/>
              <w:marRight w:val="0"/>
              <w:marTop w:val="0"/>
              <w:marBottom w:val="0"/>
              <w:divBdr>
                <w:top w:val="none" w:sz="0" w:space="0" w:color="auto"/>
                <w:left w:val="none" w:sz="0" w:space="0" w:color="auto"/>
                <w:bottom w:val="none" w:sz="0" w:space="0" w:color="auto"/>
                <w:right w:val="none" w:sz="0" w:space="0" w:color="auto"/>
              </w:divBdr>
              <w:divsChild>
                <w:div w:id="881290218">
                  <w:marLeft w:val="0"/>
                  <w:marRight w:val="0"/>
                  <w:marTop w:val="0"/>
                  <w:marBottom w:val="0"/>
                  <w:divBdr>
                    <w:top w:val="none" w:sz="0" w:space="0" w:color="auto"/>
                    <w:left w:val="none" w:sz="0" w:space="0" w:color="auto"/>
                    <w:bottom w:val="none" w:sz="0" w:space="0" w:color="auto"/>
                    <w:right w:val="none" w:sz="0" w:space="0" w:color="auto"/>
                  </w:divBdr>
                  <w:divsChild>
                    <w:div w:id="27722406">
                      <w:marLeft w:val="0"/>
                      <w:marRight w:val="0"/>
                      <w:marTop w:val="0"/>
                      <w:marBottom w:val="0"/>
                      <w:divBdr>
                        <w:top w:val="none" w:sz="0" w:space="0" w:color="auto"/>
                        <w:left w:val="none" w:sz="0" w:space="0" w:color="auto"/>
                        <w:bottom w:val="none" w:sz="0" w:space="0" w:color="auto"/>
                        <w:right w:val="none" w:sz="0" w:space="0" w:color="auto"/>
                      </w:divBdr>
                    </w:div>
                  </w:divsChild>
                </w:div>
                <w:div w:id="892085330">
                  <w:marLeft w:val="0"/>
                  <w:marRight w:val="0"/>
                  <w:marTop w:val="0"/>
                  <w:marBottom w:val="0"/>
                  <w:divBdr>
                    <w:top w:val="none" w:sz="0" w:space="0" w:color="auto"/>
                    <w:left w:val="none" w:sz="0" w:space="0" w:color="auto"/>
                    <w:bottom w:val="none" w:sz="0" w:space="0" w:color="auto"/>
                    <w:right w:val="none" w:sz="0" w:space="0" w:color="auto"/>
                  </w:divBdr>
                  <w:divsChild>
                    <w:div w:id="1548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98793">
      <w:bodyDiv w:val="1"/>
      <w:marLeft w:val="0"/>
      <w:marRight w:val="0"/>
      <w:marTop w:val="0"/>
      <w:marBottom w:val="0"/>
      <w:divBdr>
        <w:top w:val="none" w:sz="0" w:space="0" w:color="auto"/>
        <w:left w:val="none" w:sz="0" w:space="0" w:color="auto"/>
        <w:bottom w:val="none" w:sz="0" w:space="0" w:color="auto"/>
        <w:right w:val="none" w:sz="0" w:space="0" w:color="auto"/>
      </w:divBdr>
    </w:div>
    <w:div w:id="622662056">
      <w:bodyDiv w:val="1"/>
      <w:marLeft w:val="0"/>
      <w:marRight w:val="0"/>
      <w:marTop w:val="0"/>
      <w:marBottom w:val="0"/>
      <w:divBdr>
        <w:top w:val="none" w:sz="0" w:space="0" w:color="auto"/>
        <w:left w:val="none" w:sz="0" w:space="0" w:color="auto"/>
        <w:bottom w:val="none" w:sz="0" w:space="0" w:color="auto"/>
        <w:right w:val="none" w:sz="0" w:space="0" w:color="auto"/>
      </w:divBdr>
    </w:div>
    <w:div w:id="631524876">
      <w:bodyDiv w:val="1"/>
      <w:marLeft w:val="0"/>
      <w:marRight w:val="0"/>
      <w:marTop w:val="0"/>
      <w:marBottom w:val="0"/>
      <w:divBdr>
        <w:top w:val="none" w:sz="0" w:space="0" w:color="auto"/>
        <w:left w:val="none" w:sz="0" w:space="0" w:color="auto"/>
        <w:bottom w:val="none" w:sz="0" w:space="0" w:color="auto"/>
        <w:right w:val="none" w:sz="0" w:space="0" w:color="auto"/>
      </w:divBdr>
    </w:div>
    <w:div w:id="636954640">
      <w:bodyDiv w:val="1"/>
      <w:marLeft w:val="0"/>
      <w:marRight w:val="0"/>
      <w:marTop w:val="0"/>
      <w:marBottom w:val="0"/>
      <w:divBdr>
        <w:top w:val="none" w:sz="0" w:space="0" w:color="auto"/>
        <w:left w:val="none" w:sz="0" w:space="0" w:color="auto"/>
        <w:bottom w:val="none" w:sz="0" w:space="0" w:color="auto"/>
        <w:right w:val="none" w:sz="0" w:space="0" w:color="auto"/>
      </w:divBdr>
    </w:div>
    <w:div w:id="646596715">
      <w:bodyDiv w:val="1"/>
      <w:marLeft w:val="0"/>
      <w:marRight w:val="0"/>
      <w:marTop w:val="0"/>
      <w:marBottom w:val="0"/>
      <w:divBdr>
        <w:top w:val="none" w:sz="0" w:space="0" w:color="auto"/>
        <w:left w:val="none" w:sz="0" w:space="0" w:color="auto"/>
        <w:bottom w:val="none" w:sz="0" w:space="0" w:color="auto"/>
        <w:right w:val="none" w:sz="0" w:space="0" w:color="auto"/>
      </w:divBdr>
    </w:div>
    <w:div w:id="669018745">
      <w:bodyDiv w:val="1"/>
      <w:marLeft w:val="0"/>
      <w:marRight w:val="0"/>
      <w:marTop w:val="0"/>
      <w:marBottom w:val="0"/>
      <w:divBdr>
        <w:top w:val="none" w:sz="0" w:space="0" w:color="auto"/>
        <w:left w:val="none" w:sz="0" w:space="0" w:color="auto"/>
        <w:bottom w:val="none" w:sz="0" w:space="0" w:color="auto"/>
        <w:right w:val="none" w:sz="0" w:space="0" w:color="auto"/>
      </w:divBdr>
    </w:div>
    <w:div w:id="669719324">
      <w:bodyDiv w:val="1"/>
      <w:marLeft w:val="0"/>
      <w:marRight w:val="0"/>
      <w:marTop w:val="0"/>
      <w:marBottom w:val="0"/>
      <w:divBdr>
        <w:top w:val="none" w:sz="0" w:space="0" w:color="auto"/>
        <w:left w:val="none" w:sz="0" w:space="0" w:color="auto"/>
        <w:bottom w:val="none" w:sz="0" w:space="0" w:color="auto"/>
        <w:right w:val="none" w:sz="0" w:space="0" w:color="auto"/>
      </w:divBdr>
    </w:div>
    <w:div w:id="679351289">
      <w:bodyDiv w:val="1"/>
      <w:marLeft w:val="0"/>
      <w:marRight w:val="0"/>
      <w:marTop w:val="0"/>
      <w:marBottom w:val="0"/>
      <w:divBdr>
        <w:top w:val="none" w:sz="0" w:space="0" w:color="auto"/>
        <w:left w:val="none" w:sz="0" w:space="0" w:color="auto"/>
        <w:bottom w:val="none" w:sz="0" w:space="0" w:color="auto"/>
        <w:right w:val="none" w:sz="0" w:space="0" w:color="auto"/>
      </w:divBdr>
    </w:div>
    <w:div w:id="709768472">
      <w:bodyDiv w:val="1"/>
      <w:marLeft w:val="0"/>
      <w:marRight w:val="0"/>
      <w:marTop w:val="0"/>
      <w:marBottom w:val="0"/>
      <w:divBdr>
        <w:top w:val="none" w:sz="0" w:space="0" w:color="auto"/>
        <w:left w:val="none" w:sz="0" w:space="0" w:color="auto"/>
        <w:bottom w:val="none" w:sz="0" w:space="0" w:color="auto"/>
        <w:right w:val="none" w:sz="0" w:space="0" w:color="auto"/>
      </w:divBdr>
    </w:div>
    <w:div w:id="723990124">
      <w:bodyDiv w:val="1"/>
      <w:marLeft w:val="0"/>
      <w:marRight w:val="0"/>
      <w:marTop w:val="0"/>
      <w:marBottom w:val="0"/>
      <w:divBdr>
        <w:top w:val="none" w:sz="0" w:space="0" w:color="auto"/>
        <w:left w:val="none" w:sz="0" w:space="0" w:color="auto"/>
        <w:bottom w:val="none" w:sz="0" w:space="0" w:color="auto"/>
        <w:right w:val="none" w:sz="0" w:space="0" w:color="auto"/>
      </w:divBdr>
      <w:divsChild>
        <w:div w:id="1304504124">
          <w:marLeft w:val="0"/>
          <w:marRight w:val="0"/>
          <w:marTop w:val="0"/>
          <w:marBottom w:val="0"/>
          <w:divBdr>
            <w:top w:val="none" w:sz="0" w:space="0" w:color="auto"/>
            <w:left w:val="none" w:sz="0" w:space="0" w:color="auto"/>
            <w:bottom w:val="none" w:sz="0" w:space="0" w:color="auto"/>
            <w:right w:val="none" w:sz="0" w:space="0" w:color="auto"/>
          </w:divBdr>
          <w:divsChild>
            <w:div w:id="2130929209">
              <w:marLeft w:val="0"/>
              <w:marRight w:val="0"/>
              <w:marTop w:val="0"/>
              <w:marBottom w:val="0"/>
              <w:divBdr>
                <w:top w:val="none" w:sz="0" w:space="0" w:color="auto"/>
                <w:left w:val="none" w:sz="0" w:space="0" w:color="auto"/>
                <w:bottom w:val="none" w:sz="0" w:space="0" w:color="auto"/>
                <w:right w:val="none" w:sz="0" w:space="0" w:color="auto"/>
              </w:divBdr>
              <w:divsChild>
                <w:div w:id="1200825407">
                  <w:marLeft w:val="0"/>
                  <w:marRight w:val="0"/>
                  <w:marTop w:val="0"/>
                  <w:marBottom w:val="0"/>
                  <w:divBdr>
                    <w:top w:val="none" w:sz="0" w:space="0" w:color="auto"/>
                    <w:left w:val="none" w:sz="0" w:space="0" w:color="auto"/>
                    <w:bottom w:val="none" w:sz="0" w:space="0" w:color="auto"/>
                    <w:right w:val="none" w:sz="0" w:space="0" w:color="auto"/>
                  </w:divBdr>
                  <w:divsChild>
                    <w:div w:id="24523471">
                      <w:marLeft w:val="0"/>
                      <w:marRight w:val="0"/>
                      <w:marTop w:val="0"/>
                      <w:marBottom w:val="0"/>
                      <w:divBdr>
                        <w:top w:val="none" w:sz="0" w:space="0" w:color="auto"/>
                        <w:left w:val="none" w:sz="0" w:space="0" w:color="auto"/>
                        <w:bottom w:val="none" w:sz="0" w:space="0" w:color="auto"/>
                        <w:right w:val="none" w:sz="0" w:space="0" w:color="auto"/>
                      </w:divBdr>
                    </w:div>
                  </w:divsChild>
                </w:div>
                <w:div w:id="2138453292">
                  <w:marLeft w:val="0"/>
                  <w:marRight w:val="0"/>
                  <w:marTop w:val="0"/>
                  <w:marBottom w:val="0"/>
                  <w:divBdr>
                    <w:top w:val="none" w:sz="0" w:space="0" w:color="auto"/>
                    <w:left w:val="none" w:sz="0" w:space="0" w:color="auto"/>
                    <w:bottom w:val="none" w:sz="0" w:space="0" w:color="auto"/>
                    <w:right w:val="none" w:sz="0" w:space="0" w:color="auto"/>
                  </w:divBdr>
                  <w:divsChild>
                    <w:div w:id="6963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1793">
      <w:bodyDiv w:val="1"/>
      <w:marLeft w:val="0"/>
      <w:marRight w:val="0"/>
      <w:marTop w:val="0"/>
      <w:marBottom w:val="0"/>
      <w:divBdr>
        <w:top w:val="none" w:sz="0" w:space="0" w:color="auto"/>
        <w:left w:val="none" w:sz="0" w:space="0" w:color="auto"/>
        <w:bottom w:val="none" w:sz="0" w:space="0" w:color="auto"/>
        <w:right w:val="none" w:sz="0" w:space="0" w:color="auto"/>
      </w:divBdr>
    </w:div>
    <w:div w:id="747653020">
      <w:bodyDiv w:val="1"/>
      <w:marLeft w:val="0"/>
      <w:marRight w:val="0"/>
      <w:marTop w:val="0"/>
      <w:marBottom w:val="0"/>
      <w:divBdr>
        <w:top w:val="none" w:sz="0" w:space="0" w:color="auto"/>
        <w:left w:val="none" w:sz="0" w:space="0" w:color="auto"/>
        <w:bottom w:val="none" w:sz="0" w:space="0" w:color="auto"/>
        <w:right w:val="none" w:sz="0" w:space="0" w:color="auto"/>
      </w:divBdr>
      <w:divsChild>
        <w:div w:id="775179284">
          <w:marLeft w:val="0"/>
          <w:marRight w:val="0"/>
          <w:marTop w:val="0"/>
          <w:marBottom w:val="0"/>
          <w:divBdr>
            <w:top w:val="none" w:sz="0" w:space="0" w:color="auto"/>
            <w:left w:val="none" w:sz="0" w:space="0" w:color="auto"/>
            <w:bottom w:val="none" w:sz="0" w:space="0" w:color="auto"/>
            <w:right w:val="none" w:sz="0" w:space="0" w:color="auto"/>
          </w:divBdr>
          <w:divsChild>
            <w:div w:id="2123380291">
              <w:marLeft w:val="0"/>
              <w:marRight w:val="0"/>
              <w:marTop w:val="0"/>
              <w:marBottom w:val="0"/>
              <w:divBdr>
                <w:top w:val="none" w:sz="0" w:space="0" w:color="auto"/>
                <w:left w:val="none" w:sz="0" w:space="0" w:color="auto"/>
                <w:bottom w:val="none" w:sz="0" w:space="0" w:color="auto"/>
                <w:right w:val="none" w:sz="0" w:space="0" w:color="auto"/>
              </w:divBdr>
              <w:divsChild>
                <w:div w:id="1358389001">
                  <w:marLeft w:val="0"/>
                  <w:marRight w:val="0"/>
                  <w:marTop w:val="0"/>
                  <w:marBottom w:val="0"/>
                  <w:divBdr>
                    <w:top w:val="none" w:sz="0" w:space="0" w:color="auto"/>
                    <w:left w:val="none" w:sz="0" w:space="0" w:color="auto"/>
                    <w:bottom w:val="none" w:sz="0" w:space="0" w:color="auto"/>
                    <w:right w:val="none" w:sz="0" w:space="0" w:color="auto"/>
                  </w:divBdr>
                  <w:divsChild>
                    <w:div w:id="13528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2509">
      <w:bodyDiv w:val="1"/>
      <w:marLeft w:val="0"/>
      <w:marRight w:val="0"/>
      <w:marTop w:val="0"/>
      <w:marBottom w:val="0"/>
      <w:divBdr>
        <w:top w:val="none" w:sz="0" w:space="0" w:color="auto"/>
        <w:left w:val="none" w:sz="0" w:space="0" w:color="auto"/>
        <w:bottom w:val="none" w:sz="0" w:space="0" w:color="auto"/>
        <w:right w:val="none" w:sz="0" w:space="0" w:color="auto"/>
      </w:divBdr>
      <w:divsChild>
        <w:div w:id="1014261141">
          <w:marLeft w:val="0"/>
          <w:marRight w:val="0"/>
          <w:marTop w:val="0"/>
          <w:marBottom w:val="0"/>
          <w:divBdr>
            <w:top w:val="none" w:sz="0" w:space="0" w:color="auto"/>
            <w:left w:val="none" w:sz="0" w:space="0" w:color="auto"/>
            <w:bottom w:val="none" w:sz="0" w:space="0" w:color="auto"/>
            <w:right w:val="none" w:sz="0" w:space="0" w:color="auto"/>
          </w:divBdr>
          <w:divsChild>
            <w:div w:id="1947154734">
              <w:marLeft w:val="0"/>
              <w:marRight w:val="0"/>
              <w:marTop w:val="0"/>
              <w:marBottom w:val="0"/>
              <w:divBdr>
                <w:top w:val="none" w:sz="0" w:space="0" w:color="auto"/>
                <w:left w:val="none" w:sz="0" w:space="0" w:color="auto"/>
                <w:bottom w:val="none" w:sz="0" w:space="0" w:color="auto"/>
                <w:right w:val="none" w:sz="0" w:space="0" w:color="auto"/>
              </w:divBdr>
              <w:divsChild>
                <w:div w:id="1576359698">
                  <w:marLeft w:val="0"/>
                  <w:marRight w:val="0"/>
                  <w:marTop w:val="0"/>
                  <w:marBottom w:val="0"/>
                  <w:divBdr>
                    <w:top w:val="none" w:sz="0" w:space="0" w:color="auto"/>
                    <w:left w:val="none" w:sz="0" w:space="0" w:color="auto"/>
                    <w:bottom w:val="none" w:sz="0" w:space="0" w:color="auto"/>
                    <w:right w:val="none" w:sz="0" w:space="0" w:color="auto"/>
                  </w:divBdr>
                  <w:divsChild>
                    <w:div w:id="1088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43075">
      <w:bodyDiv w:val="1"/>
      <w:marLeft w:val="0"/>
      <w:marRight w:val="0"/>
      <w:marTop w:val="0"/>
      <w:marBottom w:val="0"/>
      <w:divBdr>
        <w:top w:val="none" w:sz="0" w:space="0" w:color="auto"/>
        <w:left w:val="none" w:sz="0" w:space="0" w:color="auto"/>
        <w:bottom w:val="none" w:sz="0" w:space="0" w:color="auto"/>
        <w:right w:val="none" w:sz="0" w:space="0" w:color="auto"/>
      </w:divBdr>
      <w:divsChild>
        <w:div w:id="1065839304">
          <w:marLeft w:val="0"/>
          <w:marRight w:val="0"/>
          <w:marTop w:val="0"/>
          <w:marBottom w:val="0"/>
          <w:divBdr>
            <w:top w:val="none" w:sz="0" w:space="0" w:color="auto"/>
            <w:left w:val="none" w:sz="0" w:space="0" w:color="auto"/>
            <w:bottom w:val="none" w:sz="0" w:space="0" w:color="auto"/>
            <w:right w:val="none" w:sz="0" w:space="0" w:color="auto"/>
          </w:divBdr>
          <w:divsChild>
            <w:div w:id="1414353620">
              <w:marLeft w:val="0"/>
              <w:marRight w:val="0"/>
              <w:marTop w:val="0"/>
              <w:marBottom w:val="0"/>
              <w:divBdr>
                <w:top w:val="none" w:sz="0" w:space="0" w:color="auto"/>
                <w:left w:val="none" w:sz="0" w:space="0" w:color="auto"/>
                <w:bottom w:val="none" w:sz="0" w:space="0" w:color="auto"/>
                <w:right w:val="none" w:sz="0" w:space="0" w:color="auto"/>
              </w:divBdr>
              <w:divsChild>
                <w:div w:id="1518235364">
                  <w:marLeft w:val="0"/>
                  <w:marRight w:val="0"/>
                  <w:marTop w:val="0"/>
                  <w:marBottom w:val="0"/>
                  <w:divBdr>
                    <w:top w:val="none" w:sz="0" w:space="0" w:color="auto"/>
                    <w:left w:val="none" w:sz="0" w:space="0" w:color="auto"/>
                    <w:bottom w:val="none" w:sz="0" w:space="0" w:color="auto"/>
                    <w:right w:val="none" w:sz="0" w:space="0" w:color="auto"/>
                  </w:divBdr>
                  <w:divsChild>
                    <w:div w:id="18803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7932">
      <w:bodyDiv w:val="1"/>
      <w:marLeft w:val="0"/>
      <w:marRight w:val="0"/>
      <w:marTop w:val="0"/>
      <w:marBottom w:val="0"/>
      <w:divBdr>
        <w:top w:val="none" w:sz="0" w:space="0" w:color="auto"/>
        <w:left w:val="none" w:sz="0" w:space="0" w:color="auto"/>
        <w:bottom w:val="none" w:sz="0" w:space="0" w:color="auto"/>
        <w:right w:val="none" w:sz="0" w:space="0" w:color="auto"/>
      </w:divBdr>
    </w:div>
    <w:div w:id="777142644">
      <w:bodyDiv w:val="1"/>
      <w:marLeft w:val="0"/>
      <w:marRight w:val="0"/>
      <w:marTop w:val="0"/>
      <w:marBottom w:val="0"/>
      <w:divBdr>
        <w:top w:val="none" w:sz="0" w:space="0" w:color="auto"/>
        <w:left w:val="none" w:sz="0" w:space="0" w:color="auto"/>
        <w:bottom w:val="none" w:sz="0" w:space="0" w:color="auto"/>
        <w:right w:val="none" w:sz="0" w:space="0" w:color="auto"/>
      </w:divBdr>
    </w:div>
    <w:div w:id="789978370">
      <w:marLeft w:val="0"/>
      <w:marRight w:val="0"/>
      <w:marTop w:val="0"/>
      <w:marBottom w:val="0"/>
      <w:divBdr>
        <w:top w:val="none" w:sz="0" w:space="0" w:color="auto"/>
        <w:left w:val="none" w:sz="0" w:space="0" w:color="auto"/>
        <w:bottom w:val="none" w:sz="0" w:space="0" w:color="auto"/>
        <w:right w:val="none" w:sz="0" w:space="0" w:color="auto"/>
      </w:divBdr>
    </w:div>
    <w:div w:id="789978371">
      <w:marLeft w:val="0"/>
      <w:marRight w:val="0"/>
      <w:marTop w:val="0"/>
      <w:marBottom w:val="0"/>
      <w:divBdr>
        <w:top w:val="none" w:sz="0" w:space="0" w:color="auto"/>
        <w:left w:val="none" w:sz="0" w:space="0" w:color="auto"/>
        <w:bottom w:val="none" w:sz="0" w:space="0" w:color="auto"/>
        <w:right w:val="none" w:sz="0" w:space="0" w:color="auto"/>
      </w:divBdr>
    </w:div>
    <w:div w:id="789978372">
      <w:marLeft w:val="0"/>
      <w:marRight w:val="0"/>
      <w:marTop w:val="0"/>
      <w:marBottom w:val="0"/>
      <w:divBdr>
        <w:top w:val="none" w:sz="0" w:space="0" w:color="auto"/>
        <w:left w:val="none" w:sz="0" w:space="0" w:color="auto"/>
        <w:bottom w:val="none" w:sz="0" w:space="0" w:color="auto"/>
        <w:right w:val="none" w:sz="0" w:space="0" w:color="auto"/>
      </w:divBdr>
    </w:div>
    <w:div w:id="789978373">
      <w:marLeft w:val="0"/>
      <w:marRight w:val="0"/>
      <w:marTop w:val="0"/>
      <w:marBottom w:val="0"/>
      <w:divBdr>
        <w:top w:val="none" w:sz="0" w:space="0" w:color="auto"/>
        <w:left w:val="none" w:sz="0" w:space="0" w:color="auto"/>
        <w:bottom w:val="none" w:sz="0" w:space="0" w:color="auto"/>
        <w:right w:val="none" w:sz="0" w:space="0" w:color="auto"/>
      </w:divBdr>
    </w:div>
    <w:div w:id="789978374">
      <w:marLeft w:val="0"/>
      <w:marRight w:val="0"/>
      <w:marTop w:val="0"/>
      <w:marBottom w:val="0"/>
      <w:divBdr>
        <w:top w:val="none" w:sz="0" w:space="0" w:color="auto"/>
        <w:left w:val="none" w:sz="0" w:space="0" w:color="auto"/>
        <w:bottom w:val="none" w:sz="0" w:space="0" w:color="auto"/>
        <w:right w:val="none" w:sz="0" w:space="0" w:color="auto"/>
      </w:divBdr>
    </w:div>
    <w:div w:id="789978375">
      <w:marLeft w:val="0"/>
      <w:marRight w:val="0"/>
      <w:marTop w:val="0"/>
      <w:marBottom w:val="0"/>
      <w:divBdr>
        <w:top w:val="none" w:sz="0" w:space="0" w:color="auto"/>
        <w:left w:val="none" w:sz="0" w:space="0" w:color="auto"/>
        <w:bottom w:val="none" w:sz="0" w:space="0" w:color="auto"/>
        <w:right w:val="none" w:sz="0" w:space="0" w:color="auto"/>
      </w:divBdr>
    </w:div>
    <w:div w:id="789978376">
      <w:marLeft w:val="0"/>
      <w:marRight w:val="0"/>
      <w:marTop w:val="0"/>
      <w:marBottom w:val="0"/>
      <w:divBdr>
        <w:top w:val="none" w:sz="0" w:space="0" w:color="auto"/>
        <w:left w:val="none" w:sz="0" w:space="0" w:color="auto"/>
        <w:bottom w:val="none" w:sz="0" w:space="0" w:color="auto"/>
        <w:right w:val="none" w:sz="0" w:space="0" w:color="auto"/>
      </w:divBdr>
    </w:div>
    <w:div w:id="789978377">
      <w:marLeft w:val="0"/>
      <w:marRight w:val="0"/>
      <w:marTop w:val="0"/>
      <w:marBottom w:val="0"/>
      <w:divBdr>
        <w:top w:val="none" w:sz="0" w:space="0" w:color="auto"/>
        <w:left w:val="none" w:sz="0" w:space="0" w:color="auto"/>
        <w:bottom w:val="none" w:sz="0" w:space="0" w:color="auto"/>
        <w:right w:val="none" w:sz="0" w:space="0" w:color="auto"/>
      </w:divBdr>
    </w:div>
    <w:div w:id="789978378">
      <w:marLeft w:val="0"/>
      <w:marRight w:val="0"/>
      <w:marTop w:val="0"/>
      <w:marBottom w:val="0"/>
      <w:divBdr>
        <w:top w:val="none" w:sz="0" w:space="0" w:color="auto"/>
        <w:left w:val="none" w:sz="0" w:space="0" w:color="auto"/>
        <w:bottom w:val="none" w:sz="0" w:space="0" w:color="auto"/>
        <w:right w:val="none" w:sz="0" w:space="0" w:color="auto"/>
      </w:divBdr>
    </w:div>
    <w:div w:id="789978379">
      <w:marLeft w:val="0"/>
      <w:marRight w:val="0"/>
      <w:marTop w:val="0"/>
      <w:marBottom w:val="0"/>
      <w:divBdr>
        <w:top w:val="none" w:sz="0" w:space="0" w:color="auto"/>
        <w:left w:val="none" w:sz="0" w:space="0" w:color="auto"/>
        <w:bottom w:val="none" w:sz="0" w:space="0" w:color="auto"/>
        <w:right w:val="none" w:sz="0" w:space="0" w:color="auto"/>
      </w:divBdr>
    </w:div>
    <w:div w:id="789978380">
      <w:marLeft w:val="0"/>
      <w:marRight w:val="0"/>
      <w:marTop w:val="0"/>
      <w:marBottom w:val="0"/>
      <w:divBdr>
        <w:top w:val="none" w:sz="0" w:space="0" w:color="auto"/>
        <w:left w:val="none" w:sz="0" w:space="0" w:color="auto"/>
        <w:bottom w:val="none" w:sz="0" w:space="0" w:color="auto"/>
        <w:right w:val="none" w:sz="0" w:space="0" w:color="auto"/>
      </w:divBdr>
    </w:div>
    <w:div w:id="789978381">
      <w:marLeft w:val="0"/>
      <w:marRight w:val="0"/>
      <w:marTop w:val="0"/>
      <w:marBottom w:val="0"/>
      <w:divBdr>
        <w:top w:val="none" w:sz="0" w:space="0" w:color="auto"/>
        <w:left w:val="none" w:sz="0" w:space="0" w:color="auto"/>
        <w:bottom w:val="none" w:sz="0" w:space="0" w:color="auto"/>
        <w:right w:val="none" w:sz="0" w:space="0" w:color="auto"/>
      </w:divBdr>
    </w:div>
    <w:div w:id="789978382">
      <w:marLeft w:val="0"/>
      <w:marRight w:val="0"/>
      <w:marTop w:val="0"/>
      <w:marBottom w:val="0"/>
      <w:divBdr>
        <w:top w:val="none" w:sz="0" w:space="0" w:color="auto"/>
        <w:left w:val="none" w:sz="0" w:space="0" w:color="auto"/>
        <w:bottom w:val="none" w:sz="0" w:space="0" w:color="auto"/>
        <w:right w:val="none" w:sz="0" w:space="0" w:color="auto"/>
      </w:divBdr>
    </w:div>
    <w:div w:id="789978383">
      <w:marLeft w:val="0"/>
      <w:marRight w:val="0"/>
      <w:marTop w:val="0"/>
      <w:marBottom w:val="0"/>
      <w:divBdr>
        <w:top w:val="none" w:sz="0" w:space="0" w:color="auto"/>
        <w:left w:val="none" w:sz="0" w:space="0" w:color="auto"/>
        <w:bottom w:val="none" w:sz="0" w:space="0" w:color="auto"/>
        <w:right w:val="none" w:sz="0" w:space="0" w:color="auto"/>
      </w:divBdr>
    </w:div>
    <w:div w:id="789978384">
      <w:marLeft w:val="0"/>
      <w:marRight w:val="0"/>
      <w:marTop w:val="0"/>
      <w:marBottom w:val="0"/>
      <w:divBdr>
        <w:top w:val="none" w:sz="0" w:space="0" w:color="auto"/>
        <w:left w:val="none" w:sz="0" w:space="0" w:color="auto"/>
        <w:bottom w:val="none" w:sz="0" w:space="0" w:color="auto"/>
        <w:right w:val="none" w:sz="0" w:space="0" w:color="auto"/>
      </w:divBdr>
    </w:div>
    <w:div w:id="789978385">
      <w:marLeft w:val="0"/>
      <w:marRight w:val="0"/>
      <w:marTop w:val="0"/>
      <w:marBottom w:val="0"/>
      <w:divBdr>
        <w:top w:val="none" w:sz="0" w:space="0" w:color="auto"/>
        <w:left w:val="none" w:sz="0" w:space="0" w:color="auto"/>
        <w:bottom w:val="none" w:sz="0" w:space="0" w:color="auto"/>
        <w:right w:val="none" w:sz="0" w:space="0" w:color="auto"/>
      </w:divBdr>
    </w:div>
    <w:div w:id="789978386">
      <w:marLeft w:val="0"/>
      <w:marRight w:val="0"/>
      <w:marTop w:val="0"/>
      <w:marBottom w:val="0"/>
      <w:divBdr>
        <w:top w:val="none" w:sz="0" w:space="0" w:color="auto"/>
        <w:left w:val="none" w:sz="0" w:space="0" w:color="auto"/>
        <w:bottom w:val="none" w:sz="0" w:space="0" w:color="auto"/>
        <w:right w:val="none" w:sz="0" w:space="0" w:color="auto"/>
      </w:divBdr>
    </w:div>
    <w:div w:id="789978387">
      <w:marLeft w:val="0"/>
      <w:marRight w:val="0"/>
      <w:marTop w:val="0"/>
      <w:marBottom w:val="0"/>
      <w:divBdr>
        <w:top w:val="none" w:sz="0" w:space="0" w:color="auto"/>
        <w:left w:val="none" w:sz="0" w:space="0" w:color="auto"/>
        <w:bottom w:val="none" w:sz="0" w:space="0" w:color="auto"/>
        <w:right w:val="none" w:sz="0" w:space="0" w:color="auto"/>
      </w:divBdr>
    </w:div>
    <w:div w:id="789978388">
      <w:marLeft w:val="0"/>
      <w:marRight w:val="0"/>
      <w:marTop w:val="0"/>
      <w:marBottom w:val="0"/>
      <w:divBdr>
        <w:top w:val="none" w:sz="0" w:space="0" w:color="auto"/>
        <w:left w:val="none" w:sz="0" w:space="0" w:color="auto"/>
        <w:bottom w:val="none" w:sz="0" w:space="0" w:color="auto"/>
        <w:right w:val="none" w:sz="0" w:space="0" w:color="auto"/>
      </w:divBdr>
    </w:div>
    <w:div w:id="789978389">
      <w:marLeft w:val="0"/>
      <w:marRight w:val="0"/>
      <w:marTop w:val="0"/>
      <w:marBottom w:val="0"/>
      <w:divBdr>
        <w:top w:val="none" w:sz="0" w:space="0" w:color="auto"/>
        <w:left w:val="none" w:sz="0" w:space="0" w:color="auto"/>
        <w:bottom w:val="none" w:sz="0" w:space="0" w:color="auto"/>
        <w:right w:val="none" w:sz="0" w:space="0" w:color="auto"/>
      </w:divBdr>
    </w:div>
    <w:div w:id="789978390">
      <w:marLeft w:val="0"/>
      <w:marRight w:val="0"/>
      <w:marTop w:val="0"/>
      <w:marBottom w:val="0"/>
      <w:divBdr>
        <w:top w:val="none" w:sz="0" w:space="0" w:color="auto"/>
        <w:left w:val="none" w:sz="0" w:space="0" w:color="auto"/>
        <w:bottom w:val="none" w:sz="0" w:space="0" w:color="auto"/>
        <w:right w:val="none" w:sz="0" w:space="0" w:color="auto"/>
      </w:divBdr>
    </w:div>
    <w:div w:id="789978391">
      <w:marLeft w:val="0"/>
      <w:marRight w:val="0"/>
      <w:marTop w:val="0"/>
      <w:marBottom w:val="0"/>
      <w:divBdr>
        <w:top w:val="none" w:sz="0" w:space="0" w:color="auto"/>
        <w:left w:val="none" w:sz="0" w:space="0" w:color="auto"/>
        <w:bottom w:val="none" w:sz="0" w:space="0" w:color="auto"/>
        <w:right w:val="none" w:sz="0" w:space="0" w:color="auto"/>
      </w:divBdr>
    </w:div>
    <w:div w:id="789978392">
      <w:marLeft w:val="0"/>
      <w:marRight w:val="0"/>
      <w:marTop w:val="0"/>
      <w:marBottom w:val="0"/>
      <w:divBdr>
        <w:top w:val="none" w:sz="0" w:space="0" w:color="auto"/>
        <w:left w:val="none" w:sz="0" w:space="0" w:color="auto"/>
        <w:bottom w:val="none" w:sz="0" w:space="0" w:color="auto"/>
        <w:right w:val="none" w:sz="0" w:space="0" w:color="auto"/>
      </w:divBdr>
    </w:div>
    <w:div w:id="789978393">
      <w:marLeft w:val="0"/>
      <w:marRight w:val="0"/>
      <w:marTop w:val="0"/>
      <w:marBottom w:val="0"/>
      <w:divBdr>
        <w:top w:val="none" w:sz="0" w:space="0" w:color="auto"/>
        <w:left w:val="none" w:sz="0" w:space="0" w:color="auto"/>
        <w:bottom w:val="none" w:sz="0" w:space="0" w:color="auto"/>
        <w:right w:val="none" w:sz="0" w:space="0" w:color="auto"/>
      </w:divBdr>
    </w:div>
    <w:div w:id="789978394">
      <w:marLeft w:val="0"/>
      <w:marRight w:val="0"/>
      <w:marTop w:val="0"/>
      <w:marBottom w:val="0"/>
      <w:divBdr>
        <w:top w:val="none" w:sz="0" w:space="0" w:color="auto"/>
        <w:left w:val="none" w:sz="0" w:space="0" w:color="auto"/>
        <w:bottom w:val="none" w:sz="0" w:space="0" w:color="auto"/>
        <w:right w:val="none" w:sz="0" w:space="0" w:color="auto"/>
      </w:divBdr>
    </w:div>
    <w:div w:id="789978395">
      <w:marLeft w:val="0"/>
      <w:marRight w:val="0"/>
      <w:marTop w:val="0"/>
      <w:marBottom w:val="0"/>
      <w:divBdr>
        <w:top w:val="none" w:sz="0" w:space="0" w:color="auto"/>
        <w:left w:val="none" w:sz="0" w:space="0" w:color="auto"/>
        <w:bottom w:val="none" w:sz="0" w:space="0" w:color="auto"/>
        <w:right w:val="none" w:sz="0" w:space="0" w:color="auto"/>
      </w:divBdr>
    </w:div>
    <w:div w:id="789978396">
      <w:marLeft w:val="0"/>
      <w:marRight w:val="0"/>
      <w:marTop w:val="0"/>
      <w:marBottom w:val="0"/>
      <w:divBdr>
        <w:top w:val="none" w:sz="0" w:space="0" w:color="auto"/>
        <w:left w:val="none" w:sz="0" w:space="0" w:color="auto"/>
        <w:bottom w:val="none" w:sz="0" w:space="0" w:color="auto"/>
        <w:right w:val="none" w:sz="0" w:space="0" w:color="auto"/>
      </w:divBdr>
    </w:div>
    <w:div w:id="789978397">
      <w:marLeft w:val="0"/>
      <w:marRight w:val="0"/>
      <w:marTop w:val="0"/>
      <w:marBottom w:val="0"/>
      <w:divBdr>
        <w:top w:val="none" w:sz="0" w:space="0" w:color="auto"/>
        <w:left w:val="none" w:sz="0" w:space="0" w:color="auto"/>
        <w:bottom w:val="none" w:sz="0" w:space="0" w:color="auto"/>
        <w:right w:val="none" w:sz="0" w:space="0" w:color="auto"/>
      </w:divBdr>
    </w:div>
    <w:div w:id="789978398">
      <w:marLeft w:val="0"/>
      <w:marRight w:val="0"/>
      <w:marTop w:val="0"/>
      <w:marBottom w:val="0"/>
      <w:divBdr>
        <w:top w:val="none" w:sz="0" w:space="0" w:color="auto"/>
        <w:left w:val="none" w:sz="0" w:space="0" w:color="auto"/>
        <w:bottom w:val="none" w:sz="0" w:space="0" w:color="auto"/>
        <w:right w:val="none" w:sz="0" w:space="0" w:color="auto"/>
      </w:divBdr>
    </w:div>
    <w:div w:id="789978399">
      <w:marLeft w:val="0"/>
      <w:marRight w:val="0"/>
      <w:marTop w:val="0"/>
      <w:marBottom w:val="0"/>
      <w:divBdr>
        <w:top w:val="none" w:sz="0" w:space="0" w:color="auto"/>
        <w:left w:val="none" w:sz="0" w:space="0" w:color="auto"/>
        <w:bottom w:val="none" w:sz="0" w:space="0" w:color="auto"/>
        <w:right w:val="none" w:sz="0" w:space="0" w:color="auto"/>
      </w:divBdr>
    </w:div>
    <w:div w:id="789978400">
      <w:marLeft w:val="0"/>
      <w:marRight w:val="0"/>
      <w:marTop w:val="0"/>
      <w:marBottom w:val="0"/>
      <w:divBdr>
        <w:top w:val="none" w:sz="0" w:space="0" w:color="auto"/>
        <w:left w:val="none" w:sz="0" w:space="0" w:color="auto"/>
        <w:bottom w:val="none" w:sz="0" w:space="0" w:color="auto"/>
        <w:right w:val="none" w:sz="0" w:space="0" w:color="auto"/>
      </w:divBdr>
    </w:div>
    <w:div w:id="789978401">
      <w:marLeft w:val="0"/>
      <w:marRight w:val="0"/>
      <w:marTop w:val="0"/>
      <w:marBottom w:val="0"/>
      <w:divBdr>
        <w:top w:val="none" w:sz="0" w:space="0" w:color="auto"/>
        <w:left w:val="none" w:sz="0" w:space="0" w:color="auto"/>
        <w:bottom w:val="none" w:sz="0" w:space="0" w:color="auto"/>
        <w:right w:val="none" w:sz="0" w:space="0" w:color="auto"/>
      </w:divBdr>
    </w:div>
    <w:div w:id="789978402">
      <w:marLeft w:val="0"/>
      <w:marRight w:val="0"/>
      <w:marTop w:val="0"/>
      <w:marBottom w:val="0"/>
      <w:divBdr>
        <w:top w:val="none" w:sz="0" w:space="0" w:color="auto"/>
        <w:left w:val="none" w:sz="0" w:space="0" w:color="auto"/>
        <w:bottom w:val="none" w:sz="0" w:space="0" w:color="auto"/>
        <w:right w:val="none" w:sz="0" w:space="0" w:color="auto"/>
      </w:divBdr>
    </w:div>
    <w:div w:id="789978403">
      <w:marLeft w:val="0"/>
      <w:marRight w:val="0"/>
      <w:marTop w:val="0"/>
      <w:marBottom w:val="0"/>
      <w:divBdr>
        <w:top w:val="none" w:sz="0" w:space="0" w:color="auto"/>
        <w:left w:val="none" w:sz="0" w:space="0" w:color="auto"/>
        <w:bottom w:val="none" w:sz="0" w:space="0" w:color="auto"/>
        <w:right w:val="none" w:sz="0" w:space="0" w:color="auto"/>
      </w:divBdr>
    </w:div>
    <w:div w:id="789978404">
      <w:marLeft w:val="0"/>
      <w:marRight w:val="0"/>
      <w:marTop w:val="0"/>
      <w:marBottom w:val="0"/>
      <w:divBdr>
        <w:top w:val="none" w:sz="0" w:space="0" w:color="auto"/>
        <w:left w:val="none" w:sz="0" w:space="0" w:color="auto"/>
        <w:bottom w:val="none" w:sz="0" w:space="0" w:color="auto"/>
        <w:right w:val="none" w:sz="0" w:space="0" w:color="auto"/>
      </w:divBdr>
    </w:div>
    <w:div w:id="789978405">
      <w:marLeft w:val="0"/>
      <w:marRight w:val="0"/>
      <w:marTop w:val="0"/>
      <w:marBottom w:val="0"/>
      <w:divBdr>
        <w:top w:val="none" w:sz="0" w:space="0" w:color="auto"/>
        <w:left w:val="none" w:sz="0" w:space="0" w:color="auto"/>
        <w:bottom w:val="none" w:sz="0" w:space="0" w:color="auto"/>
        <w:right w:val="none" w:sz="0" w:space="0" w:color="auto"/>
      </w:divBdr>
    </w:div>
    <w:div w:id="789978406">
      <w:marLeft w:val="0"/>
      <w:marRight w:val="0"/>
      <w:marTop w:val="0"/>
      <w:marBottom w:val="0"/>
      <w:divBdr>
        <w:top w:val="none" w:sz="0" w:space="0" w:color="auto"/>
        <w:left w:val="none" w:sz="0" w:space="0" w:color="auto"/>
        <w:bottom w:val="none" w:sz="0" w:space="0" w:color="auto"/>
        <w:right w:val="none" w:sz="0" w:space="0" w:color="auto"/>
      </w:divBdr>
    </w:div>
    <w:div w:id="789978407">
      <w:marLeft w:val="0"/>
      <w:marRight w:val="0"/>
      <w:marTop w:val="0"/>
      <w:marBottom w:val="0"/>
      <w:divBdr>
        <w:top w:val="none" w:sz="0" w:space="0" w:color="auto"/>
        <w:left w:val="none" w:sz="0" w:space="0" w:color="auto"/>
        <w:bottom w:val="none" w:sz="0" w:space="0" w:color="auto"/>
        <w:right w:val="none" w:sz="0" w:space="0" w:color="auto"/>
      </w:divBdr>
    </w:div>
    <w:div w:id="789978408">
      <w:marLeft w:val="0"/>
      <w:marRight w:val="0"/>
      <w:marTop w:val="0"/>
      <w:marBottom w:val="0"/>
      <w:divBdr>
        <w:top w:val="none" w:sz="0" w:space="0" w:color="auto"/>
        <w:left w:val="none" w:sz="0" w:space="0" w:color="auto"/>
        <w:bottom w:val="none" w:sz="0" w:space="0" w:color="auto"/>
        <w:right w:val="none" w:sz="0" w:space="0" w:color="auto"/>
      </w:divBdr>
    </w:div>
    <w:div w:id="789978409">
      <w:marLeft w:val="0"/>
      <w:marRight w:val="0"/>
      <w:marTop w:val="0"/>
      <w:marBottom w:val="0"/>
      <w:divBdr>
        <w:top w:val="none" w:sz="0" w:space="0" w:color="auto"/>
        <w:left w:val="none" w:sz="0" w:space="0" w:color="auto"/>
        <w:bottom w:val="none" w:sz="0" w:space="0" w:color="auto"/>
        <w:right w:val="none" w:sz="0" w:space="0" w:color="auto"/>
      </w:divBdr>
    </w:div>
    <w:div w:id="789978410">
      <w:marLeft w:val="0"/>
      <w:marRight w:val="0"/>
      <w:marTop w:val="0"/>
      <w:marBottom w:val="0"/>
      <w:divBdr>
        <w:top w:val="none" w:sz="0" w:space="0" w:color="auto"/>
        <w:left w:val="none" w:sz="0" w:space="0" w:color="auto"/>
        <w:bottom w:val="none" w:sz="0" w:space="0" w:color="auto"/>
        <w:right w:val="none" w:sz="0" w:space="0" w:color="auto"/>
      </w:divBdr>
    </w:div>
    <w:div w:id="789978411">
      <w:marLeft w:val="0"/>
      <w:marRight w:val="0"/>
      <w:marTop w:val="0"/>
      <w:marBottom w:val="0"/>
      <w:divBdr>
        <w:top w:val="none" w:sz="0" w:space="0" w:color="auto"/>
        <w:left w:val="none" w:sz="0" w:space="0" w:color="auto"/>
        <w:bottom w:val="none" w:sz="0" w:space="0" w:color="auto"/>
        <w:right w:val="none" w:sz="0" w:space="0" w:color="auto"/>
      </w:divBdr>
    </w:div>
    <w:div w:id="789978412">
      <w:marLeft w:val="0"/>
      <w:marRight w:val="0"/>
      <w:marTop w:val="0"/>
      <w:marBottom w:val="0"/>
      <w:divBdr>
        <w:top w:val="none" w:sz="0" w:space="0" w:color="auto"/>
        <w:left w:val="none" w:sz="0" w:space="0" w:color="auto"/>
        <w:bottom w:val="none" w:sz="0" w:space="0" w:color="auto"/>
        <w:right w:val="none" w:sz="0" w:space="0" w:color="auto"/>
      </w:divBdr>
    </w:div>
    <w:div w:id="789978413">
      <w:marLeft w:val="0"/>
      <w:marRight w:val="0"/>
      <w:marTop w:val="0"/>
      <w:marBottom w:val="0"/>
      <w:divBdr>
        <w:top w:val="none" w:sz="0" w:space="0" w:color="auto"/>
        <w:left w:val="none" w:sz="0" w:space="0" w:color="auto"/>
        <w:bottom w:val="none" w:sz="0" w:space="0" w:color="auto"/>
        <w:right w:val="none" w:sz="0" w:space="0" w:color="auto"/>
      </w:divBdr>
    </w:div>
    <w:div w:id="789978414">
      <w:marLeft w:val="0"/>
      <w:marRight w:val="0"/>
      <w:marTop w:val="0"/>
      <w:marBottom w:val="0"/>
      <w:divBdr>
        <w:top w:val="none" w:sz="0" w:space="0" w:color="auto"/>
        <w:left w:val="none" w:sz="0" w:space="0" w:color="auto"/>
        <w:bottom w:val="none" w:sz="0" w:space="0" w:color="auto"/>
        <w:right w:val="none" w:sz="0" w:space="0" w:color="auto"/>
      </w:divBdr>
    </w:div>
    <w:div w:id="789978415">
      <w:marLeft w:val="0"/>
      <w:marRight w:val="0"/>
      <w:marTop w:val="0"/>
      <w:marBottom w:val="0"/>
      <w:divBdr>
        <w:top w:val="none" w:sz="0" w:space="0" w:color="auto"/>
        <w:left w:val="none" w:sz="0" w:space="0" w:color="auto"/>
        <w:bottom w:val="none" w:sz="0" w:space="0" w:color="auto"/>
        <w:right w:val="none" w:sz="0" w:space="0" w:color="auto"/>
      </w:divBdr>
    </w:div>
    <w:div w:id="789978416">
      <w:marLeft w:val="0"/>
      <w:marRight w:val="0"/>
      <w:marTop w:val="0"/>
      <w:marBottom w:val="0"/>
      <w:divBdr>
        <w:top w:val="none" w:sz="0" w:space="0" w:color="auto"/>
        <w:left w:val="none" w:sz="0" w:space="0" w:color="auto"/>
        <w:bottom w:val="none" w:sz="0" w:space="0" w:color="auto"/>
        <w:right w:val="none" w:sz="0" w:space="0" w:color="auto"/>
      </w:divBdr>
    </w:div>
    <w:div w:id="789978417">
      <w:marLeft w:val="0"/>
      <w:marRight w:val="0"/>
      <w:marTop w:val="0"/>
      <w:marBottom w:val="0"/>
      <w:divBdr>
        <w:top w:val="none" w:sz="0" w:space="0" w:color="auto"/>
        <w:left w:val="none" w:sz="0" w:space="0" w:color="auto"/>
        <w:bottom w:val="none" w:sz="0" w:space="0" w:color="auto"/>
        <w:right w:val="none" w:sz="0" w:space="0" w:color="auto"/>
      </w:divBdr>
    </w:div>
    <w:div w:id="789978418">
      <w:marLeft w:val="0"/>
      <w:marRight w:val="0"/>
      <w:marTop w:val="0"/>
      <w:marBottom w:val="0"/>
      <w:divBdr>
        <w:top w:val="none" w:sz="0" w:space="0" w:color="auto"/>
        <w:left w:val="none" w:sz="0" w:space="0" w:color="auto"/>
        <w:bottom w:val="none" w:sz="0" w:space="0" w:color="auto"/>
        <w:right w:val="none" w:sz="0" w:space="0" w:color="auto"/>
      </w:divBdr>
    </w:div>
    <w:div w:id="789978419">
      <w:marLeft w:val="0"/>
      <w:marRight w:val="0"/>
      <w:marTop w:val="0"/>
      <w:marBottom w:val="0"/>
      <w:divBdr>
        <w:top w:val="none" w:sz="0" w:space="0" w:color="auto"/>
        <w:left w:val="none" w:sz="0" w:space="0" w:color="auto"/>
        <w:bottom w:val="none" w:sz="0" w:space="0" w:color="auto"/>
        <w:right w:val="none" w:sz="0" w:space="0" w:color="auto"/>
      </w:divBdr>
    </w:div>
    <w:div w:id="789978420">
      <w:marLeft w:val="0"/>
      <w:marRight w:val="0"/>
      <w:marTop w:val="0"/>
      <w:marBottom w:val="0"/>
      <w:divBdr>
        <w:top w:val="none" w:sz="0" w:space="0" w:color="auto"/>
        <w:left w:val="none" w:sz="0" w:space="0" w:color="auto"/>
        <w:bottom w:val="none" w:sz="0" w:space="0" w:color="auto"/>
        <w:right w:val="none" w:sz="0" w:space="0" w:color="auto"/>
      </w:divBdr>
    </w:div>
    <w:div w:id="789978421">
      <w:marLeft w:val="0"/>
      <w:marRight w:val="0"/>
      <w:marTop w:val="0"/>
      <w:marBottom w:val="0"/>
      <w:divBdr>
        <w:top w:val="none" w:sz="0" w:space="0" w:color="auto"/>
        <w:left w:val="none" w:sz="0" w:space="0" w:color="auto"/>
        <w:bottom w:val="none" w:sz="0" w:space="0" w:color="auto"/>
        <w:right w:val="none" w:sz="0" w:space="0" w:color="auto"/>
      </w:divBdr>
    </w:div>
    <w:div w:id="789978422">
      <w:marLeft w:val="0"/>
      <w:marRight w:val="0"/>
      <w:marTop w:val="0"/>
      <w:marBottom w:val="0"/>
      <w:divBdr>
        <w:top w:val="none" w:sz="0" w:space="0" w:color="auto"/>
        <w:left w:val="none" w:sz="0" w:space="0" w:color="auto"/>
        <w:bottom w:val="none" w:sz="0" w:space="0" w:color="auto"/>
        <w:right w:val="none" w:sz="0" w:space="0" w:color="auto"/>
      </w:divBdr>
    </w:div>
    <w:div w:id="789978423">
      <w:marLeft w:val="0"/>
      <w:marRight w:val="0"/>
      <w:marTop w:val="0"/>
      <w:marBottom w:val="0"/>
      <w:divBdr>
        <w:top w:val="none" w:sz="0" w:space="0" w:color="auto"/>
        <w:left w:val="none" w:sz="0" w:space="0" w:color="auto"/>
        <w:bottom w:val="none" w:sz="0" w:space="0" w:color="auto"/>
        <w:right w:val="none" w:sz="0" w:space="0" w:color="auto"/>
      </w:divBdr>
    </w:div>
    <w:div w:id="789978424">
      <w:marLeft w:val="0"/>
      <w:marRight w:val="0"/>
      <w:marTop w:val="0"/>
      <w:marBottom w:val="0"/>
      <w:divBdr>
        <w:top w:val="none" w:sz="0" w:space="0" w:color="auto"/>
        <w:left w:val="none" w:sz="0" w:space="0" w:color="auto"/>
        <w:bottom w:val="none" w:sz="0" w:space="0" w:color="auto"/>
        <w:right w:val="none" w:sz="0" w:space="0" w:color="auto"/>
      </w:divBdr>
    </w:div>
    <w:div w:id="789978425">
      <w:marLeft w:val="0"/>
      <w:marRight w:val="0"/>
      <w:marTop w:val="0"/>
      <w:marBottom w:val="0"/>
      <w:divBdr>
        <w:top w:val="none" w:sz="0" w:space="0" w:color="auto"/>
        <w:left w:val="none" w:sz="0" w:space="0" w:color="auto"/>
        <w:bottom w:val="none" w:sz="0" w:space="0" w:color="auto"/>
        <w:right w:val="none" w:sz="0" w:space="0" w:color="auto"/>
      </w:divBdr>
    </w:div>
    <w:div w:id="789978426">
      <w:marLeft w:val="0"/>
      <w:marRight w:val="0"/>
      <w:marTop w:val="0"/>
      <w:marBottom w:val="0"/>
      <w:divBdr>
        <w:top w:val="none" w:sz="0" w:space="0" w:color="auto"/>
        <w:left w:val="none" w:sz="0" w:space="0" w:color="auto"/>
        <w:bottom w:val="none" w:sz="0" w:space="0" w:color="auto"/>
        <w:right w:val="none" w:sz="0" w:space="0" w:color="auto"/>
      </w:divBdr>
    </w:div>
    <w:div w:id="789978427">
      <w:marLeft w:val="0"/>
      <w:marRight w:val="0"/>
      <w:marTop w:val="0"/>
      <w:marBottom w:val="0"/>
      <w:divBdr>
        <w:top w:val="none" w:sz="0" w:space="0" w:color="auto"/>
        <w:left w:val="none" w:sz="0" w:space="0" w:color="auto"/>
        <w:bottom w:val="none" w:sz="0" w:space="0" w:color="auto"/>
        <w:right w:val="none" w:sz="0" w:space="0" w:color="auto"/>
      </w:divBdr>
    </w:div>
    <w:div w:id="789978428">
      <w:marLeft w:val="0"/>
      <w:marRight w:val="0"/>
      <w:marTop w:val="0"/>
      <w:marBottom w:val="0"/>
      <w:divBdr>
        <w:top w:val="none" w:sz="0" w:space="0" w:color="auto"/>
        <w:left w:val="none" w:sz="0" w:space="0" w:color="auto"/>
        <w:bottom w:val="none" w:sz="0" w:space="0" w:color="auto"/>
        <w:right w:val="none" w:sz="0" w:space="0" w:color="auto"/>
      </w:divBdr>
    </w:div>
    <w:div w:id="789978429">
      <w:marLeft w:val="0"/>
      <w:marRight w:val="0"/>
      <w:marTop w:val="0"/>
      <w:marBottom w:val="0"/>
      <w:divBdr>
        <w:top w:val="none" w:sz="0" w:space="0" w:color="auto"/>
        <w:left w:val="none" w:sz="0" w:space="0" w:color="auto"/>
        <w:bottom w:val="none" w:sz="0" w:space="0" w:color="auto"/>
        <w:right w:val="none" w:sz="0" w:space="0" w:color="auto"/>
      </w:divBdr>
    </w:div>
    <w:div w:id="789978430">
      <w:marLeft w:val="0"/>
      <w:marRight w:val="0"/>
      <w:marTop w:val="0"/>
      <w:marBottom w:val="0"/>
      <w:divBdr>
        <w:top w:val="none" w:sz="0" w:space="0" w:color="auto"/>
        <w:left w:val="none" w:sz="0" w:space="0" w:color="auto"/>
        <w:bottom w:val="none" w:sz="0" w:space="0" w:color="auto"/>
        <w:right w:val="none" w:sz="0" w:space="0" w:color="auto"/>
      </w:divBdr>
    </w:div>
    <w:div w:id="789978431">
      <w:marLeft w:val="0"/>
      <w:marRight w:val="0"/>
      <w:marTop w:val="0"/>
      <w:marBottom w:val="0"/>
      <w:divBdr>
        <w:top w:val="none" w:sz="0" w:space="0" w:color="auto"/>
        <w:left w:val="none" w:sz="0" w:space="0" w:color="auto"/>
        <w:bottom w:val="none" w:sz="0" w:space="0" w:color="auto"/>
        <w:right w:val="none" w:sz="0" w:space="0" w:color="auto"/>
      </w:divBdr>
    </w:div>
    <w:div w:id="789978432">
      <w:marLeft w:val="0"/>
      <w:marRight w:val="0"/>
      <w:marTop w:val="0"/>
      <w:marBottom w:val="0"/>
      <w:divBdr>
        <w:top w:val="none" w:sz="0" w:space="0" w:color="auto"/>
        <w:left w:val="none" w:sz="0" w:space="0" w:color="auto"/>
        <w:bottom w:val="none" w:sz="0" w:space="0" w:color="auto"/>
        <w:right w:val="none" w:sz="0" w:space="0" w:color="auto"/>
      </w:divBdr>
    </w:div>
    <w:div w:id="789978433">
      <w:marLeft w:val="0"/>
      <w:marRight w:val="0"/>
      <w:marTop w:val="0"/>
      <w:marBottom w:val="0"/>
      <w:divBdr>
        <w:top w:val="none" w:sz="0" w:space="0" w:color="auto"/>
        <w:left w:val="none" w:sz="0" w:space="0" w:color="auto"/>
        <w:bottom w:val="none" w:sz="0" w:space="0" w:color="auto"/>
        <w:right w:val="none" w:sz="0" w:space="0" w:color="auto"/>
      </w:divBdr>
    </w:div>
    <w:div w:id="789978434">
      <w:marLeft w:val="0"/>
      <w:marRight w:val="0"/>
      <w:marTop w:val="0"/>
      <w:marBottom w:val="0"/>
      <w:divBdr>
        <w:top w:val="none" w:sz="0" w:space="0" w:color="auto"/>
        <w:left w:val="none" w:sz="0" w:space="0" w:color="auto"/>
        <w:bottom w:val="none" w:sz="0" w:space="0" w:color="auto"/>
        <w:right w:val="none" w:sz="0" w:space="0" w:color="auto"/>
      </w:divBdr>
    </w:div>
    <w:div w:id="789978435">
      <w:marLeft w:val="0"/>
      <w:marRight w:val="0"/>
      <w:marTop w:val="0"/>
      <w:marBottom w:val="0"/>
      <w:divBdr>
        <w:top w:val="none" w:sz="0" w:space="0" w:color="auto"/>
        <w:left w:val="none" w:sz="0" w:space="0" w:color="auto"/>
        <w:bottom w:val="none" w:sz="0" w:space="0" w:color="auto"/>
        <w:right w:val="none" w:sz="0" w:space="0" w:color="auto"/>
      </w:divBdr>
    </w:div>
    <w:div w:id="789978436">
      <w:marLeft w:val="0"/>
      <w:marRight w:val="0"/>
      <w:marTop w:val="0"/>
      <w:marBottom w:val="0"/>
      <w:divBdr>
        <w:top w:val="none" w:sz="0" w:space="0" w:color="auto"/>
        <w:left w:val="none" w:sz="0" w:space="0" w:color="auto"/>
        <w:bottom w:val="none" w:sz="0" w:space="0" w:color="auto"/>
        <w:right w:val="none" w:sz="0" w:space="0" w:color="auto"/>
      </w:divBdr>
    </w:div>
    <w:div w:id="789978437">
      <w:marLeft w:val="0"/>
      <w:marRight w:val="0"/>
      <w:marTop w:val="0"/>
      <w:marBottom w:val="0"/>
      <w:divBdr>
        <w:top w:val="none" w:sz="0" w:space="0" w:color="auto"/>
        <w:left w:val="none" w:sz="0" w:space="0" w:color="auto"/>
        <w:bottom w:val="none" w:sz="0" w:space="0" w:color="auto"/>
        <w:right w:val="none" w:sz="0" w:space="0" w:color="auto"/>
      </w:divBdr>
    </w:div>
    <w:div w:id="789978438">
      <w:marLeft w:val="0"/>
      <w:marRight w:val="0"/>
      <w:marTop w:val="0"/>
      <w:marBottom w:val="0"/>
      <w:divBdr>
        <w:top w:val="none" w:sz="0" w:space="0" w:color="auto"/>
        <w:left w:val="none" w:sz="0" w:space="0" w:color="auto"/>
        <w:bottom w:val="none" w:sz="0" w:space="0" w:color="auto"/>
        <w:right w:val="none" w:sz="0" w:space="0" w:color="auto"/>
      </w:divBdr>
    </w:div>
    <w:div w:id="789978439">
      <w:marLeft w:val="0"/>
      <w:marRight w:val="0"/>
      <w:marTop w:val="0"/>
      <w:marBottom w:val="0"/>
      <w:divBdr>
        <w:top w:val="none" w:sz="0" w:space="0" w:color="auto"/>
        <w:left w:val="none" w:sz="0" w:space="0" w:color="auto"/>
        <w:bottom w:val="none" w:sz="0" w:space="0" w:color="auto"/>
        <w:right w:val="none" w:sz="0" w:space="0" w:color="auto"/>
      </w:divBdr>
    </w:div>
    <w:div w:id="789978440">
      <w:marLeft w:val="0"/>
      <w:marRight w:val="0"/>
      <w:marTop w:val="0"/>
      <w:marBottom w:val="0"/>
      <w:divBdr>
        <w:top w:val="none" w:sz="0" w:space="0" w:color="auto"/>
        <w:left w:val="none" w:sz="0" w:space="0" w:color="auto"/>
        <w:bottom w:val="none" w:sz="0" w:space="0" w:color="auto"/>
        <w:right w:val="none" w:sz="0" w:space="0" w:color="auto"/>
      </w:divBdr>
    </w:div>
    <w:div w:id="789978441">
      <w:marLeft w:val="0"/>
      <w:marRight w:val="0"/>
      <w:marTop w:val="0"/>
      <w:marBottom w:val="0"/>
      <w:divBdr>
        <w:top w:val="none" w:sz="0" w:space="0" w:color="auto"/>
        <w:left w:val="none" w:sz="0" w:space="0" w:color="auto"/>
        <w:bottom w:val="none" w:sz="0" w:space="0" w:color="auto"/>
        <w:right w:val="none" w:sz="0" w:space="0" w:color="auto"/>
      </w:divBdr>
    </w:div>
    <w:div w:id="789978442">
      <w:marLeft w:val="0"/>
      <w:marRight w:val="0"/>
      <w:marTop w:val="0"/>
      <w:marBottom w:val="0"/>
      <w:divBdr>
        <w:top w:val="none" w:sz="0" w:space="0" w:color="auto"/>
        <w:left w:val="none" w:sz="0" w:space="0" w:color="auto"/>
        <w:bottom w:val="none" w:sz="0" w:space="0" w:color="auto"/>
        <w:right w:val="none" w:sz="0" w:space="0" w:color="auto"/>
      </w:divBdr>
    </w:div>
    <w:div w:id="789978443">
      <w:marLeft w:val="0"/>
      <w:marRight w:val="0"/>
      <w:marTop w:val="0"/>
      <w:marBottom w:val="0"/>
      <w:divBdr>
        <w:top w:val="none" w:sz="0" w:space="0" w:color="auto"/>
        <w:left w:val="none" w:sz="0" w:space="0" w:color="auto"/>
        <w:bottom w:val="none" w:sz="0" w:space="0" w:color="auto"/>
        <w:right w:val="none" w:sz="0" w:space="0" w:color="auto"/>
      </w:divBdr>
    </w:div>
    <w:div w:id="789978444">
      <w:marLeft w:val="0"/>
      <w:marRight w:val="0"/>
      <w:marTop w:val="0"/>
      <w:marBottom w:val="0"/>
      <w:divBdr>
        <w:top w:val="none" w:sz="0" w:space="0" w:color="auto"/>
        <w:left w:val="none" w:sz="0" w:space="0" w:color="auto"/>
        <w:bottom w:val="none" w:sz="0" w:space="0" w:color="auto"/>
        <w:right w:val="none" w:sz="0" w:space="0" w:color="auto"/>
      </w:divBdr>
    </w:div>
    <w:div w:id="789978445">
      <w:marLeft w:val="0"/>
      <w:marRight w:val="0"/>
      <w:marTop w:val="0"/>
      <w:marBottom w:val="0"/>
      <w:divBdr>
        <w:top w:val="none" w:sz="0" w:space="0" w:color="auto"/>
        <w:left w:val="none" w:sz="0" w:space="0" w:color="auto"/>
        <w:bottom w:val="none" w:sz="0" w:space="0" w:color="auto"/>
        <w:right w:val="none" w:sz="0" w:space="0" w:color="auto"/>
      </w:divBdr>
    </w:div>
    <w:div w:id="789978446">
      <w:marLeft w:val="0"/>
      <w:marRight w:val="0"/>
      <w:marTop w:val="0"/>
      <w:marBottom w:val="0"/>
      <w:divBdr>
        <w:top w:val="none" w:sz="0" w:space="0" w:color="auto"/>
        <w:left w:val="none" w:sz="0" w:space="0" w:color="auto"/>
        <w:bottom w:val="none" w:sz="0" w:space="0" w:color="auto"/>
        <w:right w:val="none" w:sz="0" w:space="0" w:color="auto"/>
      </w:divBdr>
    </w:div>
    <w:div w:id="789978447">
      <w:marLeft w:val="0"/>
      <w:marRight w:val="0"/>
      <w:marTop w:val="0"/>
      <w:marBottom w:val="0"/>
      <w:divBdr>
        <w:top w:val="none" w:sz="0" w:space="0" w:color="auto"/>
        <w:left w:val="none" w:sz="0" w:space="0" w:color="auto"/>
        <w:bottom w:val="none" w:sz="0" w:space="0" w:color="auto"/>
        <w:right w:val="none" w:sz="0" w:space="0" w:color="auto"/>
      </w:divBdr>
    </w:div>
    <w:div w:id="789978448">
      <w:marLeft w:val="0"/>
      <w:marRight w:val="0"/>
      <w:marTop w:val="0"/>
      <w:marBottom w:val="0"/>
      <w:divBdr>
        <w:top w:val="none" w:sz="0" w:space="0" w:color="auto"/>
        <w:left w:val="none" w:sz="0" w:space="0" w:color="auto"/>
        <w:bottom w:val="none" w:sz="0" w:space="0" w:color="auto"/>
        <w:right w:val="none" w:sz="0" w:space="0" w:color="auto"/>
      </w:divBdr>
    </w:div>
    <w:div w:id="789978449">
      <w:marLeft w:val="0"/>
      <w:marRight w:val="0"/>
      <w:marTop w:val="0"/>
      <w:marBottom w:val="0"/>
      <w:divBdr>
        <w:top w:val="none" w:sz="0" w:space="0" w:color="auto"/>
        <w:left w:val="none" w:sz="0" w:space="0" w:color="auto"/>
        <w:bottom w:val="none" w:sz="0" w:space="0" w:color="auto"/>
        <w:right w:val="none" w:sz="0" w:space="0" w:color="auto"/>
      </w:divBdr>
    </w:div>
    <w:div w:id="789978450">
      <w:marLeft w:val="0"/>
      <w:marRight w:val="0"/>
      <w:marTop w:val="0"/>
      <w:marBottom w:val="0"/>
      <w:divBdr>
        <w:top w:val="none" w:sz="0" w:space="0" w:color="auto"/>
        <w:left w:val="none" w:sz="0" w:space="0" w:color="auto"/>
        <w:bottom w:val="none" w:sz="0" w:space="0" w:color="auto"/>
        <w:right w:val="none" w:sz="0" w:space="0" w:color="auto"/>
      </w:divBdr>
    </w:div>
    <w:div w:id="789978451">
      <w:marLeft w:val="0"/>
      <w:marRight w:val="0"/>
      <w:marTop w:val="0"/>
      <w:marBottom w:val="0"/>
      <w:divBdr>
        <w:top w:val="none" w:sz="0" w:space="0" w:color="auto"/>
        <w:left w:val="none" w:sz="0" w:space="0" w:color="auto"/>
        <w:bottom w:val="none" w:sz="0" w:space="0" w:color="auto"/>
        <w:right w:val="none" w:sz="0" w:space="0" w:color="auto"/>
      </w:divBdr>
    </w:div>
    <w:div w:id="789978452">
      <w:marLeft w:val="0"/>
      <w:marRight w:val="0"/>
      <w:marTop w:val="0"/>
      <w:marBottom w:val="0"/>
      <w:divBdr>
        <w:top w:val="none" w:sz="0" w:space="0" w:color="auto"/>
        <w:left w:val="none" w:sz="0" w:space="0" w:color="auto"/>
        <w:bottom w:val="none" w:sz="0" w:space="0" w:color="auto"/>
        <w:right w:val="none" w:sz="0" w:space="0" w:color="auto"/>
      </w:divBdr>
    </w:div>
    <w:div w:id="789978453">
      <w:marLeft w:val="0"/>
      <w:marRight w:val="0"/>
      <w:marTop w:val="0"/>
      <w:marBottom w:val="0"/>
      <w:divBdr>
        <w:top w:val="none" w:sz="0" w:space="0" w:color="auto"/>
        <w:left w:val="none" w:sz="0" w:space="0" w:color="auto"/>
        <w:bottom w:val="none" w:sz="0" w:space="0" w:color="auto"/>
        <w:right w:val="none" w:sz="0" w:space="0" w:color="auto"/>
      </w:divBdr>
    </w:div>
    <w:div w:id="789978454">
      <w:marLeft w:val="0"/>
      <w:marRight w:val="0"/>
      <w:marTop w:val="0"/>
      <w:marBottom w:val="0"/>
      <w:divBdr>
        <w:top w:val="none" w:sz="0" w:space="0" w:color="auto"/>
        <w:left w:val="none" w:sz="0" w:space="0" w:color="auto"/>
        <w:bottom w:val="none" w:sz="0" w:space="0" w:color="auto"/>
        <w:right w:val="none" w:sz="0" w:space="0" w:color="auto"/>
      </w:divBdr>
    </w:div>
    <w:div w:id="789978455">
      <w:marLeft w:val="0"/>
      <w:marRight w:val="0"/>
      <w:marTop w:val="0"/>
      <w:marBottom w:val="0"/>
      <w:divBdr>
        <w:top w:val="none" w:sz="0" w:space="0" w:color="auto"/>
        <w:left w:val="none" w:sz="0" w:space="0" w:color="auto"/>
        <w:bottom w:val="none" w:sz="0" w:space="0" w:color="auto"/>
        <w:right w:val="none" w:sz="0" w:space="0" w:color="auto"/>
      </w:divBdr>
    </w:div>
    <w:div w:id="789978456">
      <w:marLeft w:val="0"/>
      <w:marRight w:val="0"/>
      <w:marTop w:val="0"/>
      <w:marBottom w:val="0"/>
      <w:divBdr>
        <w:top w:val="none" w:sz="0" w:space="0" w:color="auto"/>
        <w:left w:val="none" w:sz="0" w:space="0" w:color="auto"/>
        <w:bottom w:val="none" w:sz="0" w:space="0" w:color="auto"/>
        <w:right w:val="none" w:sz="0" w:space="0" w:color="auto"/>
      </w:divBdr>
    </w:div>
    <w:div w:id="789978457">
      <w:marLeft w:val="0"/>
      <w:marRight w:val="0"/>
      <w:marTop w:val="0"/>
      <w:marBottom w:val="0"/>
      <w:divBdr>
        <w:top w:val="none" w:sz="0" w:space="0" w:color="auto"/>
        <w:left w:val="none" w:sz="0" w:space="0" w:color="auto"/>
        <w:bottom w:val="none" w:sz="0" w:space="0" w:color="auto"/>
        <w:right w:val="none" w:sz="0" w:space="0" w:color="auto"/>
      </w:divBdr>
    </w:div>
    <w:div w:id="789978458">
      <w:marLeft w:val="0"/>
      <w:marRight w:val="0"/>
      <w:marTop w:val="0"/>
      <w:marBottom w:val="0"/>
      <w:divBdr>
        <w:top w:val="none" w:sz="0" w:space="0" w:color="auto"/>
        <w:left w:val="none" w:sz="0" w:space="0" w:color="auto"/>
        <w:bottom w:val="none" w:sz="0" w:space="0" w:color="auto"/>
        <w:right w:val="none" w:sz="0" w:space="0" w:color="auto"/>
      </w:divBdr>
    </w:div>
    <w:div w:id="789978459">
      <w:marLeft w:val="0"/>
      <w:marRight w:val="0"/>
      <w:marTop w:val="0"/>
      <w:marBottom w:val="0"/>
      <w:divBdr>
        <w:top w:val="none" w:sz="0" w:space="0" w:color="auto"/>
        <w:left w:val="none" w:sz="0" w:space="0" w:color="auto"/>
        <w:bottom w:val="none" w:sz="0" w:space="0" w:color="auto"/>
        <w:right w:val="none" w:sz="0" w:space="0" w:color="auto"/>
      </w:divBdr>
    </w:div>
    <w:div w:id="789978460">
      <w:marLeft w:val="0"/>
      <w:marRight w:val="0"/>
      <w:marTop w:val="0"/>
      <w:marBottom w:val="0"/>
      <w:divBdr>
        <w:top w:val="none" w:sz="0" w:space="0" w:color="auto"/>
        <w:left w:val="none" w:sz="0" w:space="0" w:color="auto"/>
        <w:bottom w:val="none" w:sz="0" w:space="0" w:color="auto"/>
        <w:right w:val="none" w:sz="0" w:space="0" w:color="auto"/>
      </w:divBdr>
    </w:div>
    <w:div w:id="789978461">
      <w:marLeft w:val="0"/>
      <w:marRight w:val="0"/>
      <w:marTop w:val="0"/>
      <w:marBottom w:val="0"/>
      <w:divBdr>
        <w:top w:val="none" w:sz="0" w:space="0" w:color="auto"/>
        <w:left w:val="none" w:sz="0" w:space="0" w:color="auto"/>
        <w:bottom w:val="none" w:sz="0" w:space="0" w:color="auto"/>
        <w:right w:val="none" w:sz="0" w:space="0" w:color="auto"/>
      </w:divBdr>
    </w:div>
    <w:div w:id="789978462">
      <w:marLeft w:val="0"/>
      <w:marRight w:val="0"/>
      <w:marTop w:val="0"/>
      <w:marBottom w:val="0"/>
      <w:divBdr>
        <w:top w:val="none" w:sz="0" w:space="0" w:color="auto"/>
        <w:left w:val="none" w:sz="0" w:space="0" w:color="auto"/>
        <w:bottom w:val="none" w:sz="0" w:space="0" w:color="auto"/>
        <w:right w:val="none" w:sz="0" w:space="0" w:color="auto"/>
      </w:divBdr>
    </w:div>
    <w:div w:id="789978463">
      <w:marLeft w:val="0"/>
      <w:marRight w:val="0"/>
      <w:marTop w:val="0"/>
      <w:marBottom w:val="0"/>
      <w:divBdr>
        <w:top w:val="none" w:sz="0" w:space="0" w:color="auto"/>
        <w:left w:val="none" w:sz="0" w:space="0" w:color="auto"/>
        <w:bottom w:val="none" w:sz="0" w:space="0" w:color="auto"/>
        <w:right w:val="none" w:sz="0" w:space="0" w:color="auto"/>
      </w:divBdr>
    </w:div>
    <w:div w:id="789978464">
      <w:marLeft w:val="0"/>
      <w:marRight w:val="0"/>
      <w:marTop w:val="0"/>
      <w:marBottom w:val="0"/>
      <w:divBdr>
        <w:top w:val="none" w:sz="0" w:space="0" w:color="auto"/>
        <w:left w:val="none" w:sz="0" w:space="0" w:color="auto"/>
        <w:bottom w:val="none" w:sz="0" w:space="0" w:color="auto"/>
        <w:right w:val="none" w:sz="0" w:space="0" w:color="auto"/>
      </w:divBdr>
    </w:div>
    <w:div w:id="789978465">
      <w:marLeft w:val="0"/>
      <w:marRight w:val="0"/>
      <w:marTop w:val="0"/>
      <w:marBottom w:val="0"/>
      <w:divBdr>
        <w:top w:val="none" w:sz="0" w:space="0" w:color="auto"/>
        <w:left w:val="none" w:sz="0" w:space="0" w:color="auto"/>
        <w:bottom w:val="none" w:sz="0" w:space="0" w:color="auto"/>
        <w:right w:val="none" w:sz="0" w:space="0" w:color="auto"/>
      </w:divBdr>
    </w:div>
    <w:div w:id="789978466">
      <w:marLeft w:val="0"/>
      <w:marRight w:val="0"/>
      <w:marTop w:val="0"/>
      <w:marBottom w:val="0"/>
      <w:divBdr>
        <w:top w:val="none" w:sz="0" w:space="0" w:color="auto"/>
        <w:left w:val="none" w:sz="0" w:space="0" w:color="auto"/>
        <w:bottom w:val="none" w:sz="0" w:space="0" w:color="auto"/>
        <w:right w:val="none" w:sz="0" w:space="0" w:color="auto"/>
      </w:divBdr>
    </w:div>
    <w:div w:id="789978467">
      <w:marLeft w:val="0"/>
      <w:marRight w:val="0"/>
      <w:marTop w:val="0"/>
      <w:marBottom w:val="0"/>
      <w:divBdr>
        <w:top w:val="none" w:sz="0" w:space="0" w:color="auto"/>
        <w:left w:val="none" w:sz="0" w:space="0" w:color="auto"/>
        <w:bottom w:val="none" w:sz="0" w:space="0" w:color="auto"/>
        <w:right w:val="none" w:sz="0" w:space="0" w:color="auto"/>
      </w:divBdr>
    </w:div>
    <w:div w:id="795757659">
      <w:bodyDiv w:val="1"/>
      <w:marLeft w:val="0"/>
      <w:marRight w:val="0"/>
      <w:marTop w:val="0"/>
      <w:marBottom w:val="0"/>
      <w:divBdr>
        <w:top w:val="none" w:sz="0" w:space="0" w:color="auto"/>
        <w:left w:val="none" w:sz="0" w:space="0" w:color="auto"/>
        <w:bottom w:val="none" w:sz="0" w:space="0" w:color="auto"/>
        <w:right w:val="none" w:sz="0" w:space="0" w:color="auto"/>
      </w:divBdr>
    </w:div>
    <w:div w:id="809131509">
      <w:bodyDiv w:val="1"/>
      <w:marLeft w:val="0"/>
      <w:marRight w:val="0"/>
      <w:marTop w:val="0"/>
      <w:marBottom w:val="0"/>
      <w:divBdr>
        <w:top w:val="none" w:sz="0" w:space="0" w:color="auto"/>
        <w:left w:val="none" w:sz="0" w:space="0" w:color="auto"/>
        <w:bottom w:val="none" w:sz="0" w:space="0" w:color="auto"/>
        <w:right w:val="none" w:sz="0" w:space="0" w:color="auto"/>
      </w:divBdr>
    </w:div>
    <w:div w:id="814880752">
      <w:bodyDiv w:val="1"/>
      <w:marLeft w:val="0"/>
      <w:marRight w:val="0"/>
      <w:marTop w:val="0"/>
      <w:marBottom w:val="0"/>
      <w:divBdr>
        <w:top w:val="none" w:sz="0" w:space="0" w:color="auto"/>
        <w:left w:val="none" w:sz="0" w:space="0" w:color="auto"/>
        <w:bottom w:val="none" w:sz="0" w:space="0" w:color="auto"/>
        <w:right w:val="none" w:sz="0" w:space="0" w:color="auto"/>
      </w:divBdr>
    </w:div>
    <w:div w:id="816804025">
      <w:bodyDiv w:val="1"/>
      <w:marLeft w:val="0"/>
      <w:marRight w:val="0"/>
      <w:marTop w:val="0"/>
      <w:marBottom w:val="0"/>
      <w:divBdr>
        <w:top w:val="none" w:sz="0" w:space="0" w:color="auto"/>
        <w:left w:val="none" w:sz="0" w:space="0" w:color="auto"/>
        <w:bottom w:val="none" w:sz="0" w:space="0" w:color="auto"/>
        <w:right w:val="none" w:sz="0" w:space="0" w:color="auto"/>
      </w:divBdr>
    </w:div>
    <w:div w:id="841511630">
      <w:bodyDiv w:val="1"/>
      <w:marLeft w:val="0"/>
      <w:marRight w:val="0"/>
      <w:marTop w:val="0"/>
      <w:marBottom w:val="0"/>
      <w:divBdr>
        <w:top w:val="none" w:sz="0" w:space="0" w:color="auto"/>
        <w:left w:val="none" w:sz="0" w:space="0" w:color="auto"/>
        <w:bottom w:val="none" w:sz="0" w:space="0" w:color="auto"/>
        <w:right w:val="none" w:sz="0" w:space="0" w:color="auto"/>
      </w:divBdr>
    </w:div>
    <w:div w:id="860320878">
      <w:bodyDiv w:val="1"/>
      <w:marLeft w:val="0"/>
      <w:marRight w:val="0"/>
      <w:marTop w:val="0"/>
      <w:marBottom w:val="0"/>
      <w:divBdr>
        <w:top w:val="none" w:sz="0" w:space="0" w:color="auto"/>
        <w:left w:val="none" w:sz="0" w:space="0" w:color="auto"/>
        <w:bottom w:val="none" w:sz="0" w:space="0" w:color="auto"/>
        <w:right w:val="none" w:sz="0" w:space="0" w:color="auto"/>
      </w:divBdr>
    </w:div>
    <w:div w:id="863788067">
      <w:bodyDiv w:val="1"/>
      <w:marLeft w:val="0"/>
      <w:marRight w:val="0"/>
      <w:marTop w:val="0"/>
      <w:marBottom w:val="0"/>
      <w:divBdr>
        <w:top w:val="none" w:sz="0" w:space="0" w:color="auto"/>
        <w:left w:val="none" w:sz="0" w:space="0" w:color="auto"/>
        <w:bottom w:val="none" w:sz="0" w:space="0" w:color="auto"/>
        <w:right w:val="none" w:sz="0" w:space="0" w:color="auto"/>
      </w:divBdr>
    </w:div>
    <w:div w:id="889415502">
      <w:bodyDiv w:val="1"/>
      <w:marLeft w:val="0"/>
      <w:marRight w:val="0"/>
      <w:marTop w:val="0"/>
      <w:marBottom w:val="0"/>
      <w:divBdr>
        <w:top w:val="none" w:sz="0" w:space="0" w:color="auto"/>
        <w:left w:val="none" w:sz="0" w:space="0" w:color="auto"/>
        <w:bottom w:val="none" w:sz="0" w:space="0" w:color="auto"/>
        <w:right w:val="none" w:sz="0" w:space="0" w:color="auto"/>
      </w:divBdr>
    </w:div>
    <w:div w:id="905456798">
      <w:bodyDiv w:val="1"/>
      <w:marLeft w:val="0"/>
      <w:marRight w:val="0"/>
      <w:marTop w:val="0"/>
      <w:marBottom w:val="0"/>
      <w:divBdr>
        <w:top w:val="none" w:sz="0" w:space="0" w:color="auto"/>
        <w:left w:val="none" w:sz="0" w:space="0" w:color="auto"/>
        <w:bottom w:val="none" w:sz="0" w:space="0" w:color="auto"/>
        <w:right w:val="none" w:sz="0" w:space="0" w:color="auto"/>
      </w:divBdr>
    </w:div>
    <w:div w:id="926617948">
      <w:bodyDiv w:val="1"/>
      <w:marLeft w:val="0"/>
      <w:marRight w:val="0"/>
      <w:marTop w:val="0"/>
      <w:marBottom w:val="0"/>
      <w:divBdr>
        <w:top w:val="none" w:sz="0" w:space="0" w:color="auto"/>
        <w:left w:val="none" w:sz="0" w:space="0" w:color="auto"/>
        <w:bottom w:val="none" w:sz="0" w:space="0" w:color="auto"/>
        <w:right w:val="none" w:sz="0" w:space="0" w:color="auto"/>
      </w:divBdr>
      <w:divsChild>
        <w:div w:id="1527327448">
          <w:marLeft w:val="0"/>
          <w:marRight w:val="0"/>
          <w:marTop w:val="0"/>
          <w:marBottom w:val="0"/>
          <w:divBdr>
            <w:top w:val="none" w:sz="0" w:space="0" w:color="auto"/>
            <w:left w:val="none" w:sz="0" w:space="0" w:color="auto"/>
            <w:bottom w:val="none" w:sz="0" w:space="0" w:color="auto"/>
            <w:right w:val="none" w:sz="0" w:space="0" w:color="auto"/>
          </w:divBdr>
          <w:divsChild>
            <w:div w:id="556084720">
              <w:marLeft w:val="0"/>
              <w:marRight w:val="0"/>
              <w:marTop w:val="0"/>
              <w:marBottom w:val="0"/>
              <w:divBdr>
                <w:top w:val="none" w:sz="0" w:space="0" w:color="auto"/>
                <w:left w:val="none" w:sz="0" w:space="0" w:color="auto"/>
                <w:bottom w:val="none" w:sz="0" w:space="0" w:color="auto"/>
                <w:right w:val="none" w:sz="0" w:space="0" w:color="auto"/>
              </w:divBdr>
              <w:divsChild>
                <w:div w:id="2095740106">
                  <w:marLeft w:val="0"/>
                  <w:marRight w:val="0"/>
                  <w:marTop w:val="0"/>
                  <w:marBottom w:val="0"/>
                  <w:divBdr>
                    <w:top w:val="none" w:sz="0" w:space="0" w:color="auto"/>
                    <w:left w:val="none" w:sz="0" w:space="0" w:color="auto"/>
                    <w:bottom w:val="none" w:sz="0" w:space="0" w:color="auto"/>
                    <w:right w:val="none" w:sz="0" w:space="0" w:color="auto"/>
                  </w:divBdr>
                  <w:divsChild>
                    <w:div w:id="13501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2231">
      <w:bodyDiv w:val="1"/>
      <w:marLeft w:val="0"/>
      <w:marRight w:val="0"/>
      <w:marTop w:val="0"/>
      <w:marBottom w:val="0"/>
      <w:divBdr>
        <w:top w:val="none" w:sz="0" w:space="0" w:color="auto"/>
        <w:left w:val="none" w:sz="0" w:space="0" w:color="auto"/>
        <w:bottom w:val="none" w:sz="0" w:space="0" w:color="auto"/>
        <w:right w:val="none" w:sz="0" w:space="0" w:color="auto"/>
      </w:divBdr>
    </w:div>
    <w:div w:id="950010919">
      <w:bodyDiv w:val="1"/>
      <w:marLeft w:val="0"/>
      <w:marRight w:val="0"/>
      <w:marTop w:val="0"/>
      <w:marBottom w:val="0"/>
      <w:divBdr>
        <w:top w:val="none" w:sz="0" w:space="0" w:color="auto"/>
        <w:left w:val="none" w:sz="0" w:space="0" w:color="auto"/>
        <w:bottom w:val="none" w:sz="0" w:space="0" w:color="auto"/>
        <w:right w:val="none" w:sz="0" w:space="0" w:color="auto"/>
      </w:divBdr>
    </w:div>
    <w:div w:id="954796405">
      <w:bodyDiv w:val="1"/>
      <w:marLeft w:val="0"/>
      <w:marRight w:val="0"/>
      <w:marTop w:val="0"/>
      <w:marBottom w:val="0"/>
      <w:divBdr>
        <w:top w:val="none" w:sz="0" w:space="0" w:color="auto"/>
        <w:left w:val="none" w:sz="0" w:space="0" w:color="auto"/>
        <w:bottom w:val="none" w:sz="0" w:space="0" w:color="auto"/>
        <w:right w:val="none" w:sz="0" w:space="0" w:color="auto"/>
      </w:divBdr>
    </w:div>
    <w:div w:id="975910780">
      <w:bodyDiv w:val="1"/>
      <w:marLeft w:val="0"/>
      <w:marRight w:val="0"/>
      <w:marTop w:val="0"/>
      <w:marBottom w:val="0"/>
      <w:divBdr>
        <w:top w:val="none" w:sz="0" w:space="0" w:color="auto"/>
        <w:left w:val="none" w:sz="0" w:space="0" w:color="auto"/>
        <w:bottom w:val="none" w:sz="0" w:space="0" w:color="auto"/>
        <w:right w:val="none" w:sz="0" w:space="0" w:color="auto"/>
      </w:divBdr>
    </w:div>
    <w:div w:id="977102989">
      <w:bodyDiv w:val="1"/>
      <w:marLeft w:val="0"/>
      <w:marRight w:val="0"/>
      <w:marTop w:val="0"/>
      <w:marBottom w:val="0"/>
      <w:divBdr>
        <w:top w:val="none" w:sz="0" w:space="0" w:color="auto"/>
        <w:left w:val="none" w:sz="0" w:space="0" w:color="auto"/>
        <w:bottom w:val="none" w:sz="0" w:space="0" w:color="auto"/>
        <w:right w:val="none" w:sz="0" w:space="0" w:color="auto"/>
      </w:divBdr>
      <w:divsChild>
        <w:div w:id="492189127">
          <w:marLeft w:val="0"/>
          <w:marRight w:val="0"/>
          <w:marTop w:val="0"/>
          <w:marBottom w:val="0"/>
          <w:divBdr>
            <w:top w:val="none" w:sz="0" w:space="0" w:color="auto"/>
            <w:left w:val="none" w:sz="0" w:space="0" w:color="auto"/>
            <w:bottom w:val="none" w:sz="0" w:space="0" w:color="auto"/>
            <w:right w:val="none" w:sz="0" w:space="0" w:color="auto"/>
          </w:divBdr>
          <w:divsChild>
            <w:div w:id="2050451247">
              <w:marLeft w:val="0"/>
              <w:marRight w:val="0"/>
              <w:marTop w:val="0"/>
              <w:marBottom w:val="0"/>
              <w:divBdr>
                <w:top w:val="none" w:sz="0" w:space="0" w:color="auto"/>
                <w:left w:val="none" w:sz="0" w:space="0" w:color="auto"/>
                <w:bottom w:val="none" w:sz="0" w:space="0" w:color="auto"/>
                <w:right w:val="none" w:sz="0" w:space="0" w:color="auto"/>
              </w:divBdr>
              <w:divsChild>
                <w:div w:id="62028571">
                  <w:marLeft w:val="0"/>
                  <w:marRight w:val="0"/>
                  <w:marTop w:val="0"/>
                  <w:marBottom w:val="0"/>
                  <w:divBdr>
                    <w:top w:val="none" w:sz="0" w:space="0" w:color="auto"/>
                    <w:left w:val="none" w:sz="0" w:space="0" w:color="auto"/>
                    <w:bottom w:val="none" w:sz="0" w:space="0" w:color="auto"/>
                    <w:right w:val="none" w:sz="0" w:space="0" w:color="auto"/>
                  </w:divBdr>
                  <w:divsChild>
                    <w:div w:id="5649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83531">
      <w:bodyDiv w:val="1"/>
      <w:marLeft w:val="0"/>
      <w:marRight w:val="0"/>
      <w:marTop w:val="0"/>
      <w:marBottom w:val="0"/>
      <w:divBdr>
        <w:top w:val="none" w:sz="0" w:space="0" w:color="auto"/>
        <w:left w:val="none" w:sz="0" w:space="0" w:color="auto"/>
        <w:bottom w:val="none" w:sz="0" w:space="0" w:color="auto"/>
        <w:right w:val="none" w:sz="0" w:space="0" w:color="auto"/>
      </w:divBdr>
    </w:div>
    <w:div w:id="1056049388">
      <w:bodyDiv w:val="1"/>
      <w:marLeft w:val="0"/>
      <w:marRight w:val="0"/>
      <w:marTop w:val="0"/>
      <w:marBottom w:val="0"/>
      <w:divBdr>
        <w:top w:val="none" w:sz="0" w:space="0" w:color="auto"/>
        <w:left w:val="none" w:sz="0" w:space="0" w:color="auto"/>
        <w:bottom w:val="none" w:sz="0" w:space="0" w:color="auto"/>
        <w:right w:val="none" w:sz="0" w:space="0" w:color="auto"/>
      </w:divBdr>
    </w:div>
    <w:div w:id="1062564905">
      <w:bodyDiv w:val="1"/>
      <w:marLeft w:val="0"/>
      <w:marRight w:val="0"/>
      <w:marTop w:val="0"/>
      <w:marBottom w:val="0"/>
      <w:divBdr>
        <w:top w:val="none" w:sz="0" w:space="0" w:color="auto"/>
        <w:left w:val="none" w:sz="0" w:space="0" w:color="auto"/>
        <w:bottom w:val="none" w:sz="0" w:space="0" w:color="auto"/>
        <w:right w:val="none" w:sz="0" w:space="0" w:color="auto"/>
      </w:divBdr>
    </w:div>
    <w:div w:id="1102336758">
      <w:bodyDiv w:val="1"/>
      <w:marLeft w:val="0"/>
      <w:marRight w:val="0"/>
      <w:marTop w:val="0"/>
      <w:marBottom w:val="0"/>
      <w:divBdr>
        <w:top w:val="none" w:sz="0" w:space="0" w:color="auto"/>
        <w:left w:val="none" w:sz="0" w:space="0" w:color="auto"/>
        <w:bottom w:val="none" w:sz="0" w:space="0" w:color="auto"/>
        <w:right w:val="none" w:sz="0" w:space="0" w:color="auto"/>
      </w:divBdr>
    </w:div>
    <w:div w:id="1116101267">
      <w:bodyDiv w:val="1"/>
      <w:marLeft w:val="0"/>
      <w:marRight w:val="0"/>
      <w:marTop w:val="0"/>
      <w:marBottom w:val="0"/>
      <w:divBdr>
        <w:top w:val="none" w:sz="0" w:space="0" w:color="auto"/>
        <w:left w:val="none" w:sz="0" w:space="0" w:color="auto"/>
        <w:bottom w:val="none" w:sz="0" w:space="0" w:color="auto"/>
        <w:right w:val="none" w:sz="0" w:space="0" w:color="auto"/>
      </w:divBdr>
      <w:divsChild>
        <w:div w:id="160897921">
          <w:marLeft w:val="0"/>
          <w:marRight w:val="0"/>
          <w:marTop w:val="0"/>
          <w:marBottom w:val="0"/>
          <w:divBdr>
            <w:top w:val="none" w:sz="0" w:space="0" w:color="auto"/>
            <w:left w:val="none" w:sz="0" w:space="0" w:color="auto"/>
            <w:bottom w:val="none" w:sz="0" w:space="0" w:color="auto"/>
            <w:right w:val="none" w:sz="0" w:space="0" w:color="auto"/>
          </w:divBdr>
          <w:divsChild>
            <w:div w:id="1674526104">
              <w:marLeft w:val="0"/>
              <w:marRight w:val="0"/>
              <w:marTop w:val="0"/>
              <w:marBottom w:val="0"/>
              <w:divBdr>
                <w:top w:val="none" w:sz="0" w:space="0" w:color="auto"/>
                <w:left w:val="none" w:sz="0" w:space="0" w:color="auto"/>
                <w:bottom w:val="none" w:sz="0" w:space="0" w:color="auto"/>
                <w:right w:val="none" w:sz="0" w:space="0" w:color="auto"/>
              </w:divBdr>
              <w:divsChild>
                <w:div w:id="18310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14803">
      <w:bodyDiv w:val="1"/>
      <w:marLeft w:val="0"/>
      <w:marRight w:val="0"/>
      <w:marTop w:val="0"/>
      <w:marBottom w:val="0"/>
      <w:divBdr>
        <w:top w:val="none" w:sz="0" w:space="0" w:color="auto"/>
        <w:left w:val="none" w:sz="0" w:space="0" w:color="auto"/>
        <w:bottom w:val="none" w:sz="0" w:space="0" w:color="auto"/>
        <w:right w:val="none" w:sz="0" w:space="0" w:color="auto"/>
      </w:divBdr>
    </w:div>
    <w:div w:id="1133866331">
      <w:bodyDiv w:val="1"/>
      <w:marLeft w:val="0"/>
      <w:marRight w:val="0"/>
      <w:marTop w:val="0"/>
      <w:marBottom w:val="0"/>
      <w:divBdr>
        <w:top w:val="none" w:sz="0" w:space="0" w:color="auto"/>
        <w:left w:val="none" w:sz="0" w:space="0" w:color="auto"/>
        <w:bottom w:val="none" w:sz="0" w:space="0" w:color="auto"/>
        <w:right w:val="none" w:sz="0" w:space="0" w:color="auto"/>
      </w:divBdr>
    </w:div>
    <w:div w:id="1158810500">
      <w:bodyDiv w:val="1"/>
      <w:marLeft w:val="0"/>
      <w:marRight w:val="0"/>
      <w:marTop w:val="0"/>
      <w:marBottom w:val="0"/>
      <w:divBdr>
        <w:top w:val="none" w:sz="0" w:space="0" w:color="auto"/>
        <w:left w:val="none" w:sz="0" w:space="0" w:color="auto"/>
        <w:bottom w:val="none" w:sz="0" w:space="0" w:color="auto"/>
        <w:right w:val="none" w:sz="0" w:space="0" w:color="auto"/>
      </w:divBdr>
      <w:divsChild>
        <w:div w:id="1282033047">
          <w:marLeft w:val="0"/>
          <w:marRight w:val="0"/>
          <w:marTop w:val="0"/>
          <w:marBottom w:val="0"/>
          <w:divBdr>
            <w:top w:val="none" w:sz="0" w:space="0" w:color="auto"/>
            <w:left w:val="none" w:sz="0" w:space="0" w:color="auto"/>
            <w:bottom w:val="none" w:sz="0" w:space="0" w:color="auto"/>
            <w:right w:val="none" w:sz="0" w:space="0" w:color="auto"/>
          </w:divBdr>
          <w:divsChild>
            <w:div w:id="2070615077">
              <w:marLeft w:val="0"/>
              <w:marRight w:val="0"/>
              <w:marTop w:val="0"/>
              <w:marBottom w:val="0"/>
              <w:divBdr>
                <w:top w:val="none" w:sz="0" w:space="0" w:color="auto"/>
                <w:left w:val="none" w:sz="0" w:space="0" w:color="auto"/>
                <w:bottom w:val="none" w:sz="0" w:space="0" w:color="auto"/>
                <w:right w:val="none" w:sz="0" w:space="0" w:color="auto"/>
              </w:divBdr>
              <w:divsChild>
                <w:div w:id="2038893362">
                  <w:marLeft w:val="0"/>
                  <w:marRight w:val="0"/>
                  <w:marTop w:val="0"/>
                  <w:marBottom w:val="0"/>
                  <w:divBdr>
                    <w:top w:val="none" w:sz="0" w:space="0" w:color="auto"/>
                    <w:left w:val="none" w:sz="0" w:space="0" w:color="auto"/>
                    <w:bottom w:val="none" w:sz="0" w:space="0" w:color="auto"/>
                    <w:right w:val="none" w:sz="0" w:space="0" w:color="auto"/>
                  </w:divBdr>
                  <w:divsChild>
                    <w:div w:id="15104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20987">
      <w:bodyDiv w:val="1"/>
      <w:marLeft w:val="0"/>
      <w:marRight w:val="0"/>
      <w:marTop w:val="0"/>
      <w:marBottom w:val="0"/>
      <w:divBdr>
        <w:top w:val="none" w:sz="0" w:space="0" w:color="auto"/>
        <w:left w:val="none" w:sz="0" w:space="0" w:color="auto"/>
        <w:bottom w:val="none" w:sz="0" w:space="0" w:color="auto"/>
        <w:right w:val="none" w:sz="0" w:space="0" w:color="auto"/>
      </w:divBdr>
    </w:div>
    <w:div w:id="1199468629">
      <w:bodyDiv w:val="1"/>
      <w:marLeft w:val="0"/>
      <w:marRight w:val="0"/>
      <w:marTop w:val="0"/>
      <w:marBottom w:val="0"/>
      <w:divBdr>
        <w:top w:val="none" w:sz="0" w:space="0" w:color="auto"/>
        <w:left w:val="none" w:sz="0" w:space="0" w:color="auto"/>
        <w:bottom w:val="none" w:sz="0" w:space="0" w:color="auto"/>
        <w:right w:val="none" w:sz="0" w:space="0" w:color="auto"/>
      </w:divBdr>
    </w:div>
    <w:div w:id="1205101907">
      <w:bodyDiv w:val="1"/>
      <w:marLeft w:val="0"/>
      <w:marRight w:val="0"/>
      <w:marTop w:val="0"/>
      <w:marBottom w:val="0"/>
      <w:divBdr>
        <w:top w:val="none" w:sz="0" w:space="0" w:color="auto"/>
        <w:left w:val="none" w:sz="0" w:space="0" w:color="auto"/>
        <w:bottom w:val="none" w:sz="0" w:space="0" w:color="auto"/>
        <w:right w:val="none" w:sz="0" w:space="0" w:color="auto"/>
      </w:divBdr>
      <w:divsChild>
        <w:div w:id="1472362359">
          <w:marLeft w:val="0"/>
          <w:marRight w:val="0"/>
          <w:marTop w:val="0"/>
          <w:marBottom w:val="0"/>
          <w:divBdr>
            <w:top w:val="none" w:sz="0" w:space="0" w:color="auto"/>
            <w:left w:val="none" w:sz="0" w:space="0" w:color="auto"/>
            <w:bottom w:val="none" w:sz="0" w:space="0" w:color="auto"/>
            <w:right w:val="none" w:sz="0" w:space="0" w:color="auto"/>
          </w:divBdr>
          <w:divsChild>
            <w:div w:id="23948902">
              <w:marLeft w:val="0"/>
              <w:marRight w:val="0"/>
              <w:marTop w:val="0"/>
              <w:marBottom w:val="0"/>
              <w:divBdr>
                <w:top w:val="none" w:sz="0" w:space="0" w:color="auto"/>
                <w:left w:val="none" w:sz="0" w:space="0" w:color="auto"/>
                <w:bottom w:val="none" w:sz="0" w:space="0" w:color="auto"/>
                <w:right w:val="none" w:sz="0" w:space="0" w:color="auto"/>
              </w:divBdr>
              <w:divsChild>
                <w:div w:id="1726681232">
                  <w:marLeft w:val="0"/>
                  <w:marRight w:val="0"/>
                  <w:marTop w:val="0"/>
                  <w:marBottom w:val="0"/>
                  <w:divBdr>
                    <w:top w:val="none" w:sz="0" w:space="0" w:color="auto"/>
                    <w:left w:val="none" w:sz="0" w:space="0" w:color="auto"/>
                    <w:bottom w:val="none" w:sz="0" w:space="0" w:color="auto"/>
                    <w:right w:val="none" w:sz="0" w:space="0" w:color="auto"/>
                  </w:divBdr>
                  <w:divsChild>
                    <w:div w:id="11233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75025">
      <w:bodyDiv w:val="1"/>
      <w:marLeft w:val="0"/>
      <w:marRight w:val="0"/>
      <w:marTop w:val="0"/>
      <w:marBottom w:val="0"/>
      <w:divBdr>
        <w:top w:val="none" w:sz="0" w:space="0" w:color="auto"/>
        <w:left w:val="none" w:sz="0" w:space="0" w:color="auto"/>
        <w:bottom w:val="none" w:sz="0" w:space="0" w:color="auto"/>
        <w:right w:val="none" w:sz="0" w:space="0" w:color="auto"/>
      </w:divBdr>
    </w:div>
    <w:div w:id="1223516784">
      <w:bodyDiv w:val="1"/>
      <w:marLeft w:val="0"/>
      <w:marRight w:val="0"/>
      <w:marTop w:val="0"/>
      <w:marBottom w:val="0"/>
      <w:divBdr>
        <w:top w:val="none" w:sz="0" w:space="0" w:color="auto"/>
        <w:left w:val="none" w:sz="0" w:space="0" w:color="auto"/>
        <w:bottom w:val="none" w:sz="0" w:space="0" w:color="auto"/>
        <w:right w:val="none" w:sz="0" w:space="0" w:color="auto"/>
      </w:divBdr>
    </w:div>
    <w:div w:id="1230384266">
      <w:bodyDiv w:val="1"/>
      <w:marLeft w:val="0"/>
      <w:marRight w:val="0"/>
      <w:marTop w:val="0"/>
      <w:marBottom w:val="0"/>
      <w:divBdr>
        <w:top w:val="none" w:sz="0" w:space="0" w:color="auto"/>
        <w:left w:val="none" w:sz="0" w:space="0" w:color="auto"/>
        <w:bottom w:val="none" w:sz="0" w:space="0" w:color="auto"/>
        <w:right w:val="none" w:sz="0" w:space="0" w:color="auto"/>
      </w:divBdr>
    </w:div>
    <w:div w:id="1233662563">
      <w:bodyDiv w:val="1"/>
      <w:marLeft w:val="0"/>
      <w:marRight w:val="0"/>
      <w:marTop w:val="0"/>
      <w:marBottom w:val="0"/>
      <w:divBdr>
        <w:top w:val="none" w:sz="0" w:space="0" w:color="auto"/>
        <w:left w:val="none" w:sz="0" w:space="0" w:color="auto"/>
        <w:bottom w:val="none" w:sz="0" w:space="0" w:color="auto"/>
        <w:right w:val="none" w:sz="0" w:space="0" w:color="auto"/>
      </w:divBdr>
    </w:div>
    <w:div w:id="1245453589">
      <w:bodyDiv w:val="1"/>
      <w:marLeft w:val="0"/>
      <w:marRight w:val="0"/>
      <w:marTop w:val="0"/>
      <w:marBottom w:val="0"/>
      <w:divBdr>
        <w:top w:val="none" w:sz="0" w:space="0" w:color="auto"/>
        <w:left w:val="none" w:sz="0" w:space="0" w:color="auto"/>
        <w:bottom w:val="none" w:sz="0" w:space="0" w:color="auto"/>
        <w:right w:val="none" w:sz="0" w:space="0" w:color="auto"/>
      </w:divBdr>
    </w:div>
    <w:div w:id="1255699842">
      <w:bodyDiv w:val="1"/>
      <w:marLeft w:val="0"/>
      <w:marRight w:val="0"/>
      <w:marTop w:val="0"/>
      <w:marBottom w:val="0"/>
      <w:divBdr>
        <w:top w:val="none" w:sz="0" w:space="0" w:color="auto"/>
        <w:left w:val="none" w:sz="0" w:space="0" w:color="auto"/>
        <w:bottom w:val="none" w:sz="0" w:space="0" w:color="auto"/>
        <w:right w:val="none" w:sz="0" w:space="0" w:color="auto"/>
      </w:divBdr>
    </w:div>
    <w:div w:id="1264651650">
      <w:bodyDiv w:val="1"/>
      <w:marLeft w:val="0"/>
      <w:marRight w:val="0"/>
      <w:marTop w:val="0"/>
      <w:marBottom w:val="0"/>
      <w:divBdr>
        <w:top w:val="none" w:sz="0" w:space="0" w:color="auto"/>
        <w:left w:val="none" w:sz="0" w:space="0" w:color="auto"/>
        <w:bottom w:val="none" w:sz="0" w:space="0" w:color="auto"/>
        <w:right w:val="none" w:sz="0" w:space="0" w:color="auto"/>
      </w:divBdr>
    </w:div>
    <w:div w:id="1280332342">
      <w:bodyDiv w:val="1"/>
      <w:marLeft w:val="0"/>
      <w:marRight w:val="0"/>
      <w:marTop w:val="0"/>
      <w:marBottom w:val="0"/>
      <w:divBdr>
        <w:top w:val="none" w:sz="0" w:space="0" w:color="auto"/>
        <w:left w:val="none" w:sz="0" w:space="0" w:color="auto"/>
        <w:bottom w:val="none" w:sz="0" w:space="0" w:color="auto"/>
        <w:right w:val="none" w:sz="0" w:space="0" w:color="auto"/>
      </w:divBdr>
      <w:divsChild>
        <w:div w:id="1773085003">
          <w:marLeft w:val="0"/>
          <w:marRight w:val="0"/>
          <w:marTop w:val="0"/>
          <w:marBottom w:val="0"/>
          <w:divBdr>
            <w:top w:val="none" w:sz="0" w:space="0" w:color="auto"/>
            <w:left w:val="none" w:sz="0" w:space="0" w:color="auto"/>
            <w:bottom w:val="none" w:sz="0" w:space="0" w:color="auto"/>
            <w:right w:val="none" w:sz="0" w:space="0" w:color="auto"/>
          </w:divBdr>
          <w:divsChild>
            <w:div w:id="446048014">
              <w:marLeft w:val="0"/>
              <w:marRight w:val="0"/>
              <w:marTop w:val="0"/>
              <w:marBottom w:val="0"/>
              <w:divBdr>
                <w:top w:val="none" w:sz="0" w:space="0" w:color="auto"/>
                <w:left w:val="none" w:sz="0" w:space="0" w:color="auto"/>
                <w:bottom w:val="none" w:sz="0" w:space="0" w:color="auto"/>
                <w:right w:val="none" w:sz="0" w:space="0" w:color="auto"/>
              </w:divBdr>
              <w:divsChild>
                <w:div w:id="730150660">
                  <w:marLeft w:val="0"/>
                  <w:marRight w:val="0"/>
                  <w:marTop w:val="0"/>
                  <w:marBottom w:val="0"/>
                  <w:divBdr>
                    <w:top w:val="none" w:sz="0" w:space="0" w:color="auto"/>
                    <w:left w:val="none" w:sz="0" w:space="0" w:color="auto"/>
                    <w:bottom w:val="none" w:sz="0" w:space="0" w:color="auto"/>
                    <w:right w:val="none" w:sz="0" w:space="0" w:color="auto"/>
                  </w:divBdr>
                  <w:divsChild>
                    <w:div w:id="4581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48138">
      <w:bodyDiv w:val="1"/>
      <w:marLeft w:val="0"/>
      <w:marRight w:val="0"/>
      <w:marTop w:val="0"/>
      <w:marBottom w:val="0"/>
      <w:divBdr>
        <w:top w:val="none" w:sz="0" w:space="0" w:color="auto"/>
        <w:left w:val="none" w:sz="0" w:space="0" w:color="auto"/>
        <w:bottom w:val="none" w:sz="0" w:space="0" w:color="auto"/>
        <w:right w:val="none" w:sz="0" w:space="0" w:color="auto"/>
      </w:divBdr>
    </w:div>
    <w:div w:id="1296372245">
      <w:bodyDiv w:val="1"/>
      <w:marLeft w:val="0"/>
      <w:marRight w:val="0"/>
      <w:marTop w:val="0"/>
      <w:marBottom w:val="0"/>
      <w:divBdr>
        <w:top w:val="none" w:sz="0" w:space="0" w:color="auto"/>
        <w:left w:val="none" w:sz="0" w:space="0" w:color="auto"/>
        <w:bottom w:val="none" w:sz="0" w:space="0" w:color="auto"/>
        <w:right w:val="none" w:sz="0" w:space="0" w:color="auto"/>
      </w:divBdr>
      <w:divsChild>
        <w:div w:id="1535994132">
          <w:marLeft w:val="0"/>
          <w:marRight w:val="0"/>
          <w:marTop w:val="0"/>
          <w:marBottom w:val="0"/>
          <w:divBdr>
            <w:top w:val="none" w:sz="0" w:space="0" w:color="auto"/>
            <w:left w:val="none" w:sz="0" w:space="0" w:color="auto"/>
            <w:bottom w:val="none" w:sz="0" w:space="0" w:color="auto"/>
            <w:right w:val="none" w:sz="0" w:space="0" w:color="auto"/>
          </w:divBdr>
          <w:divsChild>
            <w:div w:id="1947418654">
              <w:marLeft w:val="0"/>
              <w:marRight w:val="0"/>
              <w:marTop w:val="0"/>
              <w:marBottom w:val="0"/>
              <w:divBdr>
                <w:top w:val="none" w:sz="0" w:space="0" w:color="auto"/>
                <w:left w:val="none" w:sz="0" w:space="0" w:color="auto"/>
                <w:bottom w:val="none" w:sz="0" w:space="0" w:color="auto"/>
                <w:right w:val="none" w:sz="0" w:space="0" w:color="auto"/>
              </w:divBdr>
              <w:divsChild>
                <w:div w:id="193462408">
                  <w:marLeft w:val="0"/>
                  <w:marRight w:val="0"/>
                  <w:marTop w:val="0"/>
                  <w:marBottom w:val="0"/>
                  <w:divBdr>
                    <w:top w:val="none" w:sz="0" w:space="0" w:color="auto"/>
                    <w:left w:val="none" w:sz="0" w:space="0" w:color="auto"/>
                    <w:bottom w:val="none" w:sz="0" w:space="0" w:color="auto"/>
                    <w:right w:val="none" w:sz="0" w:space="0" w:color="auto"/>
                  </w:divBdr>
                  <w:divsChild>
                    <w:div w:id="10482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58562">
      <w:bodyDiv w:val="1"/>
      <w:marLeft w:val="0"/>
      <w:marRight w:val="0"/>
      <w:marTop w:val="0"/>
      <w:marBottom w:val="0"/>
      <w:divBdr>
        <w:top w:val="none" w:sz="0" w:space="0" w:color="auto"/>
        <w:left w:val="none" w:sz="0" w:space="0" w:color="auto"/>
        <w:bottom w:val="none" w:sz="0" w:space="0" w:color="auto"/>
        <w:right w:val="none" w:sz="0" w:space="0" w:color="auto"/>
      </w:divBdr>
    </w:div>
    <w:div w:id="1344865989">
      <w:bodyDiv w:val="1"/>
      <w:marLeft w:val="0"/>
      <w:marRight w:val="0"/>
      <w:marTop w:val="0"/>
      <w:marBottom w:val="0"/>
      <w:divBdr>
        <w:top w:val="none" w:sz="0" w:space="0" w:color="auto"/>
        <w:left w:val="none" w:sz="0" w:space="0" w:color="auto"/>
        <w:bottom w:val="none" w:sz="0" w:space="0" w:color="auto"/>
        <w:right w:val="none" w:sz="0" w:space="0" w:color="auto"/>
      </w:divBdr>
    </w:div>
    <w:div w:id="1363631114">
      <w:bodyDiv w:val="1"/>
      <w:marLeft w:val="0"/>
      <w:marRight w:val="0"/>
      <w:marTop w:val="0"/>
      <w:marBottom w:val="0"/>
      <w:divBdr>
        <w:top w:val="none" w:sz="0" w:space="0" w:color="auto"/>
        <w:left w:val="none" w:sz="0" w:space="0" w:color="auto"/>
        <w:bottom w:val="none" w:sz="0" w:space="0" w:color="auto"/>
        <w:right w:val="none" w:sz="0" w:space="0" w:color="auto"/>
      </w:divBdr>
      <w:divsChild>
        <w:div w:id="2112893517">
          <w:marLeft w:val="0"/>
          <w:marRight w:val="0"/>
          <w:marTop w:val="0"/>
          <w:marBottom w:val="0"/>
          <w:divBdr>
            <w:top w:val="none" w:sz="0" w:space="0" w:color="auto"/>
            <w:left w:val="none" w:sz="0" w:space="0" w:color="auto"/>
            <w:bottom w:val="none" w:sz="0" w:space="0" w:color="auto"/>
            <w:right w:val="none" w:sz="0" w:space="0" w:color="auto"/>
          </w:divBdr>
          <w:divsChild>
            <w:div w:id="2072993819">
              <w:marLeft w:val="0"/>
              <w:marRight w:val="0"/>
              <w:marTop w:val="0"/>
              <w:marBottom w:val="0"/>
              <w:divBdr>
                <w:top w:val="none" w:sz="0" w:space="0" w:color="auto"/>
                <w:left w:val="none" w:sz="0" w:space="0" w:color="auto"/>
                <w:bottom w:val="none" w:sz="0" w:space="0" w:color="auto"/>
                <w:right w:val="none" w:sz="0" w:space="0" w:color="auto"/>
              </w:divBdr>
              <w:divsChild>
                <w:div w:id="791675504">
                  <w:marLeft w:val="0"/>
                  <w:marRight w:val="0"/>
                  <w:marTop w:val="0"/>
                  <w:marBottom w:val="0"/>
                  <w:divBdr>
                    <w:top w:val="none" w:sz="0" w:space="0" w:color="auto"/>
                    <w:left w:val="none" w:sz="0" w:space="0" w:color="auto"/>
                    <w:bottom w:val="none" w:sz="0" w:space="0" w:color="auto"/>
                    <w:right w:val="none" w:sz="0" w:space="0" w:color="auto"/>
                  </w:divBdr>
                  <w:divsChild>
                    <w:div w:id="20435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8536">
      <w:bodyDiv w:val="1"/>
      <w:marLeft w:val="0"/>
      <w:marRight w:val="0"/>
      <w:marTop w:val="0"/>
      <w:marBottom w:val="0"/>
      <w:divBdr>
        <w:top w:val="none" w:sz="0" w:space="0" w:color="auto"/>
        <w:left w:val="none" w:sz="0" w:space="0" w:color="auto"/>
        <w:bottom w:val="none" w:sz="0" w:space="0" w:color="auto"/>
        <w:right w:val="none" w:sz="0" w:space="0" w:color="auto"/>
      </w:divBdr>
    </w:div>
    <w:div w:id="1399283043">
      <w:bodyDiv w:val="1"/>
      <w:marLeft w:val="0"/>
      <w:marRight w:val="0"/>
      <w:marTop w:val="0"/>
      <w:marBottom w:val="0"/>
      <w:divBdr>
        <w:top w:val="none" w:sz="0" w:space="0" w:color="auto"/>
        <w:left w:val="none" w:sz="0" w:space="0" w:color="auto"/>
        <w:bottom w:val="none" w:sz="0" w:space="0" w:color="auto"/>
        <w:right w:val="none" w:sz="0" w:space="0" w:color="auto"/>
      </w:divBdr>
      <w:divsChild>
        <w:div w:id="890268415">
          <w:marLeft w:val="0"/>
          <w:marRight w:val="0"/>
          <w:marTop w:val="0"/>
          <w:marBottom w:val="0"/>
          <w:divBdr>
            <w:top w:val="none" w:sz="0" w:space="0" w:color="auto"/>
            <w:left w:val="none" w:sz="0" w:space="0" w:color="auto"/>
            <w:bottom w:val="none" w:sz="0" w:space="0" w:color="auto"/>
            <w:right w:val="none" w:sz="0" w:space="0" w:color="auto"/>
          </w:divBdr>
          <w:divsChild>
            <w:div w:id="337537353">
              <w:marLeft w:val="0"/>
              <w:marRight w:val="0"/>
              <w:marTop w:val="0"/>
              <w:marBottom w:val="0"/>
              <w:divBdr>
                <w:top w:val="none" w:sz="0" w:space="0" w:color="auto"/>
                <w:left w:val="none" w:sz="0" w:space="0" w:color="auto"/>
                <w:bottom w:val="none" w:sz="0" w:space="0" w:color="auto"/>
                <w:right w:val="none" w:sz="0" w:space="0" w:color="auto"/>
              </w:divBdr>
              <w:divsChild>
                <w:div w:id="2075622189">
                  <w:marLeft w:val="0"/>
                  <w:marRight w:val="0"/>
                  <w:marTop w:val="0"/>
                  <w:marBottom w:val="0"/>
                  <w:divBdr>
                    <w:top w:val="none" w:sz="0" w:space="0" w:color="auto"/>
                    <w:left w:val="none" w:sz="0" w:space="0" w:color="auto"/>
                    <w:bottom w:val="none" w:sz="0" w:space="0" w:color="auto"/>
                    <w:right w:val="none" w:sz="0" w:space="0" w:color="auto"/>
                  </w:divBdr>
                  <w:divsChild>
                    <w:div w:id="674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39895">
      <w:bodyDiv w:val="1"/>
      <w:marLeft w:val="0"/>
      <w:marRight w:val="0"/>
      <w:marTop w:val="0"/>
      <w:marBottom w:val="0"/>
      <w:divBdr>
        <w:top w:val="none" w:sz="0" w:space="0" w:color="auto"/>
        <w:left w:val="none" w:sz="0" w:space="0" w:color="auto"/>
        <w:bottom w:val="none" w:sz="0" w:space="0" w:color="auto"/>
        <w:right w:val="none" w:sz="0" w:space="0" w:color="auto"/>
      </w:divBdr>
      <w:divsChild>
        <w:div w:id="1631983199">
          <w:marLeft w:val="0"/>
          <w:marRight w:val="0"/>
          <w:marTop w:val="0"/>
          <w:marBottom w:val="0"/>
          <w:divBdr>
            <w:top w:val="none" w:sz="0" w:space="0" w:color="auto"/>
            <w:left w:val="none" w:sz="0" w:space="0" w:color="auto"/>
            <w:bottom w:val="none" w:sz="0" w:space="0" w:color="auto"/>
            <w:right w:val="none" w:sz="0" w:space="0" w:color="auto"/>
          </w:divBdr>
          <w:divsChild>
            <w:div w:id="620652907">
              <w:marLeft w:val="0"/>
              <w:marRight w:val="0"/>
              <w:marTop w:val="0"/>
              <w:marBottom w:val="0"/>
              <w:divBdr>
                <w:top w:val="none" w:sz="0" w:space="0" w:color="auto"/>
                <w:left w:val="none" w:sz="0" w:space="0" w:color="auto"/>
                <w:bottom w:val="none" w:sz="0" w:space="0" w:color="auto"/>
                <w:right w:val="none" w:sz="0" w:space="0" w:color="auto"/>
              </w:divBdr>
              <w:divsChild>
                <w:div w:id="99691057">
                  <w:marLeft w:val="0"/>
                  <w:marRight w:val="0"/>
                  <w:marTop w:val="0"/>
                  <w:marBottom w:val="0"/>
                  <w:divBdr>
                    <w:top w:val="none" w:sz="0" w:space="0" w:color="auto"/>
                    <w:left w:val="none" w:sz="0" w:space="0" w:color="auto"/>
                    <w:bottom w:val="none" w:sz="0" w:space="0" w:color="auto"/>
                    <w:right w:val="none" w:sz="0" w:space="0" w:color="auto"/>
                  </w:divBdr>
                  <w:divsChild>
                    <w:div w:id="9927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98268">
      <w:bodyDiv w:val="1"/>
      <w:marLeft w:val="0"/>
      <w:marRight w:val="0"/>
      <w:marTop w:val="0"/>
      <w:marBottom w:val="0"/>
      <w:divBdr>
        <w:top w:val="none" w:sz="0" w:space="0" w:color="auto"/>
        <w:left w:val="none" w:sz="0" w:space="0" w:color="auto"/>
        <w:bottom w:val="none" w:sz="0" w:space="0" w:color="auto"/>
        <w:right w:val="none" w:sz="0" w:space="0" w:color="auto"/>
      </w:divBdr>
      <w:divsChild>
        <w:div w:id="1774856440">
          <w:marLeft w:val="0"/>
          <w:marRight w:val="0"/>
          <w:marTop w:val="0"/>
          <w:marBottom w:val="0"/>
          <w:divBdr>
            <w:top w:val="none" w:sz="0" w:space="0" w:color="auto"/>
            <w:left w:val="none" w:sz="0" w:space="0" w:color="auto"/>
            <w:bottom w:val="none" w:sz="0" w:space="0" w:color="auto"/>
            <w:right w:val="none" w:sz="0" w:space="0" w:color="auto"/>
          </w:divBdr>
          <w:divsChild>
            <w:div w:id="1433358978">
              <w:marLeft w:val="0"/>
              <w:marRight w:val="0"/>
              <w:marTop w:val="0"/>
              <w:marBottom w:val="0"/>
              <w:divBdr>
                <w:top w:val="none" w:sz="0" w:space="0" w:color="auto"/>
                <w:left w:val="none" w:sz="0" w:space="0" w:color="auto"/>
                <w:bottom w:val="none" w:sz="0" w:space="0" w:color="auto"/>
                <w:right w:val="none" w:sz="0" w:space="0" w:color="auto"/>
              </w:divBdr>
              <w:divsChild>
                <w:div w:id="363405473">
                  <w:marLeft w:val="0"/>
                  <w:marRight w:val="0"/>
                  <w:marTop w:val="0"/>
                  <w:marBottom w:val="0"/>
                  <w:divBdr>
                    <w:top w:val="none" w:sz="0" w:space="0" w:color="auto"/>
                    <w:left w:val="none" w:sz="0" w:space="0" w:color="auto"/>
                    <w:bottom w:val="none" w:sz="0" w:space="0" w:color="auto"/>
                    <w:right w:val="none" w:sz="0" w:space="0" w:color="auto"/>
                  </w:divBdr>
                  <w:divsChild>
                    <w:div w:id="20016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359703">
      <w:bodyDiv w:val="1"/>
      <w:marLeft w:val="0"/>
      <w:marRight w:val="0"/>
      <w:marTop w:val="0"/>
      <w:marBottom w:val="0"/>
      <w:divBdr>
        <w:top w:val="none" w:sz="0" w:space="0" w:color="auto"/>
        <w:left w:val="none" w:sz="0" w:space="0" w:color="auto"/>
        <w:bottom w:val="none" w:sz="0" w:space="0" w:color="auto"/>
        <w:right w:val="none" w:sz="0" w:space="0" w:color="auto"/>
      </w:divBdr>
    </w:div>
    <w:div w:id="1459177615">
      <w:bodyDiv w:val="1"/>
      <w:marLeft w:val="0"/>
      <w:marRight w:val="0"/>
      <w:marTop w:val="0"/>
      <w:marBottom w:val="0"/>
      <w:divBdr>
        <w:top w:val="none" w:sz="0" w:space="0" w:color="auto"/>
        <w:left w:val="none" w:sz="0" w:space="0" w:color="auto"/>
        <w:bottom w:val="none" w:sz="0" w:space="0" w:color="auto"/>
        <w:right w:val="none" w:sz="0" w:space="0" w:color="auto"/>
      </w:divBdr>
    </w:div>
    <w:div w:id="1461997288">
      <w:bodyDiv w:val="1"/>
      <w:marLeft w:val="0"/>
      <w:marRight w:val="0"/>
      <w:marTop w:val="0"/>
      <w:marBottom w:val="0"/>
      <w:divBdr>
        <w:top w:val="none" w:sz="0" w:space="0" w:color="auto"/>
        <w:left w:val="none" w:sz="0" w:space="0" w:color="auto"/>
        <w:bottom w:val="none" w:sz="0" w:space="0" w:color="auto"/>
        <w:right w:val="none" w:sz="0" w:space="0" w:color="auto"/>
      </w:divBdr>
    </w:div>
    <w:div w:id="1479565532">
      <w:bodyDiv w:val="1"/>
      <w:marLeft w:val="0"/>
      <w:marRight w:val="0"/>
      <w:marTop w:val="0"/>
      <w:marBottom w:val="0"/>
      <w:divBdr>
        <w:top w:val="none" w:sz="0" w:space="0" w:color="auto"/>
        <w:left w:val="none" w:sz="0" w:space="0" w:color="auto"/>
        <w:bottom w:val="none" w:sz="0" w:space="0" w:color="auto"/>
        <w:right w:val="none" w:sz="0" w:space="0" w:color="auto"/>
      </w:divBdr>
    </w:div>
    <w:div w:id="1514107287">
      <w:bodyDiv w:val="1"/>
      <w:marLeft w:val="0"/>
      <w:marRight w:val="0"/>
      <w:marTop w:val="0"/>
      <w:marBottom w:val="0"/>
      <w:divBdr>
        <w:top w:val="none" w:sz="0" w:space="0" w:color="auto"/>
        <w:left w:val="none" w:sz="0" w:space="0" w:color="auto"/>
        <w:bottom w:val="none" w:sz="0" w:space="0" w:color="auto"/>
        <w:right w:val="none" w:sz="0" w:space="0" w:color="auto"/>
      </w:divBdr>
    </w:div>
    <w:div w:id="1542859679">
      <w:bodyDiv w:val="1"/>
      <w:marLeft w:val="0"/>
      <w:marRight w:val="0"/>
      <w:marTop w:val="0"/>
      <w:marBottom w:val="0"/>
      <w:divBdr>
        <w:top w:val="none" w:sz="0" w:space="0" w:color="auto"/>
        <w:left w:val="none" w:sz="0" w:space="0" w:color="auto"/>
        <w:bottom w:val="none" w:sz="0" w:space="0" w:color="auto"/>
        <w:right w:val="none" w:sz="0" w:space="0" w:color="auto"/>
      </w:divBdr>
    </w:div>
    <w:div w:id="1556551405">
      <w:bodyDiv w:val="1"/>
      <w:marLeft w:val="0"/>
      <w:marRight w:val="0"/>
      <w:marTop w:val="0"/>
      <w:marBottom w:val="0"/>
      <w:divBdr>
        <w:top w:val="none" w:sz="0" w:space="0" w:color="auto"/>
        <w:left w:val="none" w:sz="0" w:space="0" w:color="auto"/>
        <w:bottom w:val="none" w:sz="0" w:space="0" w:color="auto"/>
        <w:right w:val="none" w:sz="0" w:space="0" w:color="auto"/>
      </w:divBdr>
    </w:div>
    <w:div w:id="1556771593">
      <w:bodyDiv w:val="1"/>
      <w:marLeft w:val="0"/>
      <w:marRight w:val="0"/>
      <w:marTop w:val="0"/>
      <w:marBottom w:val="0"/>
      <w:divBdr>
        <w:top w:val="none" w:sz="0" w:space="0" w:color="auto"/>
        <w:left w:val="none" w:sz="0" w:space="0" w:color="auto"/>
        <w:bottom w:val="none" w:sz="0" w:space="0" w:color="auto"/>
        <w:right w:val="none" w:sz="0" w:space="0" w:color="auto"/>
      </w:divBdr>
    </w:div>
    <w:div w:id="1557469869">
      <w:bodyDiv w:val="1"/>
      <w:marLeft w:val="0"/>
      <w:marRight w:val="0"/>
      <w:marTop w:val="0"/>
      <w:marBottom w:val="0"/>
      <w:divBdr>
        <w:top w:val="none" w:sz="0" w:space="0" w:color="auto"/>
        <w:left w:val="none" w:sz="0" w:space="0" w:color="auto"/>
        <w:bottom w:val="none" w:sz="0" w:space="0" w:color="auto"/>
        <w:right w:val="none" w:sz="0" w:space="0" w:color="auto"/>
      </w:divBdr>
    </w:div>
    <w:div w:id="1566377109">
      <w:bodyDiv w:val="1"/>
      <w:marLeft w:val="0"/>
      <w:marRight w:val="0"/>
      <w:marTop w:val="0"/>
      <w:marBottom w:val="0"/>
      <w:divBdr>
        <w:top w:val="none" w:sz="0" w:space="0" w:color="auto"/>
        <w:left w:val="none" w:sz="0" w:space="0" w:color="auto"/>
        <w:bottom w:val="none" w:sz="0" w:space="0" w:color="auto"/>
        <w:right w:val="none" w:sz="0" w:space="0" w:color="auto"/>
      </w:divBdr>
    </w:div>
    <w:div w:id="1581212622">
      <w:bodyDiv w:val="1"/>
      <w:marLeft w:val="0"/>
      <w:marRight w:val="0"/>
      <w:marTop w:val="0"/>
      <w:marBottom w:val="0"/>
      <w:divBdr>
        <w:top w:val="none" w:sz="0" w:space="0" w:color="auto"/>
        <w:left w:val="none" w:sz="0" w:space="0" w:color="auto"/>
        <w:bottom w:val="none" w:sz="0" w:space="0" w:color="auto"/>
        <w:right w:val="none" w:sz="0" w:space="0" w:color="auto"/>
      </w:divBdr>
    </w:div>
    <w:div w:id="1600068453">
      <w:bodyDiv w:val="1"/>
      <w:marLeft w:val="0"/>
      <w:marRight w:val="0"/>
      <w:marTop w:val="0"/>
      <w:marBottom w:val="0"/>
      <w:divBdr>
        <w:top w:val="none" w:sz="0" w:space="0" w:color="auto"/>
        <w:left w:val="none" w:sz="0" w:space="0" w:color="auto"/>
        <w:bottom w:val="none" w:sz="0" w:space="0" w:color="auto"/>
        <w:right w:val="none" w:sz="0" w:space="0" w:color="auto"/>
      </w:divBdr>
      <w:divsChild>
        <w:div w:id="1037118516">
          <w:marLeft w:val="0"/>
          <w:marRight w:val="0"/>
          <w:marTop w:val="0"/>
          <w:marBottom w:val="0"/>
          <w:divBdr>
            <w:top w:val="none" w:sz="0" w:space="0" w:color="auto"/>
            <w:left w:val="none" w:sz="0" w:space="0" w:color="auto"/>
            <w:bottom w:val="none" w:sz="0" w:space="0" w:color="auto"/>
            <w:right w:val="none" w:sz="0" w:space="0" w:color="auto"/>
          </w:divBdr>
          <w:divsChild>
            <w:div w:id="1258827294">
              <w:marLeft w:val="0"/>
              <w:marRight w:val="0"/>
              <w:marTop w:val="0"/>
              <w:marBottom w:val="0"/>
              <w:divBdr>
                <w:top w:val="none" w:sz="0" w:space="0" w:color="auto"/>
                <w:left w:val="none" w:sz="0" w:space="0" w:color="auto"/>
                <w:bottom w:val="none" w:sz="0" w:space="0" w:color="auto"/>
                <w:right w:val="none" w:sz="0" w:space="0" w:color="auto"/>
              </w:divBdr>
              <w:divsChild>
                <w:div w:id="483085815">
                  <w:marLeft w:val="0"/>
                  <w:marRight w:val="0"/>
                  <w:marTop w:val="0"/>
                  <w:marBottom w:val="0"/>
                  <w:divBdr>
                    <w:top w:val="none" w:sz="0" w:space="0" w:color="auto"/>
                    <w:left w:val="none" w:sz="0" w:space="0" w:color="auto"/>
                    <w:bottom w:val="none" w:sz="0" w:space="0" w:color="auto"/>
                    <w:right w:val="none" w:sz="0" w:space="0" w:color="auto"/>
                  </w:divBdr>
                  <w:divsChild>
                    <w:div w:id="927154298">
                      <w:marLeft w:val="0"/>
                      <w:marRight w:val="0"/>
                      <w:marTop w:val="0"/>
                      <w:marBottom w:val="0"/>
                      <w:divBdr>
                        <w:top w:val="none" w:sz="0" w:space="0" w:color="auto"/>
                        <w:left w:val="none" w:sz="0" w:space="0" w:color="auto"/>
                        <w:bottom w:val="none" w:sz="0" w:space="0" w:color="auto"/>
                        <w:right w:val="none" w:sz="0" w:space="0" w:color="auto"/>
                      </w:divBdr>
                    </w:div>
                  </w:divsChild>
                </w:div>
                <w:div w:id="1030499163">
                  <w:marLeft w:val="0"/>
                  <w:marRight w:val="0"/>
                  <w:marTop w:val="0"/>
                  <w:marBottom w:val="0"/>
                  <w:divBdr>
                    <w:top w:val="none" w:sz="0" w:space="0" w:color="auto"/>
                    <w:left w:val="none" w:sz="0" w:space="0" w:color="auto"/>
                    <w:bottom w:val="none" w:sz="0" w:space="0" w:color="auto"/>
                    <w:right w:val="none" w:sz="0" w:space="0" w:color="auto"/>
                  </w:divBdr>
                  <w:divsChild>
                    <w:div w:id="538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48086">
      <w:bodyDiv w:val="1"/>
      <w:marLeft w:val="0"/>
      <w:marRight w:val="0"/>
      <w:marTop w:val="0"/>
      <w:marBottom w:val="0"/>
      <w:divBdr>
        <w:top w:val="none" w:sz="0" w:space="0" w:color="auto"/>
        <w:left w:val="none" w:sz="0" w:space="0" w:color="auto"/>
        <w:bottom w:val="none" w:sz="0" w:space="0" w:color="auto"/>
        <w:right w:val="none" w:sz="0" w:space="0" w:color="auto"/>
      </w:divBdr>
    </w:div>
    <w:div w:id="1625888873">
      <w:bodyDiv w:val="1"/>
      <w:marLeft w:val="0"/>
      <w:marRight w:val="0"/>
      <w:marTop w:val="0"/>
      <w:marBottom w:val="0"/>
      <w:divBdr>
        <w:top w:val="none" w:sz="0" w:space="0" w:color="auto"/>
        <w:left w:val="none" w:sz="0" w:space="0" w:color="auto"/>
        <w:bottom w:val="none" w:sz="0" w:space="0" w:color="auto"/>
        <w:right w:val="none" w:sz="0" w:space="0" w:color="auto"/>
      </w:divBdr>
      <w:divsChild>
        <w:div w:id="1898198306">
          <w:marLeft w:val="0"/>
          <w:marRight w:val="0"/>
          <w:marTop w:val="0"/>
          <w:marBottom w:val="0"/>
          <w:divBdr>
            <w:top w:val="none" w:sz="0" w:space="0" w:color="auto"/>
            <w:left w:val="none" w:sz="0" w:space="0" w:color="auto"/>
            <w:bottom w:val="none" w:sz="0" w:space="0" w:color="auto"/>
            <w:right w:val="none" w:sz="0" w:space="0" w:color="auto"/>
          </w:divBdr>
          <w:divsChild>
            <w:div w:id="133107786">
              <w:marLeft w:val="0"/>
              <w:marRight w:val="0"/>
              <w:marTop w:val="0"/>
              <w:marBottom w:val="0"/>
              <w:divBdr>
                <w:top w:val="none" w:sz="0" w:space="0" w:color="auto"/>
                <w:left w:val="none" w:sz="0" w:space="0" w:color="auto"/>
                <w:bottom w:val="none" w:sz="0" w:space="0" w:color="auto"/>
                <w:right w:val="none" w:sz="0" w:space="0" w:color="auto"/>
              </w:divBdr>
              <w:divsChild>
                <w:div w:id="74400498">
                  <w:marLeft w:val="0"/>
                  <w:marRight w:val="0"/>
                  <w:marTop w:val="0"/>
                  <w:marBottom w:val="0"/>
                  <w:divBdr>
                    <w:top w:val="none" w:sz="0" w:space="0" w:color="auto"/>
                    <w:left w:val="none" w:sz="0" w:space="0" w:color="auto"/>
                    <w:bottom w:val="none" w:sz="0" w:space="0" w:color="auto"/>
                    <w:right w:val="none" w:sz="0" w:space="0" w:color="auto"/>
                  </w:divBdr>
                  <w:divsChild>
                    <w:div w:id="123155213">
                      <w:marLeft w:val="0"/>
                      <w:marRight w:val="0"/>
                      <w:marTop w:val="0"/>
                      <w:marBottom w:val="0"/>
                      <w:divBdr>
                        <w:top w:val="none" w:sz="0" w:space="0" w:color="auto"/>
                        <w:left w:val="none" w:sz="0" w:space="0" w:color="auto"/>
                        <w:bottom w:val="none" w:sz="0" w:space="0" w:color="auto"/>
                        <w:right w:val="none" w:sz="0" w:space="0" w:color="auto"/>
                      </w:divBdr>
                    </w:div>
                  </w:divsChild>
                </w:div>
                <w:div w:id="1063333044">
                  <w:marLeft w:val="0"/>
                  <w:marRight w:val="0"/>
                  <w:marTop w:val="0"/>
                  <w:marBottom w:val="0"/>
                  <w:divBdr>
                    <w:top w:val="none" w:sz="0" w:space="0" w:color="auto"/>
                    <w:left w:val="none" w:sz="0" w:space="0" w:color="auto"/>
                    <w:bottom w:val="none" w:sz="0" w:space="0" w:color="auto"/>
                    <w:right w:val="none" w:sz="0" w:space="0" w:color="auto"/>
                  </w:divBdr>
                  <w:divsChild>
                    <w:div w:id="1676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14811">
      <w:bodyDiv w:val="1"/>
      <w:marLeft w:val="0"/>
      <w:marRight w:val="0"/>
      <w:marTop w:val="0"/>
      <w:marBottom w:val="0"/>
      <w:divBdr>
        <w:top w:val="none" w:sz="0" w:space="0" w:color="auto"/>
        <w:left w:val="none" w:sz="0" w:space="0" w:color="auto"/>
        <w:bottom w:val="none" w:sz="0" w:space="0" w:color="auto"/>
        <w:right w:val="none" w:sz="0" w:space="0" w:color="auto"/>
      </w:divBdr>
    </w:div>
    <w:div w:id="1662125928">
      <w:bodyDiv w:val="1"/>
      <w:marLeft w:val="0"/>
      <w:marRight w:val="0"/>
      <w:marTop w:val="0"/>
      <w:marBottom w:val="0"/>
      <w:divBdr>
        <w:top w:val="none" w:sz="0" w:space="0" w:color="auto"/>
        <w:left w:val="none" w:sz="0" w:space="0" w:color="auto"/>
        <w:bottom w:val="none" w:sz="0" w:space="0" w:color="auto"/>
        <w:right w:val="none" w:sz="0" w:space="0" w:color="auto"/>
      </w:divBdr>
    </w:div>
    <w:div w:id="1684621872">
      <w:bodyDiv w:val="1"/>
      <w:marLeft w:val="0"/>
      <w:marRight w:val="0"/>
      <w:marTop w:val="0"/>
      <w:marBottom w:val="0"/>
      <w:divBdr>
        <w:top w:val="none" w:sz="0" w:space="0" w:color="auto"/>
        <w:left w:val="none" w:sz="0" w:space="0" w:color="auto"/>
        <w:bottom w:val="none" w:sz="0" w:space="0" w:color="auto"/>
        <w:right w:val="none" w:sz="0" w:space="0" w:color="auto"/>
      </w:divBdr>
      <w:divsChild>
        <w:div w:id="1641613462">
          <w:marLeft w:val="0"/>
          <w:marRight w:val="0"/>
          <w:marTop w:val="0"/>
          <w:marBottom w:val="0"/>
          <w:divBdr>
            <w:top w:val="none" w:sz="0" w:space="0" w:color="auto"/>
            <w:left w:val="none" w:sz="0" w:space="0" w:color="auto"/>
            <w:bottom w:val="none" w:sz="0" w:space="0" w:color="auto"/>
            <w:right w:val="none" w:sz="0" w:space="0" w:color="auto"/>
          </w:divBdr>
          <w:divsChild>
            <w:div w:id="706640580">
              <w:marLeft w:val="0"/>
              <w:marRight w:val="0"/>
              <w:marTop w:val="0"/>
              <w:marBottom w:val="0"/>
              <w:divBdr>
                <w:top w:val="none" w:sz="0" w:space="0" w:color="auto"/>
                <w:left w:val="none" w:sz="0" w:space="0" w:color="auto"/>
                <w:bottom w:val="none" w:sz="0" w:space="0" w:color="auto"/>
                <w:right w:val="none" w:sz="0" w:space="0" w:color="auto"/>
              </w:divBdr>
              <w:divsChild>
                <w:div w:id="1204371652">
                  <w:marLeft w:val="0"/>
                  <w:marRight w:val="0"/>
                  <w:marTop w:val="0"/>
                  <w:marBottom w:val="0"/>
                  <w:divBdr>
                    <w:top w:val="none" w:sz="0" w:space="0" w:color="auto"/>
                    <w:left w:val="none" w:sz="0" w:space="0" w:color="auto"/>
                    <w:bottom w:val="none" w:sz="0" w:space="0" w:color="auto"/>
                    <w:right w:val="none" w:sz="0" w:space="0" w:color="auto"/>
                  </w:divBdr>
                  <w:divsChild>
                    <w:div w:id="2135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4692">
      <w:bodyDiv w:val="1"/>
      <w:marLeft w:val="0"/>
      <w:marRight w:val="0"/>
      <w:marTop w:val="0"/>
      <w:marBottom w:val="0"/>
      <w:divBdr>
        <w:top w:val="none" w:sz="0" w:space="0" w:color="auto"/>
        <w:left w:val="none" w:sz="0" w:space="0" w:color="auto"/>
        <w:bottom w:val="none" w:sz="0" w:space="0" w:color="auto"/>
        <w:right w:val="none" w:sz="0" w:space="0" w:color="auto"/>
      </w:divBdr>
    </w:div>
    <w:div w:id="1689215407">
      <w:bodyDiv w:val="1"/>
      <w:marLeft w:val="0"/>
      <w:marRight w:val="0"/>
      <w:marTop w:val="0"/>
      <w:marBottom w:val="0"/>
      <w:divBdr>
        <w:top w:val="none" w:sz="0" w:space="0" w:color="auto"/>
        <w:left w:val="none" w:sz="0" w:space="0" w:color="auto"/>
        <w:bottom w:val="none" w:sz="0" w:space="0" w:color="auto"/>
        <w:right w:val="none" w:sz="0" w:space="0" w:color="auto"/>
      </w:divBdr>
      <w:divsChild>
        <w:div w:id="1642224545">
          <w:marLeft w:val="0"/>
          <w:marRight w:val="0"/>
          <w:marTop w:val="0"/>
          <w:marBottom w:val="0"/>
          <w:divBdr>
            <w:top w:val="none" w:sz="0" w:space="0" w:color="auto"/>
            <w:left w:val="none" w:sz="0" w:space="0" w:color="auto"/>
            <w:bottom w:val="none" w:sz="0" w:space="0" w:color="auto"/>
            <w:right w:val="none" w:sz="0" w:space="0" w:color="auto"/>
          </w:divBdr>
          <w:divsChild>
            <w:div w:id="425149290">
              <w:marLeft w:val="0"/>
              <w:marRight w:val="0"/>
              <w:marTop w:val="0"/>
              <w:marBottom w:val="0"/>
              <w:divBdr>
                <w:top w:val="none" w:sz="0" w:space="0" w:color="auto"/>
                <w:left w:val="none" w:sz="0" w:space="0" w:color="auto"/>
                <w:bottom w:val="none" w:sz="0" w:space="0" w:color="auto"/>
                <w:right w:val="none" w:sz="0" w:space="0" w:color="auto"/>
              </w:divBdr>
              <w:divsChild>
                <w:div w:id="496726582">
                  <w:marLeft w:val="0"/>
                  <w:marRight w:val="0"/>
                  <w:marTop w:val="0"/>
                  <w:marBottom w:val="0"/>
                  <w:divBdr>
                    <w:top w:val="none" w:sz="0" w:space="0" w:color="auto"/>
                    <w:left w:val="none" w:sz="0" w:space="0" w:color="auto"/>
                    <w:bottom w:val="none" w:sz="0" w:space="0" w:color="auto"/>
                    <w:right w:val="none" w:sz="0" w:space="0" w:color="auto"/>
                  </w:divBdr>
                  <w:divsChild>
                    <w:div w:id="318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5000">
      <w:bodyDiv w:val="1"/>
      <w:marLeft w:val="0"/>
      <w:marRight w:val="0"/>
      <w:marTop w:val="0"/>
      <w:marBottom w:val="0"/>
      <w:divBdr>
        <w:top w:val="none" w:sz="0" w:space="0" w:color="auto"/>
        <w:left w:val="none" w:sz="0" w:space="0" w:color="auto"/>
        <w:bottom w:val="none" w:sz="0" w:space="0" w:color="auto"/>
        <w:right w:val="none" w:sz="0" w:space="0" w:color="auto"/>
      </w:divBdr>
    </w:div>
    <w:div w:id="1716850249">
      <w:bodyDiv w:val="1"/>
      <w:marLeft w:val="0"/>
      <w:marRight w:val="0"/>
      <w:marTop w:val="0"/>
      <w:marBottom w:val="0"/>
      <w:divBdr>
        <w:top w:val="none" w:sz="0" w:space="0" w:color="auto"/>
        <w:left w:val="none" w:sz="0" w:space="0" w:color="auto"/>
        <w:bottom w:val="none" w:sz="0" w:space="0" w:color="auto"/>
        <w:right w:val="none" w:sz="0" w:space="0" w:color="auto"/>
      </w:divBdr>
      <w:divsChild>
        <w:div w:id="2110805498">
          <w:marLeft w:val="0"/>
          <w:marRight w:val="0"/>
          <w:marTop w:val="0"/>
          <w:marBottom w:val="0"/>
          <w:divBdr>
            <w:top w:val="none" w:sz="0" w:space="0" w:color="auto"/>
            <w:left w:val="none" w:sz="0" w:space="0" w:color="auto"/>
            <w:bottom w:val="none" w:sz="0" w:space="0" w:color="auto"/>
            <w:right w:val="none" w:sz="0" w:space="0" w:color="auto"/>
          </w:divBdr>
          <w:divsChild>
            <w:div w:id="1831749660">
              <w:marLeft w:val="0"/>
              <w:marRight w:val="0"/>
              <w:marTop w:val="0"/>
              <w:marBottom w:val="0"/>
              <w:divBdr>
                <w:top w:val="none" w:sz="0" w:space="0" w:color="auto"/>
                <w:left w:val="none" w:sz="0" w:space="0" w:color="auto"/>
                <w:bottom w:val="none" w:sz="0" w:space="0" w:color="auto"/>
                <w:right w:val="none" w:sz="0" w:space="0" w:color="auto"/>
              </w:divBdr>
              <w:divsChild>
                <w:div w:id="24252270">
                  <w:marLeft w:val="0"/>
                  <w:marRight w:val="0"/>
                  <w:marTop w:val="0"/>
                  <w:marBottom w:val="0"/>
                  <w:divBdr>
                    <w:top w:val="none" w:sz="0" w:space="0" w:color="auto"/>
                    <w:left w:val="none" w:sz="0" w:space="0" w:color="auto"/>
                    <w:bottom w:val="none" w:sz="0" w:space="0" w:color="auto"/>
                    <w:right w:val="none" w:sz="0" w:space="0" w:color="auto"/>
                  </w:divBdr>
                  <w:divsChild>
                    <w:div w:id="7017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3946">
      <w:bodyDiv w:val="1"/>
      <w:marLeft w:val="0"/>
      <w:marRight w:val="0"/>
      <w:marTop w:val="0"/>
      <w:marBottom w:val="0"/>
      <w:divBdr>
        <w:top w:val="none" w:sz="0" w:space="0" w:color="auto"/>
        <w:left w:val="none" w:sz="0" w:space="0" w:color="auto"/>
        <w:bottom w:val="none" w:sz="0" w:space="0" w:color="auto"/>
        <w:right w:val="none" w:sz="0" w:space="0" w:color="auto"/>
      </w:divBdr>
    </w:div>
    <w:div w:id="1732998990">
      <w:bodyDiv w:val="1"/>
      <w:marLeft w:val="0"/>
      <w:marRight w:val="0"/>
      <w:marTop w:val="0"/>
      <w:marBottom w:val="0"/>
      <w:divBdr>
        <w:top w:val="none" w:sz="0" w:space="0" w:color="auto"/>
        <w:left w:val="none" w:sz="0" w:space="0" w:color="auto"/>
        <w:bottom w:val="none" w:sz="0" w:space="0" w:color="auto"/>
        <w:right w:val="none" w:sz="0" w:space="0" w:color="auto"/>
      </w:divBdr>
      <w:divsChild>
        <w:div w:id="1360204547">
          <w:marLeft w:val="0"/>
          <w:marRight w:val="0"/>
          <w:marTop w:val="0"/>
          <w:marBottom w:val="0"/>
          <w:divBdr>
            <w:top w:val="none" w:sz="0" w:space="0" w:color="auto"/>
            <w:left w:val="none" w:sz="0" w:space="0" w:color="auto"/>
            <w:bottom w:val="none" w:sz="0" w:space="0" w:color="auto"/>
            <w:right w:val="none" w:sz="0" w:space="0" w:color="auto"/>
          </w:divBdr>
          <w:divsChild>
            <w:div w:id="1776906260">
              <w:marLeft w:val="0"/>
              <w:marRight w:val="0"/>
              <w:marTop w:val="0"/>
              <w:marBottom w:val="0"/>
              <w:divBdr>
                <w:top w:val="none" w:sz="0" w:space="0" w:color="auto"/>
                <w:left w:val="none" w:sz="0" w:space="0" w:color="auto"/>
                <w:bottom w:val="none" w:sz="0" w:space="0" w:color="auto"/>
                <w:right w:val="none" w:sz="0" w:space="0" w:color="auto"/>
              </w:divBdr>
              <w:divsChild>
                <w:div w:id="1855653778">
                  <w:marLeft w:val="0"/>
                  <w:marRight w:val="0"/>
                  <w:marTop w:val="0"/>
                  <w:marBottom w:val="0"/>
                  <w:divBdr>
                    <w:top w:val="none" w:sz="0" w:space="0" w:color="auto"/>
                    <w:left w:val="none" w:sz="0" w:space="0" w:color="auto"/>
                    <w:bottom w:val="none" w:sz="0" w:space="0" w:color="auto"/>
                    <w:right w:val="none" w:sz="0" w:space="0" w:color="auto"/>
                  </w:divBdr>
                  <w:divsChild>
                    <w:div w:id="3945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67765">
      <w:bodyDiv w:val="1"/>
      <w:marLeft w:val="0"/>
      <w:marRight w:val="0"/>
      <w:marTop w:val="0"/>
      <w:marBottom w:val="0"/>
      <w:divBdr>
        <w:top w:val="none" w:sz="0" w:space="0" w:color="auto"/>
        <w:left w:val="none" w:sz="0" w:space="0" w:color="auto"/>
        <w:bottom w:val="none" w:sz="0" w:space="0" w:color="auto"/>
        <w:right w:val="none" w:sz="0" w:space="0" w:color="auto"/>
      </w:divBdr>
    </w:div>
    <w:div w:id="1776706023">
      <w:bodyDiv w:val="1"/>
      <w:marLeft w:val="0"/>
      <w:marRight w:val="0"/>
      <w:marTop w:val="0"/>
      <w:marBottom w:val="0"/>
      <w:divBdr>
        <w:top w:val="none" w:sz="0" w:space="0" w:color="auto"/>
        <w:left w:val="none" w:sz="0" w:space="0" w:color="auto"/>
        <w:bottom w:val="none" w:sz="0" w:space="0" w:color="auto"/>
        <w:right w:val="none" w:sz="0" w:space="0" w:color="auto"/>
      </w:divBdr>
      <w:divsChild>
        <w:div w:id="565798848">
          <w:marLeft w:val="0"/>
          <w:marRight w:val="0"/>
          <w:marTop w:val="0"/>
          <w:marBottom w:val="0"/>
          <w:divBdr>
            <w:top w:val="none" w:sz="0" w:space="0" w:color="auto"/>
            <w:left w:val="none" w:sz="0" w:space="0" w:color="auto"/>
            <w:bottom w:val="none" w:sz="0" w:space="0" w:color="auto"/>
            <w:right w:val="none" w:sz="0" w:space="0" w:color="auto"/>
          </w:divBdr>
          <w:divsChild>
            <w:div w:id="2079396045">
              <w:marLeft w:val="0"/>
              <w:marRight w:val="0"/>
              <w:marTop w:val="0"/>
              <w:marBottom w:val="0"/>
              <w:divBdr>
                <w:top w:val="none" w:sz="0" w:space="0" w:color="auto"/>
                <w:left w:val="none" w:sz="0" w:space="0" w:color="auto"/>
                <w:bottom w:val="none" w:sz="0" w:space="0" w:color="auto"/>
                <w:right w:val="none" w:sz="0" w:space="0" w:color="auto"/>
              </w:divBdr>
              <w:divsChild>
                <w:div w:id="247202362">
                  <w:marLeft w:val="0"/>
                  <w:marRight w:val="0"/>
                  <w:marTop w:val="0"/>
                  <w:marBottom w:val="0"/>
                  <w:divBdr>
                    <w:top w:val="none" w:sz="0" w:space="0" w:color="auto"/>
                    <w:left w:val="none" w:sz="0" w:space="0" w:color="auto"/>
                    <w:bottom w:val="none" w:sz="0" w:space="0" w:color="auto"/>
                    <w:right w:val="none" w:sz="0" w:space="0" w:color="auto"/>
                  </w:divBdr>
                  <w:divsChild>
                    <w:div w:id="547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2476">
      <w:bodyDiv w:val="1"/>
      <w:marLeft w:val="0"/>
      <w:marRight w:val="0"/>
      <w:marTop w:val="0"/>
      <w:marBottom w:val="0"/>
      <w:divBdr>
        <w:top w:val="none" w:sz="0" w:space="0" w:color="auto"/>
        <w:left w:val="none" w:sz="0" w:space="0" w:color="auto"/>
        <w:bottom w:val="none" w:sz="0" w:space="0" w:color="auto"/>
        <w:right w:val="none" w:sz="0" w:space="0" w:color="auto"/>
      </w:divBdr>
    </w:div>
    <w:div w:id="1781560111">
      <w:bodyDiv w:val="1"/>
      <w:marLeft w:val="0"/>
      <w:marRight w:val="0"/>
      <w:marTop w:val="0"/>
      <w:marBottom w:val="0"/>
      <w:divBdr>
        <w:top w:val="none" w:sz="0" w:space="0" w:color="auto"/>
        <w:left w:val="none" w:sz="0" w:space="0" w:color="auto"/>
        <w:bottom w:val="none" w:sz="0" w:space="0" w:color="auto"/>
        <w:right w:val="none" w:sz="0" w:space="0" w:color="auto"/>
      </w:divBdr>
    </w:div>
    <w:div w:id="1846632407">
      <w:bodyDiv w:val="1"/>
      <w:marLeft w:val="0"/>
      <w:marRight w:val="0"/>
      <w:marTop w:val="0"/>
      <w:marBottom w:val="0"/>
      <w:divBdr>
        <w:top w:val="none" w:sz="0" w:space="0" w:color="auto"/>
        <w:left w:val="none" w:sz="0" w:space="0" w:color="auto"/>
        <w:bottom w:val="none" w:sz="0" w:space="0" w:color="auto"/>
        <w:right w:val="none" w:sz="0" w:space="0" w:color="auto"/>
      </w:divBdr>
    </w:div>
    <w:div w:id="1884632998">
      <w:bodyDiv w:val="1"/>
      <w:marLeft w:val="0"/>
      <w:marRight w:val="0"/>
      <w:marTop w:val="0"/>
      <w:marBottom w:val="0"/>
      <w:divBdr>
        <w:top w:val="none" w:sz="0" w:space="0" w:color="auto"/>
        <w:left w:val="none" w:sz="0" w:space="0" w:color="auto"/>
        <w:bottom w:val="none" w:sz="0" w:space="0" w:color="auto"/>
        <w:right w:val="none" w:sz="0" w:space="0" w:color="auto"/>
      </w:divBdr>
    </w:div>
    <w:div w:id="1886720462">
      <w:bodyDiv w:val="1"/>
      <w:marLeft w:val="0"/>
      <w:marRight w:val="0"/>
      <w:marTop w:val="0"/>
      <w:marBottom w:val="0"/>
      <w:divBdr>
        <w:top w:val="none" w:sz="0" w:space="0" w:color="auto"/>
        <w:left w:val="none" w:sz="0" w:space="0" w:color="auto"/>
        <w:bottom w:val="none" w:sz="0" w:space="0" w:color="auto"/>
        <w:right w:val="none" w:sz="0" w:space="0" w:color="auto"/>
      </w:divBdr>
    </w:div>
    <w:div w:id="1887524226">
      <w:bodyDiv w:val="1"/>
      <w:marLeft w:val="0"/>
      <w:marRight w:val="0"/>
      <w:marTop w:val="0"/>
      <w:marBottom w:val="0"/>
      <w:divBdr>
        <w:top w:val="none" w:sz="0" w:space="0" w:color="auto"/>
        <w:left w:val="none" w:sz="0" w:space="0" w:color="auto"/>
        <w:bottom w:val="none" w:sz="0" w:space="0" w:color="auto"/>
        <w:right w:val="none" w:sz="0" w:space="0" w:color="auto"/>
      </w:divBdr>
    </w:div>
    <w:div w:id="1893539418">
      <w:bodyDiv w:val="1"/>
      <w:marLeft w:val="0"/>
      <w:marRight w:val="0"/>
      <w:marTop w:val="0"/>
      <w:marBottom w:val="0"/>
      <w:divBdr>
        <w:top w:val="none" w:sz="0" w:space="0" w:color="auto"/>
        <w:left w:val="none" w:sz="0" w:space="0" w:color="auto"/>
        <w:bottom w:val="none" w:sz="0" w:space="0" w:color="auto"/>
        <w:right w:val="none" w:sz="0" w:space="0" w:color="auto"/>
      </w:divBdr>
    </w:div>
    <w:div w:id="1916237994">
      <w:bodyDiv w:val="1"/>
      <w:marLeft w:val="0"/>
      <w:marRight w:val="0"/>
      <w:marTop w:val="0"/>
      <w:marBottom w:val="0"/>
      <w:divBdr>
        <w:top w:val="none" w:sz="0" w:space="0" w:color="auto"/>
        <w:left w:val="none" w:sz="0" w:space="0" w:color="auto"/>
        <w:bottom w:val="none" w:sz="0" w:space="0" w:color="auto"/>
        <w:right w:val="none" w:sz="0" w:space="0" w:color="auto"/>
      </w:divBdr>
    </w:div>
    <w:div w:id="1918854835">
      <w:bodyDiv w:val="1"/>
      <w:marLeft w:val="0"/>
      <w:marRight w:val="0"/>
      <w:marTop w:val="0"/>
      <w:marBottom w:val="0"/>
      <w:divBdr>
        <w:top w:val="none" w:sz="0" w:space="0" w:color="auto"/>
        <w:left w:val="none" w:sz="0" w:space="0" w:color="auto"/>
        <w:bottom w:val="none" w:sz="0" w:space="0" w:color="auto"/>
        <w:right w:val="none" w:sz="0" w:space="0" w:color="auto"/>
      </w:divBdr>
    </w:div>
    <w:div w:id="1932397314">
      <w:bodyDiv w:val="1"/>
      <w:marLeft w:val="0"/>
      <w:marRight w:val="0"/>
      <w:marTop w:val="0"/>
      <w:marBottom w:val="0"/>
      <w:divBdr>
        <w:top w:val="none" w:sz="0" w:space="0" w:color="auto"/>
        <w:left w:val="none" w:sz="0" w:space="0" w:color="auto"/>
        <w:bottom w:val="none" w:sz="0" w:space="0" w:color="auto"/>
        <w:right w:val="none" w:sz="0" w:space="0" w:color="auto"/>
      </w:divBdr>
    </w:div>
    <w:div w:id="1933514611">
      <w:bodyDiv w:val="1"/>
      <w:marLeft w:val="0"/>
      <w:marRight w:val="0"/>
      <w:marTop w:val="0"/>
      <w:marBottom w:val="0"/>
      <w:divBdr>
        <w:top w:val="none" w:sz="0" w:space="0" w:color="auto"/>
        <w:left w:val="none" w:sz="0" w:space="0" w:color="auto"/>
        <w:bottom w:val="none" w:sz="0" w:space="0" w:color="auto"/>
        <w:right w:val="none" w:sz="0" w:space="0" w:color="auto"/>
      </w:divBdr>
    </w:div>
    <w:div w:id="1939753114">
      <w:bodyDiv w:val="1"/>
      <w:marLeft w:val="0"/>
      <w:marRight w:val="0"/>
      <w:marTop w:val="0"/>
      <w:marBottom w:val="0"/>
      <w:divBdr>
        <w:top w:val="none" w:sz="0" w:space="0" w:color="auto"/>
        <w:left w:val="none" w:sz="0" w:space="0" w:color="auto"/>
        <w:bottom w:val="none" w:sz="0" w:space="0" w:color="auto"/>
        <w:right w:val="none" w:sz="0" w:space="0" w:color="auto"/>
      </w:divBdr>
      <w:divsChild>
        <w:div w:id="505360273">
          <w:marLeft w:val="0"/>
          <w:marRight w:val="0"/>
          <w:marTop w:val="0"/>
          <w:marBottom w:val="0"/>
          <w:divBdr>
            <w:top w:val="none" w:sz="0" w:space="0" w:color="auto"/>
            <w:left w:val="none" w:sz="0" w:space="0" w:color="auto"/>
            <w:bottom w:val="none" w:sz="0" w:space="0" w:color="auto"/>
            <w:right w:val="none" w:sz="0" w:space="0" w:color="auto"/>
          </w:divBdr>
          <w:divsChild>
            <w:div w:id="521209510">
              <w:marLeft w:val="0"/>
              <w:marRight w:val="0"/>
              <w:marTop w:val="0"/>
              <w:marBottom w:val="0"/>
              <w:divBdr>
                <w:top w:val="none" w:sz="0" w:space="0" w:color="auto"/>
                <w:left w:val="none" w:sz="0" w:space="0" w:color="auto"/>
                <w:bottom w:val="none" w:sz="0" w:space="0" w:color="auto"/>
                <w:right w:val="none" w:sz="0" w:space="0" w:color="auto"/>
              </w:divBdr>
              <w:divsChild>
                <w:div w:id="1246691892">
                  <w:marLeft w:val="0"/>
                  <w:marRight w:val="0"/>
                  <w:marTop w:val="0"/>
                  <w:marBottom w:val="0"/>
                  <w:divBdr>
                    <w:top w:val="none" w:sz="0" w:space="0" w:color="auto"/>
                    <w:left w:val="none" w:sz="0" w:space="0" w:color="auto"/>
                    <w:bottom w:val="none" w:sz="0" w:space="0" w:color="auto"/>
                    <w:right w:val="none" w:sz="0" w:space="0" w:color="auto"/>
                  </w:divBdr>
                  <w:divsChild>
                    <w:div w:id="4653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622">
      <w:bodyDiv w:val="1"/>
      <w:marLeft w:val="0"/>
      <w:marRight w:val="0"/>
      <w:marTop w:val="0"/>
      <w:marBottom w:val="0"/>
      <w:divBdr>
        <w:top w:val="none" w:sz="0" w:space="0" w:color="auto"/>
        <w:left w:val="none" w:sz="0" w:space="0" w:color="auto"/>
        <w:bottom w:val="none" w:sz="0" w:space="0" w:color="auto"/>
        <w:right w:val="none" w:sz="0" w:space="0" w:color="auto"/>
      </w:divBdr>
    </w:div>
    <w:div w:id="1952974536">
      <w:bodyDiv w:val="1"/>
      <w:marLeft w:val="0"/>
      <w:marRight w:val="0"/>
      <w:marTop w:val="0"/>
      <w:marBottom w:val="0"/>
      <w:divBdr>
        <w:top w:val="none" w:sz="0" w:space="0" w:color="auto"/>
        <w:left w:val="none" w:sz="0" w:space="0" w:color="auto"/>
        <w:bottom w:val="none" w:sz="0" w:space="0" w:color="auto"/>
        <w:right w:val="none" w:sz="0" w:space="0" w:color="auto"/>
      </w:divBdr>
      <w:divsChild>
        <w:div w:id="734162401">
          <w:marLeft w:val="0"/>
          <w:marRight w:val="0"/>
          <w:marTop w:val="0"/>
          <w:marBottom w:val="0"/>
          <w:divBdr>
            <w:top w:val="none" w:sz="0" w:space="0" w:color="auto"/>
            <w:left w:val="none" w:sz="0" w:space="0" w:color="auto"/>
            <w:bottom w:val="none" w:sz="0" w:space="0" w:color="auto"/>
            <w:right w:val="none" w:sz="0" w:space="0" w:color="auto"/>
          </w:divBdr>
          <w:divsChild>
            <w:div w:id="992298363">
              <w:marLeft w:val="0"/>
              <w:marRight w:val="0"/>
              <w:marTop w:val="0"/>
              <w:marBottom w:val="0"/>
              <w:divBdr>
                <w:top w:val="none" w:sz="0" w:space="0" w:color="auto"/>
                <w:left w:val="none" w:sz="0" w:space="0" w:color="auto"/>
                <w:bottom w:val="none" w:sz="0" w:space="0" w:color="auto"/>
                <w:right w:val="none" w:sz="0" w:space="0" w:color="auto"/>
              </w:divBdr>
              <w:divsChild>
                <w:div w:id="2087998488">
                  <w:marLeft w:val="0"/>
                  <w:marRight w:val="0"/>
                  <w:marTop w:val="0"/>
                  <w:marBottom w:val="0"/>
                  <w:divBdr>
                    <w:top w:val="none" w:sz="0" w:space="0" w:color="auto"/>
                    <w:left w:val="none" w:sz="0" w:space="0" w:color="auto"/>
                    <w:bottom w:val="none" w:sz="0" w:space="0" w:color="auto"/>
                    <w:right w:val="none" w:sz="0" w:space="0" w:color="auto"/>
                  </w:divBdr>
                  <w:divsChild>
                    <w:div w:id="11850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1391">
      <w:bodyDiv w:val="1"/>
      <w:marLeft w:val="0"/>
      <w:marRight w:val="0"/>
      <w:marTop w:val="0"/>
      <w:marBottom w:val="0"/>
      <w:divBdr>
        <w:top w:val="none" w:sz="0" w:space="0" w:color="auto"/>
        <w:left w:val="none" w:sz="0" w:space="0" w:color="auto"/>
        <w:bottom w:val="none" w:sz="0" w:space="0" w:color="auto"/>
        <w:right w:val="none" w:sz="0" w:space="0" w:color="auto"/>
      </w:divBdr>
    </w:div>
    <w:div w:id="1984846649">
      <w:bodyDiv w:val="1"/>
      <w:marLeft w:val="0"/>
      <w:marRight w:val="0"/>
      <w:marTop w:val="0"/>
      <w:marBottom w:val="0"/>
      <w:divBdr>
        <w:top w:val="none" w:sz="0" w:space="0" w:color="auto"/>
        <w:left w:val="none" w:sz="0" w:space="0" w:color="auto"/>
        <w:bottom w:val="none" w:sz="0" w:space="0" w:color="auto"/>
        <w:right w:val="none" w:sz="0" w:space="0" w:color="auto"/>
      </w:divBdr>
    </w:div>
    <w:div w:id="1987202953">
      <w:bodyDiv w:val="1"/>
      <w:marLeft w:val="0"/>
      <w:marRight w:val="0"/>
      <w:marTop w:val="0"/>
      <w:marBottom w:val="0"/>
      <w:divBdr>
        <w:top w:val="none" w:sz="0" w:space="0" w:color="auto"/>
        <w:left w:val="none" w:sz="0" w:space="0" w:color="auto"/>
        <w:bottom w:val="none" w:sz="0" w:space="0" w:color="auto"/>
        <w:right w:val="none" w:sz="0" w:space="0" w:color="auto"/>
      </w:divBdr>
      <w:divsChild>
        <w:div w:id="1454901795">
          <w:marLeft w:val="0"/>
          <w:marRight w:val="0"/>
          <w:marTop w:val="0"/>
          <w:marBottom w:val="0"/>
          <w:divBdr>
            <w:top w:val="none" w:sz="0" w:space="0" w:color="auto"/>
            <w:left w:val="none" w:sz="0" w:space="0" w:color="auto"/>
            <w:bottom w:val="none" w:sz="0" w:space="0" w:color="auto"/>
            <w:right w:val="none" w:sz="0" w:space="0" w:color="auto"/>
          </w:divBdr>
          <w:divsChild>
            <w:div w:id="179705640">
              <w:marLeft w:val="0"/>
              <w:marRight w:val="0"/>
              <w:marTop w:val="0"/>
              <w:marBottom w:val="0"/>
              <w:divBdr>
                <w:top w:val="none" w:sz="0" w:space="0" w:color="auto"/>
                <w:left w:val="none" w:sz="0" w:space="0" w:color="auto"/>
                <w:bottom w:val="none" w:sz="0" w:space="0" w:color="auto"/>
                <w:right w:val="none" w:sz="0" w:space="0" w:color="auto"/>
              </w:divBdr>
              <w:divsChild>
                <w:div w:id="1210923506">
                  <w:marLeft w:val="0"/>
                  <w:marRight w:val="0"/>
                  <w:marTop w:val="0"/>
                  <w:marBottom w:val="0"/>
                  <w:divBdr>
                    <w:top w:val="none" w:sz="0" w:space="0" w:color="auto"/>
                    <w:left w:val="none" w:sz="0" w:space="0" w:color="auto"/>
                    <w:bottom w:val="none" w:sz="0" w:space="0" w:color="auto"/>
                    <w:right w:val="none" w:sz="0" w:space="0" w:color="auto"/>
                  </w:divBdr>
                  <w:divsChild>
                    <w:div w:id="1467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8814">
      <w:bodyDiv w:val="1"/>
      <w:marLeft w:val="0"/>
      <w:marRight w:val="0"/>
      <w:marTop w:val="0"/>
      <w:marBottom w:val="0"/>
      <w:divBdr>
        <w:top w:val="none" w:sz="0" w:space="0" w:color="auto"/>
        <w:left w:val="none" w:sz="0" w:space="0" w:color="auto"/>
        <w:bottom w:val="none" w:sz="0" w:space="0" w:color="auto"/>
        <w:right w:val="none" w:sz="0" w:space="0" w:color="auto"/>
      </w:divBdr>
    </w:div>
    <w:div w:id="2046446622">
      <w:bodyDiv w:val="1"/>
      <w:marLeft w:val="0"/>
      <w:marRight w:val="0"/>
      <w:marTop w:val="0"/>
      <w:marBottom w:val="0"/>
      <w:divBdr>
        <w:top w:val="none" w:sz="0" w:space="0" w:color="auto"/>
        <w:left w:val="none" w:sz="0" w:space="0" w:color="auto"/>
        <w:bottom w:val="none" w:sz="0" w:space="0" w:color="auto"/>
        <w:right w:val="none" w:sz="0" w:space="0" w:color="auto"/>
      </w:divBdr>
    </w:div>
    <w:div w:id="2063209383">
      <w:bodyDiv w:val="1"/>
      <w:marLeft w:val="0"/>
      <w:marRight w:val="0"/>
      <w:marTop w:val="0"/>
      <w:marBottom w:val="0"/>
      <w:divBdr>
        <w:top w:val="none" w:sz="0" w:space="0" w:color="auto"/>
        <w:left w:val="none" w:sz="0" w:space="0" w:color="auto"/>
        <w:bottom w:val="none" w:sz="0" w:space="0" w:color="auto"/>
        <w:right w:val="none" w:sz="0" w:space="0" w:color="auto"/>
      </w:divBdr>
    </w:div>
    <w:div w:id="2068020546">
      <w:bodyDiv w:val="1"/>
      <w:marLeft w:val="0"/>
      <w:marRight w:val="0"/>
      <w:marTop w:val="0"/>
      <w:marBottom w:val="0"/>
      <w:divBdr>
        <w:top w:val="none" w:sz="0" w:space="0" w:color="auto"/>
        <w:left w:val="none" w:sz="0" w:space="0" w:color="auto"/>
        <w:bottom w:val="none" w:sz="0" w:space="0" w:color="auto"/>
        <w:right w:val="none" w:sz="0" w:space="0" w:color="auto"/>
      </w:divBdr>
    </w:div>
    <w:div w:id="2068140086">
      <w:bodyDiv w:val="1"/>
      <w:marLeft w:val="0"/>
      <w:marRight w:val="0"/>
      <w:marTop w:val="0"/>
      <w:marBottom w:val="0"/>
      <w:divBdr>
        <w:top w:val="none" w:sz="0" w:space="0" w:color="auto"/>
        <w:left w:val="none" w:sz="0" w:space="0" w:color="auto"/>
        <w:bottom w:val="none" w:sz="0" w:space="0" w:color="auto"/>
        <w:right w:val="none" w:sz="0" w:space="0" w:color="auto"/>
      </w:divBdr>
    </w:div>
    <w:div w:id="2073693073">
      <w:bodyDiv w:val="1"/>
      <w:marLeft w:val="0"/>
      <w:marRight w:val="0"/>
      <w:marTop w:val="0"/>
      <w:marBottom w:val="0"/>
      <w:divBdr>
        <w:top w:val="none" w:sz="0" w:space="0" w:color="auto"/>
        <w:left w:val="none" w:sz="0" w:space="0" w:color="auto"/>
        <w:bottom w:val="none" w:sz="0" w:space="0" w:color="auto"/>
        <w:right w:val="none" w:sz="0" w:space="0" w:color="auto"/>
      </w:divBdr>
      <w:divsChild>
        <w:div w:id="1159537676">
          <w:marLeft w:val="0"/>
          <w:marRight w:val="0"/>
          <w:marTop w:val="0"/>
          <w:marBottom w:val="0"/>
          <w:divBdr>
            <w:top w:val="none" w:sz="0" w:space="0" w:color="auto"/>
            <w:left w:val="none" w:sz="0" w:space="0" w:color="auto"/>
            <w:bottom w:val="none" w:sz="0" w:space="0" w:color="auto"/>
            <w:right w:val="none" w:sz="0" w:space="0" w:color="auto"/>
          </w:divBdr>
          <w:divsChild>
            <w:div w:id="1785226078">
              <w:marLeft w:val="0"/>
              <w:marRight w:val="0"/>
              <w:marTop w:val="0"/>
              <w:marBottom w:val="0"/>
              <w:divBdr>
                <w:top w:val="none" w:sz="0" w:space="0" w:color="auto"/>
                <w:left w:val="none" w:sz="0" w:space="0" w:color="auto"/>
                <w:bottom w:val="none" w:sz="0" w:space="0" w:color="auto"/>
                <w:right w:val="none" w:sz="0" w:space="0" w:color="auto"/>
              </w:divBdr>
              <w:divsChild>
                <w:div w:id="951741159">
                  <w:marLeft w:val="0"/>
                  <w:marRight w:val="0"/>
                  <w:marTop w:val="0"/>
                  <w:marBottom w:val="0"/>
                  <w:divBdr>
                    <w:top w:val="none" w:sz="0" w:space="0" w:color="auto"/>
                    <w:left w:val="none" w:sz="0" w:space="0" w:color="auto"/>
                    <w:bottom w:val="none" w:sz="0" w:space="0" w:color="auto"/>
                    <w:right w:val="none" w:sz="0" w:space="0" w:color="auto"/>
                  </w:divBdr>
                  <w:divsChild>
                    <w:div w:id="1025405835">
                      <w:marLeft w:val="0"/>
                      <w:marRight w:val="0"/>
                      <w:marTop w:val="0"/>
                      <w:marBottom w:val="0"/>
                      <w:divBdr>
                        <w:top w:val="none" w:sz="0" w:space="0" w:color="auto"/>
                        <w:left w:val="none" w:sz="0" w:space="0" w:color="auto"/>
                        <w:bottom w:val="none" w:sz="0" w:space="0" w:color="auto"/>
                        <w:right w:val="none" w:sz="0" w:space="0" w:color="auto"/>
                      </w:divBdr>
                    </w:div>
                  </w:divsChild>
                </w:div>
                <w:div w:id="393434568">
                  <w:marLeft w:val="0"/>
                  <w:marRight w:val="0"/>
                  <w:marTop w:val="0"/>
                  <w:marBottom w:val="0"/>
                  <w:divBdr>
                    <w:top w:val="none" w:sz="0" w:space="0" w:color="auto"/>
                    <w:left w:val="none" w:sz="0" w:space="0" w:color="auto"/>
                    <w:bottom w:val="none" w:sz="0" w:space="0" w:color="auto"/>
                    <w:right w:val="none" w:sz="0" w:space="0" w:color="auto"/>
                  </w:divBdr>
                  <w:divsChild>
                    <w:div w:id="13372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5988">
      <w:bodyDiv w:val="1"/>
      <w:marLeft w:val="0"/>
      <w:marRight w:val="0"/>
      <w:marTop w:val="0"/>
      <w:marBottom w:val="0"/>
      <w:divBdr>
        <w:top w:val="none" w:sz="0" w:space="0" w:color="auto"/>
        <w:left w:val="none" w:sz="0" w:space="0" w:color="auto"/>
        <w:bottom w:val="none" w:sz="0" w:space="0" w:color="auto"/>
        <w:right w:val="none" w:sz="0" w:space="0" w:color="auto"/>
      </w:divBdr>
      <w:divsChild>
        <w:div w:id="581186700">
          <w:marLeft w:val="0"/>
          <w:marRight w:val="0"/>
          <w:marTop w:val="0"/>
          <w:marBottom w:val="0"/>
          <w:divBdr>
            <w:top w:val="none" w:sz="0" w:space="0" w:color="auto"/>
            <w:left w:val="none" w:sz="0" w:space="0" w:color="auto"/>
            <w:bottom w:val="none" w:sz="0" w:space="0" w:color="auto"/>
            <w:right w:val="none" w:sz="0" w:space="0" w:color="auto"/>
          </w:divBdr>
          <w:divsChild>
            <w:div w:id="1895307250">
              <w:marLeft w:val="0"/>
              <w:marRight w:val="0"/>
              <w:marTop w:val="0"/>
              <w:marBottom w:val="0"/>
              <w:divBdr>
                <w:top w:val="none" w:sz="0" w:space="0" w:color="auto"/>
                <w:left w:val="none" w:sz="0" w:space="0" w:color="auto"/>
                <w:bottom w:val="none" w:sz="0" w:space="0" w:color="auto"/>
                <w:right w:val="none" w:sz="0" w:space="0" w:color="auto"/>
              </w:divBdr>
              <w:divsChild>
                <w:div w:id="1412964237">
                  <w:marLeft w:val="0"/>
                  <w:marRight w:val="0"/>
                  <w:marTop w:val="0"/>
                  <w:marBottom w:val="0"/>
                  <w:divBdr>
                    <w:top w:val="none" w:sz="0" w:space="0" w:color="auto"/>
                    <w:left w:val="none" w:sz="0" w:space="0" w:color="auto"/>
                    <w:bottom w:val="none" w:sz="0" w:space="0" w:color="auto"/>
                    <w:right w:val="none" w:sz="0" w:space="0" w:color="auto"/>
                  </w:divBdr>
                  <w:divsChild>
                    <w:div w:id="4044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5121">
      <w:bodyDiv w:val="1"/>
      <w:marLeft w:val="0"/>
      <w:marRight w:val="0"/>
      <w:marTop w:val="0"/>
      <w:marBottom w:val="0"/>
      <w:divBdr>
        <w:top w:val="none" w:sz="0" w:space="0" w:color="auto"/>
        <w:left w:val="none" w:sz="0" w:space="0" w:color="auto"/>
        <w:bottom w:val="none" w:sz="0" w:space="0" w:color="auto"/>
        <w:right w:val="none" w:sz="0" w:space="0" w:color="auto"/>
      </w:divBdr>
      <w:divsChild>
        <w:div w:id="318726601">
          <w:marLeft w:val="0"/>
          <w:marRight w:val="0"/>
          <w:marTop w:val="0"/>
          <w:marBottom w:val="0"/>
          <w:divBdr>
            <w:top w:val="none" w:sz="0" w:space="0" w:color="auto"/>
            <w:left w:val="none" w:sz="0" w:space="0" w:color="auto"/>
            <w:bottom w:val="none" w:sz="0" w:space="0" w:color="auto"/>
            <w:right w:val="none" w:sz="0" w:space="0" w:color="auto"/>
          </w:divBdr>
          <w:divsChild>
            <w:div w:id="2129663305">
              <w:marLeft w:val="0"/>
              <w:marRight w:val="0"/>
              <w:marTop w:val="0"/>
              <w:marBottom w:val="0"/>
              <w:divBdr>
                <w:top w:val="none" w:sz="0" w:space="0" w:color="auto"/>
                <w:left w:val="none" w:sz="0" w:space="0" w:color="auto"/>
                <w:bottom w:val="none" w:sz="0" w:space="0" w:color="auto"/>
                <w:right w:val="none" w:sz="0" w:space="0" w:color="auto"/>
              </w:divBdr>
              <w:divsChild>
                <w:div w:id="1760443346">
                  <w:marLeft w:val="0"/>
                  <w:marRight w:val="0"/>
                  <w:marTop w:val="0"/>
                  <w:marBottom w:val="0"/>
                  <w:divBdr>
                    <w:top w:val="none" w:sz="0" w:space="0" w:color="auto"/>
                    <w:left w:val="none" w:sz="0" w:space="0" w:color="auto"/>
                    <w:bottom w:val="none" w:sz="0" w:space="0" w:color="auto"/>
                    <w:right w:val="none" w:sz="0" w:space="0" w:color="auto"/>
                  </w:divBdr>
                  <w:divsChild>
                    <w:div w:id="16417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2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oeweb.istat.it/" TargetMode="External"/><Relationship Id="rId26" Type="http://schemas.openxmlformats.org/officeDocument/2006/relationships/footer" Target="footer1.xml"/><Relationship Id="rId39" Type="http://schemas.openxmlformats.org/officeDocument/2006/relationships/hyperlink" Target="mailto:mimorron@istat.it" TargetMode="External"/><Relationship Id="rId21" Type="http://schemas.openxmlformats.org/officeDocument/2006/relationships/chart" Target="charts/chart2.xml"/><Relationship Id="rId34" Type="http://schemas.openxmlformats.org/officeDocument/2006/relationships/hyperlink" Target="https://www.coeweb.istat.it/"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dati.istat.it" TargetMode="External"/><Relationship Id="rId20" Type="http://schemas.openxmlformats.org/officeDocument/2006/relationships/chart" Target="charts/chart1.xml"/><Relationship Id="rId29" Type="http://schemas.openxmlformats.org/officeDocument/2006/relationships/hyperlink" Target="https://ec.europa.eu/eurostat/data/metadata/covid-19-support-for-statisticia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5.xml"/><Relationship Id="rId32" Type="http://schemas.openxmlformats.org/officeDocument/2006/relationships/hyperlink" Target="https://www.coeweb.istat.it/note_metodologiche/note_diffusione.htm" TargetMode="External"/><Relationship Id="rId37" Type="http://schemas.openxmlformats.org/officeDocument/2006/relationships/hyperlink" Target="http://www.istat.it/it/archivio/esportazioni+delle+regioni" TargetMode="Externa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chart" Target="charts/chart4.xml"/><Relationship Id="rId28" Type="http://schemas.openxmlformats.org/officeDocument/2006/relationships/hyperlink" Target="http://www.istat.it/it/archivio/45225" TargetMode="External"/><Relationship Id="rId36" Type="http://schemas.openxmlformats.org/officeDocument/2006/relationships/hyperlink" Target="http://www.istat.it/it/archivio/commercio+estero+extra+ue"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www.istat.it/it/files/2016/07/scheda-CommercioEsteroextraU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chart" Target="charts/chart3.xml"/><Relationship Id="rId27" Type="http://schemas.openxmlformats.org/officeDocument/2006/relationships/header" Target="header3.xml"/><Relationship Id="rId30" Type="http://schemas.openxmlformats.org/officeDocument/2006/relationships/hyperlink" Target="http://www.istat.it/it/congiuntura/revisioni" TargetMode="External"/><Relationship Id="rId35" Type="http://schemas.openxmlformats.org/officeDocument/2006/relationships/hyperlink" Target="http://www.istat.it/it/archivio/commercio+estero+e+prezzi+import"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istat.it/it/congiuntura" TargetMode="External"/><Relationship Id="rId25" Type="http://schemas.openxmlformats.org/officeDocument/2006/relationships/header" Target="header2.xml"/><Relationship Id="rId33" Type="http://schemas.openxmlformats.org/officeDocument/2006/relationships/hyperlink" Target="https://www.coeweb.istat.it/" TargetMode="External"/><Relationship Id="rId38" Type="http://schemas.openxmlformats.org/officeDocument/2006/relationships/hyperlink" Target="http://www.istat.it/it/archivio/4522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as-repo1\share2\COE_documentazione_servizio\DIFFUSIONE\COMUNICATO%20STAMPA\CS%20Extra\CS_COE_Extra_Ue_agosto_2022\coe_extraue_8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repo1\share2\COE_documentazione_servizio\DIFFUSIONE\COMUNICATO%20STAMPA\CS%20Extra\CS_COE_Extra_Ue_agosto_2022\coe_extraue_8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repo1\share2\COE_documentazione_servizio\DIFFUSIONE\COMUNICATO%20STAMPA\CS%20Extra\CS_COE_Extra_Ue_agosto_2022\coe_extraue_8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repo1\share2\COE_documentazione_servizio\DIFFUSIONE\COMUNICATO%20STAMPA\CS%20Extra\CS_COE_Extra_Ue_agosto_2022\coe_extraue_8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s-repo1\share2\COE_documentazione_servizio\DIFFUSIONE\COMUNICATO%20STAMPA\CS%20Extra\CS_COE_Extra_Ue_agosto_2022\coe_extraue_8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5"/>
          <c:order val="4"/>
          <c:tx>
            <c:strRef>
              <c:f>'[coe_extraue_82022.xlsx]Figura 1'!$G$4</c:f>
              <c:strCache>
                <c:ptCount val="1"/>
                <c:pt idx="0">
                  <c:v>Saldi (scala destra)</c:v>
                </c:pt>
              </c:strCache>
            </c:strRef>
          </c:tx>
          <c:spPr>
            <a:solidFill>
              <a:srgbClr val="A6A6A6"/>
            </a:solidFill>
            <a:ln w="6350" cap="flat" cmpd="sng" algn="ctr">
              <a:solidFill>
                <a:schemeClr val="bg1"/>
              </a:solidFill>
              <a:prstDash val="solid"/>
              <a:round/>
              <a:headEnd type="none" w="med" len="med"/>
              <a:tailEnd type="none" w="med" len="med"/>
            </a:ln>
            <a:effectLst/>
          </c:spPr>
          <c:invertIfNegative val="0"/>
          <c:val>
            <c:numRef>
              <c:f>'[coe_extraue_82022.xlsx]Figura 1'!$G$65:$G$136</c:f>
              <c:numCache>
                <c:formatCode>0</c:formatCode>
                <c:ptCount val="72"/>
                <c:pt idx="0">
                  <c:v>3907</c:v>
                </c:pt>
                <c:pt idx="1">
                  <c:v>3273</c:v>
                </c:pt>
                <c:pt idx="2">
                  <c:v>4448</c:v>
                </c:pt>
                <c:pt idx="3">
                  <c:v>3603</c:v>
                </c:pt>
                <c:pt idx="4">
                  <c:v>3415</c:v>
                </c:pt>
                <c:pt idx="5">
                  <c:v>3880</c:v>
                </c:pt>
                <c:pt idx="6">
                  <c:v>4203</c:v>
                </c:pt>
                <c:pt idx="7">
                  <c:v>4446</c:v>
                </c:pt>
                <c:pt idx="8">
                  <c:v>5369</c:v>
                </c:pt>
                <c:pt idx="9">
                  <c:v>4440</c:v>
                </c:pt>
                <c:pt idx="10">
                  <c:v>4833</c:v>
                </c:pt>
                <c:pt idx="11">
                  <c:v>4845</c:v>
                </c:pt>
                <c:pt idx="12">
                  <c:v>4080</c:v>
                </c:pt>
                <c:pt idx="13">
                  <c:v>3380</c:v>
                </c:pt>
                <c:pt idx="14">
                  <c:v>3816</c:v>
                </c:pt>
                <c:pt idx="15">
                  <c:v>3149</c:v>
                </c:pt>
                <c:pt idx="16">
                  <c:v>2680</c:v>
                </c:pt>
                <c:pt idx="17">
                  <c:v>3915</c:v>
                </c:pt>
                <c:pt idx="18">
                  <c:v>3052</c:v>
                </c:pt>
                <c:pt idx="19">
                  <c:v>3561</c:v>
                </c:pt>
                <c:pt idx="20">
                  <c:v>2150</c:v>
                </c:pt>
                <c:pt idx="21">
                  <c:v>2948</c:v>
                </c:pt>
                <c:pt idx="22">
                  <c:v>3572</c:v>
                </c:pt>
                <c:pt idx="23">
                  <c:v>2829</c:v>
                </c:pt>
                <c:pt idx="24">
                  <c:v>4370</c:v>
                </c:pt>
                <c:pt idx="25">
                  <c:v>4081</c:v>
                </c:pt>
                <c:pt idx="26">
                  <c:v>4091</c:v>
                </c:pt>
                <c:pt idx="27">
                  <c:v>3600</c:v>
                </c:pt>
                <c:pt idx="28">
                  <c:v>3542</c:v>
                </c:pt>
                <c:pt idx="29">
                  <c:v>4496</c:v>
                </c:pt>
                <c:pt idx="30">
                  <c:v>4178</c:v>
                </c:pt>
                <c:pt idx="31">
                  <c:v>4319</c:v>
                </c:pt>
                <c:pt idx="32">
                  <c:v>4300</c:v>
                </c:pt>
                <c:pt idx="33">
                  <c:v>6204</c:v>
                </c:pt>
                <c:pt idx="34">
                  <c:v>4564</c:v>
                </c:pt>
                <c:pt idx="35">
                  <c:v>5124</c:v>
                </c:pt>
                <c:pt idx="36">
                  <c:v>4637</c:v>
                </c:pt>
                <c:pt idx="37">
                  <c:v>5920</c:v>
                </c:pt>
                <c:pt idx="38">
                  <c:v>4537</c:v>
                </c:pt>
                <c:pt idx="39">
                  <c:v>-137</c:v>
                </c:pt>
                <c:pt idx="40">
                  <c:v>3603</c:v>
                </c:pt>
                <c:pt idx="41">
                  <c:v>4133</c:v>
                </c:pt>
                <c:pt idx="42">
                  <c:v>5018</c:v>
                </c:pt>
                <c:pt idx="43">
                  <c:v>5032</c:v>
                </c:pt>
                <c:pt idx="44">
                  <c:v>6555</c:v>
                </c:pt>
                <c:pt idx="45">
                  <c:v>5744</c:v>
                </c:pt>
                <c:pt idx="46">
                  <c:v>5946</c:v>
                </c:pt>
                <c:pt idx="47">
                  <c:v>5542</c:v>
                </c:pt>
                <c:pt idx="48">
                  <c:v>5670</c:v>
                </c:pt>
                <c:pt idx="49">
                  <c:v>4784</c:v>
                </c:pt>
                <c:pt idx="50">
                  <c:v>4115</c:v>
                </c:pt>
                <c:pt idx="51">
                  <c:v>4762</c:v>
                </c:pt>
                <c:pt idx="52">
                  <c:v>4097</c:v>
                </c:pt>
                <c:pt idx="53">
                  <c:v>4119</c:v>
                </c:pt>
                <c:pt idx="54">
                  <c:v>5058</c:v>
                </c:pt>
                <c:pt idx="55">
                  <c:v>2928</c:v>
                </c:pt>
                <c:pt idx="56">
                  <c:v>2225</c:v>
                </c:pt>
                <c:pt idx="57">
                  <c:v>1641</c:v>
                </c:pt>
                <c:pt idx="58">
                  <c:v>1568</c:v>
                </c:pt>
                <c:pt idx="59">
                  <c:v>-292</c:v>
                </c:pt>
                <c:pt idx="60">
                  <c:v>605</c:v>
                </c:pt>
                <c:pt idx="61">
                  <c:v>-1130</c:v>
                </c:pt>
                <c:pt idx="62">
                  <c:v>-1270</c:v>
                </c:pt>
                <c:pt idx="63">
                  <c:v>-2727</c:v>
                </c:pt>
                <c:pt idx="64">
                  <c:v>-1183</c:v>
                </c:pt>
                <c:pt idx="65">
                  <c:v>-4036</c:v>
                </c:pt>
                <c:pt idx="66">
                  <c:v>-3976</c:v>
                </c:pt>
                <c:pt idx="67">
                  <c:v>-4720</c:v>
                </c:pt>
              </c:numCache>
            </c:numRef>
          </c:val>
          <c:extLst>
            <c:ext xmlns:c16="http://schemas.microsoft.com/office/drawing/2014/chart" uri="{C3380CC4-5D6E-409C-BE32-E72D297353CC}">
              <c16:uniqueId val="{00000000-6D24-44B9-A1B2-38721A2EA6C2}"/>
            </c:ext>
          </c:extLst>
        </c:ser>
        <c:dLbls>
          <c:showLegendKey val="0"/>
          <c:showVal val="0"/>
          <c:showCatName val="0"/>
          <c:showSerName val="0"/>
          <c:showPercent val="0"/>
          <c:showBubbleSize val="0"/>
        </c:dLbls>
        <c:gapWidth val="0"/>
        <c:axId val="119983008"/>
        <c:axId val="119982448"/>
      </c:barChart>
      <c:lineChart>
        <c:grouping val="standard"/>
        <c:varyColors val="0"/>
        <c:ser>
          <c:idx val="2"/>
          <c:order val="0"/>
          <c:tx>
            <c:strRef>
              <c:f>'[coe_extraue_82022.xlsx]Figura 1'!$C$4</c:f>
              <c:strCache>
                <c:ptCount val="1"/>
                <c:pt idx="0">
                  <c:v>Export - mensile</c:v>
                </c:pt>
              </c:strCache>
            </c:strRef>
          </c:tx>
          <c:spPr>
            <a:ln w="12700" cap="flat" cmpd="sng" algn="ctr">
              <a:solidFill>
                <a:srgbClr val="003B5C"/>
              </a:solidFill>
              <a:prstDash val="sysDash"/>
              <a:round/>
              <a:headEnd type="none" w="med" len="med"/>
              <a:tailEnd type="none" w="med" len="med"/>
            </a:ln>
            <a:effectLst/>
          </c:spPr>
          <c:marker>
            <c:symbol val="none"/>
          </c:marker>
          <c:cat>
            <c:numRef>
              <c:f>'[coe_extraue_82022.xlsx]Figura 1'!$B$65:$B$136</c:f>
              <c:numCache>
                <c:formatCode>General</c:formatCode>
                <c:ptCount val="72"/>
                <c:pt idx="5" formatCode="0">
                  <c:v>2017</c:v>
                </c:pt>
                <c:pt idx="17" formatCode="0">
                  <c:v>2018</c:v>
                </c:pt>
                <c:pt idx="29" formatCode="0">
                  <c:v>2019</c:v>
                </c:pt>
                <c:pt idx="41" formatCode="0">
                  <c:v>2020</c:v>
                </c:pt>
                <c:pt idx="53" formatCode="0">
                  <c:v>2021</c:v>
                </c:pt>
                <c:pt idx="65" formatCode="0">
                  <c:v>2022</c:v>
                </c:pt>
              </c:numCache>
            </c:numRef>
          </c:cat>
          <c:val>
            <c:numRef>
              <c:f>'[coe_extraue_82022.xlsx]Figura 1'!$C$65:$C$136</c:f>
              <c:numCache>
                <c:formatCode>0</c:formatCode>
                <c:ptCount val="72"/>
                <c:pt idx="0">
                  <c:v>18531</c:v>
                </c:pt>
                <c:pt idx="1">
                  <c:v>17907</c:v>
                </c:pt>
                <c:pt idx="2">
                  <c:v>19007</c:v>
                </c:pt>
                <c:pt idx="3">
                  <c:v>17955</c:v>
                </c:pt>
                <c:pt idx="4">
                  <c:v>18456</c:v>
                </c:pt>
                <c:pt idx="5">
                  <c:v>18210</c:v>
                </c:pt>
                <c:pt idx="6">
                  <c:v>18164</c:v>
                </c:pt>
                <c:pt idx="7">
                  <c:v>18685</c:v>
                </c:pt>
                <c:pt idx="8">
                  <c:v>18871</c:v>
                </c:pt>
                <c:pt idx="9">
                  <c:v>18362</c:v>
                </c:pt>
                <c:pt idx="10">
                  <c:v>19512</c:v>
                </c:pt>
                <c:pt idx="11">
                  <c:v>19749</c:v>
                </c:pt>
                <c:pt idx="12">
                  <c:v>18324</c:v>
                </c:pt>
                <c:pt idx="13">
                  <c:v>17994</c:v>
                </c:pt>
                <c:pt idx="14">
                  <c:v>18722</c:v>
                </c:pt>
                <c:pt idx="15">
                  <c:v>18594</c:v>
                </c:pt>
                <c:pt idx="16">
                  <c:v>18128</c:v>
                </c:pt>
                <c:pt idx="17">
                  <c:v>19511</c:v>
                </c:pt>
                <c:pt idx="18">
                  <c:v>18954</c:v>
                </c:pt>
                <c:pt idx="19">
                  <c:v>19335</c:v>
                </c:pt>
                <c:pt idx="20">
                  <c:v>18488</c:v>
                </c:pt>
                <c:pt idx="21">
                  <c:v>19461</c:v>
                </c:pt>
                <c:pt idx="22">
                  <c:v>19790</c:v>
                </c:pt>
                <c:pt idx="23">
                  <c:v>18784</c:v>
                </c:pt>
                <c:pt idx="24">
                  <c:v>19624</c:v>
                </c:pt>
                <c:pt idx="25">
                  <c:v>19265</c:v>
                </c:pt>
                <c:pt idx="26">
                  <c:v>19550</c:v>
                </c:pt>
                <c:pt idx="27">
                  <c:v>19046</c:v>
                </c:pt>
                <c:pt idx="28">
                  <c:v>19422</c:v>
                </c:pt>
                <c:pt idx="29">
                  <c:v>20052</c:v>
                </c:pt>
                <c:pt idx="30">
                  <c:v>19592</c:v>
                </c:pt>
                <c:pt idx="31">
                  <c:v>19482</c:v>
                </c:pt>
                <c:pt idx="32">
                  <c:v>19997</c:v>
                </c:pt>
                <c:pt idx="33">
                  <c:v>20982</c:v>
                </c:pt>
                <c:pt idx="34">
                  <c:v>19051</c:v>
                </c:pt>
                <c:pt idx="35">
                  <c:v>19639</c:v>
                </c:pt>
                <c:pt idx="36">
                  <c:v>20254</c:v>
                </c:pt>
                <c:pt idx="37">
                  <c:v>20155</c:v>
                </c:pt>
                <c:pt idx="38">
                  <c:v>16441</c:v>
                </c:pt>
                <c:pt idx="39">
                  <c:v>10179</c:v>
                </c:pt>
                <c:pt idx="40">
                  <c:v>14178</c:v>
                </c:pt>
                <c:pt idx="41">
                  <c:v>16549</c:v>
                </c:pt>
                <c:pt idx="42">
                  <c:v>18014</c:v>
                </c:pt>
                <c:pt idx="43">
                  <c:v>18050</c:v>
                </c:pt>
                <c:pt idx="44">
                  <c:v>19518</c:v>
                </c:pt>
                <c:pt idx="45">
                  <c:v>19160</c:v>
                </c:pt>
                <c:pt idx="46">
                  <c:v>19849</c:v>
                </c:pt>
                <c:pt idx="47">
                  <c:v>19081</c:v>
                </c:pt>
                <c:pt idx="48">
                  <c:v>19159</c:v>
                </c:pt>
                <c:pt idx="49">
                  <c:v>18900</c:v>
                </c:pt>
                <c:pt idx="50">
                  <c:v>19347</c:v>
                </c:pt>
                <c:pt idx="51">
                  <c:v>20834</c:v>
                </c:pt>
                <c:pt idx="52">
                  <c:v>19917</c:v>
                </c:pt>
                <c:pt idx="53">
                  <c:v>20118</c:v>
                </c:pt>
                <c:pt idx="54">
                  <c:v>21745</c:v>
                </c:pt>
                <c:pt idx="55">
                  <c:v>20696</c:v>
                </c:pt>
                <c:pt idx="56">
                  <c:v>20540</c:v>
                </c:pt>
                <c:pt idx="57">
                  <c:v>20938</c:v>
                </c:pt>
                <c:pt idx="58">
                  <c:v>21618</c:v>
                </c:pt>
                <c:pt idx="59">
                  <c:v>21224</c:v>
                </c:pt>
                <c:pt idx="60">
                  <c:v>22437</c:v>
                </c:pt>
                <c:pt idx="61">
                  <c:v>22887</c:v>
                </c:pt>
                <c:pt idx="62">
                  <c:v>23355</c:v>
                </c:pt>
                <c:pt idx="63">
                  <c:v>23833</c:v>
                </c:pt>
                <c:pt idx="64">
                  <c:v>24938</c:v>
                </c:pt>
                <c:pt idx="65">
                  <c:v>24575</c:v>
                </c:pt>
                <c:pt idx="66">
                  <c:v>25966</c:v>
                </c:pt>
                <c:pt idx="67">
                  <c:v>24144</c:v>
                </c:pt>
              </c:numCache>
            </c:numRef>
          </c:val>
          <c:smooth val="0"/>
          <c:extLst>
            <c:ext xmlns:c16="http://schemas.microsoft.com/office/drawing/2014/chart" uri="{C3380CC4-5D6E-409C-BE32-E72D297353CC}">
              <c16:uniqueId val="{00000001-6D24-44B9-A1B2-38721A2EA6C2}"/>
            </c:ext>
          </c:extLst>
        </c:ser>
        <c:ser>
          <c:idx val="4"/>
          <c:order val="1"/>
          <c:tx>
            <c:strRef>
              <c:f>'[coe_extraue_82022.xlsx]Figura 1'!$D$4</c:f>
              <c:strCache>
                <c:ptCount val="1"/>
                <c:pt idx="0">
                  <c:v>Export - media 3m</c:v>
                </c:pt>
              </c:strCache>
            </c:strRef>
          </c:tx>
          <c:spPr>
            <a:ln w="28575" cap="rnd">
              <a:solidFill>
                <a:srgbClr val="003B5C"/>
              </a:solidFill>
              <a:round/>
            </a:ln>
            <a:effectLst/>
          </c:spPr>
          <c:marker>
            <c:symbol val="none"/>
          </c:marker>
          <c:cat>
            <c:numRef>
              <c:f>'[coe_extraue_82022.xlsx]Figura 1'!$B$65:$B$136</c:f>
              <c:numCache>
                <c:formatCode>General</c:formatCode>
                <c:ptCount val="72"/>
                <c:pt idx="5" formatCode="0">
                  <c:v>2017</c:v>
                </c:pt>
                <c:pt idx="17" formatCode="0">
                  <c:v>2018</c:v>
                </c:pt>
                <c:pt idx="29" formatCode="0">
                  <c:v>2019</c:v>
                </c:pt>
                <c:pt idx="41" formatCode="0">
                  <c:v>2020</c:v>
                </c:pt>
                <c:pt idx="53" formatCode="0">
                  <c:v>2021</c:v>
                </c:pt>
                <c:pt idx="65" formatCode="0">
                  <c:v>2022</c:v>
                </c:pt>
              </c:numCache>
            </c:numRef>
          </c:cat>
          <c:val>
            <c:numRef>
              <c:f>'[coe_extraue_82022.xlsx]Figura 1'!$D$65:$D$136</c:f>
              <c:numCache>
                <c:formatCode>0</c:formatCode>
                <c:ptCount val="72"/>
                <c:pt idx="0">
                  <c:v>18231</c:v>
                </c:pt>
                <c:pt idx="1">
                  <c:v>18481.666666666668</c:v>
                </c:pt>
                <c:pt idx="2">
                  <c:v>18289.666666666668</c:v>
                </c:pt>
                <c:pt idx="3">
                  <c:v>18472.666666666668</c:v>
                </c:pt>
                <c:pt idx="4">
                  <c:v>18207</c:v>
                </c:pt>
                <c:pt idx="5">
                  <c:v>18276.666666666668</c:v>
                </c:pt>
                <c:pt idx="6">
                  <c:v>18353</c:v>
                </c:pt>
                <c:pt idx="7">
                  <c:v>18573.333333333332</c:v>
                </c:pt>
                <c:pt idx="8">
                  <c:v>18639.333333333332</c:v>
                </c:pt>
                <c:pt idx="9">
                  <c:v>18915</c:v>
                </c:pt>
                <c:pt idx="10">
                  <c:v>19207.666666666668</c:v>
                </c:pt>
                <c:pt idx="11">
                  <c:v>19195</c:v>
                </c:pt>
                <c:pt idx="12">
                  <c:v>18689</c:v>
                </c:pt>
                <c:pt idx="13">
                  <c:v>18346.666666666668</c:v>
                </c:pt>
                <c:pt idx="14">
                  <c:v>18436.666666666668</c:v>
                </c:pt>
                <c:pt idx="15">
                  <c:v>18481.333333333332</c:v>
                </c:pt>
                <c:pt idx="16">
                  <c:v>18744.333333333332</c:v>
                </c:pt>
                <c:pt idx="17">
                  <c:v>18864.333333333332</c:v>
                </c:pt>
                <c:pt idx="18">
                  <c:v>19266.666666666668</c:v>
                </c:pt>
                <c:pt idx="19">
                  <c:v>18925.666666666668</c:v>
                </c:pt>
                <c:pt idx="20">
                  <c:v>19094.666666666668</c:v>
                </c:pt>
                <c:pt idx="21">
                  <c:v>19246.333333333332</c:v>
                </c:pt>
                <c:pt idx="22">
                  <c:v>19345</c:v>
                </c:pt>
                <c:pt idx="23">
                  <c:v>19399.333333333332</c:v>
                </c:pt>
                <c:pt idx="24">
                  <c:v>19224.333333333332</c:v>
                </c:pt>
                <c:pt idx="25">
                  <c:v>19479.666666666668</c:v>
                </c:pt>
                <c:pt idx="26">
                  <c:v>19287</c:v>
                </c:pt>
                <c:pt idx="27">
                  <c:v>19339.333333333332</c:v>
                </c:pt>
                <c:pt idx="28">
                  <c:v>19506.666666666668</c:v>
                </c:pt>
                <c:pt idx="29">
                  <c:v>19688.666666666668</c:v>
                </c:pt>
                <c:pt idx="30">
                  <c:v>19708.666666666668</c:v>
                </c:pt>
                <c:pt idx="31">
                  <c:v>19690.333333333332</c:v>
                </c:pt>
                <c:pt idx="32">
                  <c:v>20153.666666666668</c:v>
                </c:pt>
                <c:pt idx="33">
                  <c:v>20010</c:v>
                </c:pt>
                <c:pt idx="34">
                  <c:v>19890.666666666668</c:v>
                </c:pt>
                <c:pt idx="35">
                  <c:v>19648</c:v>
                </c:pt>
                <c:pt idx="36">
                  <c:v>20016</c:v>
                </c:pt>
                <c:pt idx="37">
                  <c:v>18950</c:v>
                </c:pt>
                <c:pt idx="38">
                  <c:v>15591.666666666666</c:v>
                </c:pt>
                <c:pt idx="39">
                  <c:v>13599.333333333334</c:v>
                </c:pt>
                <c:pt idx="40">
                  <c:v>13635.333333333334</c:v>
                </c:pt>
                <c:pt idx="41">
                  <c:v>16247</c:v>
                </c:pt>
                <c:pt idx="42">
                  <c:v>17537.666666666668</c:v>
                </c:pt>
                <c:pt idx="43">
                  <c:v>18527.333333333332</c:v>
                </c:pt>
                <c:pt idx="44">
                  <c:v>18909.333333333332</c:v>
                </c:pt>
                <c:pt idx="45">
                  <c:v>19509</c:v>
                </c:pt>
                <c:pt idx="46">
                  <c:v>19363.333333333332</c:v>
                </c:pt>
                <c:pt idx="47">
                  <c:v>19363</c:v>
                </c:pt>
                <c:pt idx="48">
                  <c:v>19046.666666666668</c:v>
                </c:pt>
                <c:pt idx="49">
                  <c:v>19135.333333333332</c:v>
                </c:pt>
                <c:pt idx="50">
                  <c:v>19693.666666666668</c:v>
                </c:pt>
                <c:pt idx="51">
                  <c:v>20032.666666666668</c:v>
                </c:pt>
                <c:pt idx="52">
                  <c:v>20289.666666666668</c:v>
                </c:pt>
                <c:pt idx="53">
                  <c:v>20593.333333333332</c:v>
                </c:pt>
                <c:pt idx="54">
                  <c:v>20853</c:v>
                </c:pt>
                <c:pt idx="55">
                  <c:v>20993.666666666668</c:v>
                </c:pt>
                <c:pt idx="56">
                  <c:v>20724.666666666668</c:v>
                </c:pt>
                <c:pt idx="57">
                  <c:v>21032</c:v>
                </c:pt>
                <c:pt idx="58">
                  <c:v>21260</c:v>
                </c:pt>
                <c:pt idx="59">
                  <c:v>21759.666666666668</c:v>
                </c:pt>
                <c:pt idx="60">
                  <c:v>22182.666666666668</c:v>
                </c:pt>
                <c:pt idx="61">
                  <c:v>22893</c:v>
                </c:pt>
                <c:pt idx="62">
                  <c:v>23358.333333333332</c:v>
                </c:pt>
                <c:pt idx="63">
                  <c:v>24042</c:v>
                </c:pt>
                <c:pt idx="64">
                  <c:v>24448.666666666668</c:v>
                </c:pt>
                <c:pt idx="65">
                  <c:v>25159.666666666668</c:v>
                </c:pt>
                <c:pt idx="66">
                  <c:v>24895</c:v>
                </c:pt>
              </c:numCache>
            </c:numRef>
          </c:val>
          <c:smooth val="0"/>
          <c:extLst>
            <c:ext xmlns:c16="http://schemas.microsoft.com/office/drawing/2014/chart" uri="{C3380CC4-5D6E-409C-BE32-E72D297353CC}">
              <c16:uniqueId val="{00000002-6D24-44B9-A1B2-38721A2EA6C2}"/>
            </c:ext>
          </c:extLst>
        </c:ser>
        <c:ser>
          <c:idx val="1"/>
          <c:order val="2"/>
          <c:tx>
            <c:strRef>
              <c:f>'[coe_extraue_82022.xlsx]Figura 1'!$E$4</c:f>
              <c:strCache>
                <c:ptCount val="1"/>
                <c:pt idx="0">
                  <c:v>Import - mensile</c:v>
                </c:pt>
              </c:strCache>
            </c:strRef>
          </c:tx>
          <c:spPr>
            <a:ln w="12700" cap="flat" cmpd="sng" algn="ctr">
              <a:solidFill>
                <a:srgbClr val="D22630"/>
              </a:solidFill>
              <a:prstDash val="sysDash"/>
              <a:round/>
              <a:headEnd type="none" w="med" len="med"/>
              <a:tailEnd type="none" w="med" len="med"/>
            </a:ln>
            <a:effectLst/>
          </c:spPr>
          <c:marker>
            <c:symbol val="none"/>
          </c:marker>
          <c:cat>
            <c:numRef>
              <c:f>'[coe_extraue_82022.xlsx]Figura 1'!$B$65:$B$136</c:f>
              <c:numCache>
                <c:formatCode>General</c:formatCode>
                <c:ptCount val="72"/>
                <c:pt idx="5" formatCode="0">
                  <c:v>2017</c:v>
                </c:pt>
                <c:pt idx="17" formatCode="0">
                  <c:v>2018</c:v>
                </c:pt>
                <c:pt idx="29" formatCode="0">
                  <c:v>2019</c:v>
                </c:pt>
                <c:pt idx="41" formatCode="0">
                  <c:v>2020</c:v>
                </c:pt>
                <c:pt idx="53" formatCode="0">
                  <c:v>2021</c:v>
                </c:pt>
                <c:pt idx="65" formatCode="0">
                  <c:v>2022</c:v>
                </c:pt>
              </c:numCache>
            </c:numRef>
          </c:cat>
          <c:val>
            <c:numRef>
              <c:f>'[coe_extraue_82022.xlsx]Figura 1'!$E$65:$E$136</c:f>
              <c:numCache>
                <c:formatCode>0</c:formatCode>
                <c:ptCount val="72"/>
                <c:pt idx="0">
                  <c:v>14624</c:v>
                </c:pt>
                <c:pt idx="1">
                  <c:v>14634</c:v>
                </c:pt>
                <c:pt idx="2">
                  <c:v>14559</c:v>
                </c:pt>
                <c:pt idx="3">
                  <c:v>14352</c:v>
                </c:pt>
                <c:pt idx="4">
                  <c:v>15041</c:v>
                </c:pt>
                <c:pt idx="5">
                  <c:v>14330</c:v>
                </c:pt>
                <c:pt idx="6">
                  <c:v>13961</c:v>
                </c:pt>
                <c:pt idx="7">
                  <c:v>14239</c:v>
                </c:pt>
                <c:pt idx="8">
                  <c:v>13502</c:v>
                </c:pt>
                <c:pt idx="9">
                  <c:v>13922</c:v>
                </c:pt>
                <c:pt idx="10">
                  <c:v>14679</c:v>
                </c:pt>
                <c:pt idx="11">
                  <c:v>14904</c:v>
                </c:pt>
                <c:pt idx="12">
                  <c:v>14244</c:v>
                </c:pt>
                <c:pt idx="13">
                  <c:v>14614</c:v>
                </c:pt>
                <c:pt idx="14">
                  <c:v>14906</c:v>
                </c:pt>
                <c:pt idx="15">
                  <c:v>15445</c:v>
                </c:pt>
                <c:pt idx="16">
                  <c:v>15448</c:v>
                </c:pt>
                <c:pt idx="17">
                  <c:v>15596</c:v>
                </c:pt>
                <c:pt idx="18">
                  <c:v>15902</c:v>
                </c:pt>
                <c:pt idx="19">
                  <c:v>15774</c:v>
                </c:pt>
                <c:pt idx="20">
                  <c:v>16338</c:v>
                </c:pt>
                <c:pt idx="21">
                  <c:v>16513</c:v>
                </c:pt>
                <c:pt idx="22">
                  <c:v>16218</c:v>
                </c:pt>
                <c:pt idx="23">
                  <c:v>15955</c:v>
                </c:pt>
                <c:pt idx="24">
                  <c:v>15254</c:v>
                </c:pt>
                <c:pt idx="25">
                  <c:v>15184</c:v>
                </c:pt>
                <c:pt idx="26">
                  <c:v>15459</c:v>
                </c:pt>
                <c:pt idx="27">
                  <c:v>15446</c:v>
                </c:pt>
                <c:pt idx="28">
                  <c:v>15880</c:v>
                </c:pt>
                <c:pt idx="29">
                  <c:v>15556</c:v>
                </c:pt>
                <c:pt idx="30">
                  <c:v>15414</c:v>
                </c:pt>
                <c:pt idx="31">
                  <c:v>15163</c:v>
                </c:pt>
                <c:pt idx="32">
                  <c:v>15697</c:v>
                </c:pt>
                <c:pt idx="33">
                  <c:v>14778</c:v>
                </c:pt>
                <c:pt idx="34">
                  <c:v>14487</c:v>
                </c:pt>
                <c:pt idx="35">
                  <c:v>14515</c:v>
                </c:pt>
                <c:pt idx="36">
                  <c:v>15617</c:v>
                </c:pt>
                <c:pt idx="37">
                  <c:v>14235</c:v>
                </c:pt>
                <c:pt idx="38">
                  <c:v>11904</c:v>
                </c:pt>
                <c:pt idx="39">
                  <c:v>10316</c:v>
                </c:pt>
                <c:pt idx="40">
                  <c:v>10575</c:v>
                </c:pt>
                <c:pt idx="41">
                  <c:v>12416</c:v>
                </c:pt>
                <c:pt idx="42">
                  <c:v>12996</c:v>
                </c:pt>
                <c:pt idx="43">
                  <c:v>13018</c:v>
                </c:pt>
                <c:pt idx="44">
                  <c:v>12963</c:v>
                </c:pt>
                <c:pt idx="45">
                  <c:v>13416</c:v>
                </c:pt>
                <c:pt idx="46">
                  <c:v>13903</c:v>
                </c:pt>
                <c:pt idx="47">
                  <c:v>13539</c:v>
                </c:pt>
                <c:pt idx="48">
                  <c:v>13489</c:v>
                </c:pt>
                <c:pt idx="49">
                  <c:v>14116</c:v>
                </c:pt>
                <c:pt idx="50">
                  <c:v>15232</c:v>
                </c:pt>
                <c:pt idx="51">
                  <c:v>16072</c:v>
                </c:pt>
                <c:pt idx="52">
                  <c:v>15820</c:v>
                </c:pt>
                <c:pt idx="53">
                  <c:v>15999</c:v>
                </c:pt>
                <c:pt idx="54">
                  <c:v>16687</c:v>
                </c:pt>
                <c:pt idx="55">
                  <c:v>17768</c:v>
                </c:pt>
                <c:pt idx="56">
                  <c:v>18315</c:v>
                </c:pt>
                <c:pt idx="57">
                  <c:v>19297</c:v>
                </c:pt>
                <c:pt idx="58">
                  <c:v>20050</c:v>
                </c:pt>
                <c:pt idx="59">
                  <c:v>21516</c:v>
                </c:pt>
                <c:pt idx="60">
                  <c:v>21832</c:v>
                </c:pt>
                <c:pt idx="61">
                  <c:v>24017</c:v>
                </c:pt>
                <c:pt idx="62">
                  <c:v>24625</c:v>
                </c:pt>
                <c:pt idx="63">
                  <c:v>26560</c:v>
                </c:pt>
                <c:pt idx="64">
                  <c:v>26121</c:v>
                </c:pt>
                <c:pt idx="65">
                  <c:v>28611</c:v>
                </c:pt>
                <c:pt idx="66">
                  <c:v>29942</c:v>
                </c:pt>
                <c:pt idx="67">
                  <c:v>28864</c:v>
                </c:pt>
              </c:numCache>
            </c:numRef>
          </c:val>
          <c:smooth val="0"/>
          <c:extLst>
            <c:ext xmlns:c16="http://schemas.microsoft.com/office/drawing/2014/chart" uri="{C3380CC4-5D6E-409C-BE32-E72D297353CC}">
              <c16:uniqueId val="{00000003-6D24-44B9-A1B2-38721A2EA6C2}"/>
            </c:ext>
          </c:extLst>
        </c:ser>
        <c:ser>
          <c:idx val="3"/>
          <c:order val="3"/>
          <c:tx>
            <c:strRef>
              <c:f>'[coe_extraue_82022.xlsx]Figura 1'!$F$4</c:f>
              <c:strCache>
                <c:ptCount val="1"/>
                <c:pt idx="0">
                  <c:v>Import - media 3m</c:v>
                </c:pt>
              </c:strCache>
            </c:strRef>
          </c:tx>
          <c:spPr>
            <a:ln w="28575" cap="rnd">
              <a:solidFill>
                <a:srgbClr val="D22630"/>
              </a:solidFill>
              <a:round/>
            </a:ln>
            <a:effectLst/>
          </c:spPr>
          <c:marker>
            <c:symbol val="none"/>
          </c:marker>
          <c:cat>
            <c:numRef>
              <c:f>'[coe_extraue_82022.xlsx]Figura 1'!$B$65:$B$136</c:f>
              <c:numCache>
                <c:formatCode>General</c:formatCode>
                <c:ptCount val="72"/>
                <c:pt idx="5" formatCode="0">
                  <c:v>2017</c:v>
                </c:pt>
                <c:pt idx="17" formatCode="0">
                  <c:v>2018</c:v>
                </c:pt>
                <c:pt idx="29" formatCode="0">
                  <c:v>2019</c:v>
                </c:pt>
                <c:pt idx="41" formatCode="0">
                  <c:v>2020</c:v>
                </c:pt>
                <c:pt idx="53" formatCode="0">
                  <c:v>2021</c:v>
                </c:pt>
                <c:pt idx="65" formatCode="0">
                  <c:v>2022</c:v>
                </c:pt>
              </c:numCache>
            </c:numRef>
          </c:cat>
          <c:val>
            <c:numRef>
              <c:f>'[coe_extraue_82022.xlsx]Figura 1'!$F$65:$F$136</c:f>
              <c:numCache>
                <c:formatCode>0</c:formatCode>
                <c:ptCount val="72"/>
                <c:pt idx="0">
                  <c:v>14460.333333333334</c:v>
                </c:pt>
                <c:pt idx="1">
                  <c:v>14605.666666666666</c:v>
                </c:pt>
                <c:pt idx="2">
                  <c:v>14515</c:v>
                </c:pt>
                <c:pt idx="3">
                  <c:v>14650.666666666666</c:v>
                </c:pt>
                <c:pt idx="4">
                  <c:v>14574.333333333334</c:v>
                </c:pt>
                <c:pt idx="5">
                  <c:v>14444</c:v>
                </c:pt>
                <c:pt idx="6">
                  <c:v>14176.666666666666</c:v>
                </c:pt>
                <c:pt idx="7">
                  <c:v>13900.666666666666</c:v>
                </c:pt>
                <c:pt idx="8">
                  <c:v>13887.666666666666</c:v>
                </c:pt>
                <c:pt idx="9">
                  <c:v>14034.333333333334</c:v>
                </c:pt>
                <c:pt idx="10">
                  <c:v>14501.666666666666</c:v>
                </c:pt>
                <c:pt idx="11">
                  <c:v>14609</c:v>
                </c:pt>
                <c:pt idx="12">
                  <c:v>14587.333333333334</c:v>
                </c:pt>
                <c:pt idx="13">
                  <c:v>14588</c:v>
                </c:pt>
                <c:pt idx="14">
                  <c:v>14988.333333333334</c:v>
                </c:pt>
                <c:pt idx="15">
                  <c:v>15266.333333333334</c:v>
                </c:pt>
                <c:pt idx="16">
                  <c:v>15496.333333333334</c:v>
                </c:pt>
                <c:pt idx="17">
                  <c:v>15648.666666666666</c:v>
                </c:pt>
                <c:pt idx="18">
                  <c:v>15757.333333333334</c:v>
                </c:pt>
                <c:pt idx="19">
                  <c:v>16004.666666666666</c:v>
                </c:pt>
                <c:pt idx="20">
                  <c:v>16208.333333333334</c:v>
                </c:pt>
                <c:pt idx="21">
                  <c:v>16356.333333333334</c:v>
                </c:pt>
                <c:pt idx="22">
                  <c:v>16228.666666666666</c:v>
                </c:pt>
                <c:pt idx="23">
                  <c:v>15809</c:v>
                </c:pt>
                <c:pt idx="24">
                  <c:v>15464.333333333334</c:v>
                </c:pt>
                <c:pt idx="25">
                  <c:v>15299</c:v>
                </c:pt>
                <c:pt idx="26">
                  <c:v>15363</c:v>
                </c:pt>
                <c:pt idx="27">
                  <c:v>15595</c:v>
                </c:pt>
                <c:pt idx="28">
                  <c:v>15627.333333333334</c:v>
                </c:pt>
                <c:pt idx="29">
                  <c:v>15616.666666666666</c:v>
                </c:pt>
                <c:pt idx="30">
                  <c:v>15377.666666666666</c:v>
                </c:pt>
                <c:pt idx="31">
                  <c:v>15424.666666666666</c:v>
                </c:pt>
                <c:pt idx="32">
                  <c:v>15212.666666666666</c:v>
                </c:pt>
                <c:pt idx="33">
                  <c:v>14987.333333333334</c:v>
                </c:pt>
                <c:pt idx="34">
                  <c:v>14593.333333333334</c:v>
                </c:pt>
                <c:pt idx="35">
                  <c:v>14873</c:v>
                </c:pt>
                <c:pt idx="36">
                  <c:v>14789</c:v>
                </c:pt>
                <c:pt idx="37">
                  <c:v>13918.666666666666</c:v>
                </c:pt>
                <c:pt idx="38">
                  <c:v>12151.666666666666</c:v>
                </c:pt>
                <c:pt idx="39">
                  <c:v>10931.666666666666</c:v>
                </c:pt>
                <c:pt idx="40">
                  <c:v>11102.333333333334</c:v>
                </c:pt>
                <c:pt idx="41">
                  <c:v>11995.666666666666</c:v>
                </c:pt>
                <c:pt idx="42">
                  <c:v>12810</c:v>
                </c:pt>
                <c:pt idx="43">
                  <c:v>12992.333333333334</c:v>
                </c:pt>
                <c:pt idx="44">
                  <c:v>13132.333333333334</c:v>
                </c:pt>
                <c:pt idx="45">
                  <c:v>13427.333333333334</c:v>
                </c:pt>
                <c:pt idx="46">
                  <c:v>13619.333333333334</c:v>
                </c:pt>
                <c:pt idx="47">
                  <c:v>13643.666666666666</c:v>
                </c:pt>
                <c:pt idx="48">
                  <c:v>13714.666666666666</c:v>
                </c:pt>
                <c:pt idx="49">
                  <c:v>14279</c:v>
                </c:pt>
                <c:pt idx="50">
                  <c:v>15140</c:v>
                </c:pt>
                <c:pt idx="51">
                  <c:v>15708</c:v>
                </c:pt>
                <c:pt idx="52">
                  <c:v>15963.666666666666</c:v>
                </c:pt>
                <c:pt idx="53">
                  <c:v>16168.666666666666</c:v>
                </c:pt>
                <c:pt idx="54">
                  <c:v>16818</c:v>
                </c:pt>
                <c:pt idx="55">
                  <c:v>17590</c:v>
                </c:pt>
                <c:pt idx="56">
                  <c:v>18460</c:v>
                </c:pt>
                <c:pt idx="57">
                  <c:v>19220.666666666668</c:v>
                </c:pt>
                <c:pt idx="58">
                  <c:v>20287.666666666668</c:v>
                </c:pt>
                <c:pt idx="59">
                  <c:v>21132.666666666668</c:v>
                </c:pt>
                <c:pt idx="60">
                  <c:v>22455</c:v>
                </c:pt>
                <c:pt idx="61">
                  <c:v>23491.333333333332</c:v>
                </c:pt>
                <c:pt idx="62">
                  <c:v>25067.333333333332</c:v>
                </c:pt>
                <c:pt idx="63">
                  <c:v>25768.666666666668</c:v>
                </c:pt>
                <c:pt idx="64">
                  <c:v>27097.333333333332</c:v>
                </c:pt>
                <c:pt idx="65">
                  <c:v>28224.666666666668</c:v>
                </c:pt>
                <c:pt idx="66">
                  <c:v>29139</c:v>
                </c:pt>
              </c:numCache>
            </c:numRef>
          </c:val>
          <c:smooth val="0"/>
          <c:extLst>
            <c:ext xmlns:c16="http://schemas.microsoft.com/office/drawing/2014/chart" uri="{C3380CC4-5D6E-409C-BE32-E72D297353CC}">
              <c16:uniqueId val="{00000004-6D24-44B9-A1B2-38721A2EA6C2}"/>
            </c:ext>
          </c:extLst>
        </c:ser>
        <c:dLbls>
          <c:showLegendKey val="0"/>
          <c:showVal val="0"/>
          <c:showCatName val="0"/>
          <c:showSerName val="0"/>
          <c:showPercent val="0"/>
          <c:showBubbleSize val="0"/>
        </c:dLbls>
        <c:marker val="1"/>
        <c:smooth val="0"/>
        <c:axId val="119080688"/>
        <c:axId val="119081248"/>
      </c:lineChart>
      <c:catAx>
        <c:axId val="119080688"/>
        <c:scaling>
          <c:orientation val="minMax"/>
        </c:scaling>
        <c:delete val="0"/>
        <c:axPos val="b"/>
        <c:majorGridlines>
          <c:spPr>
            <a:ln w="6350" cap="flat" cmpd="sng" algn="ctr">
              <a:solidFill>
                <a:srgbClr val="FFFFFF"/>
              </a:solidFill>
              <a:prstDash val="solid"/>
              <a:round/>
              <a:headEnd type="none" w="med" len="med"/>
              <a:tailEnd type="none" w="med" len="med"/>
            </a:ln>
            <a:effectLst/>
          </c:spPr>
        </c:majorGridlines>
        <c:numFmt formatCode="General" sourceLinked="1"/>
        <c:majorTickMark val="none"/>
        <c:minorTickMark val="none"/>
        <c:tickLblPos val="low"/>
        <c:spPr>
          <a:noFill/>
          <a:ln w="9525" cap="flat" cmpd="sng" algn="ctr">
            <a:solidFill>
              <a:schemeClr val="bg1"/>
            </a:solidFill>
            <a:round/>
          </a:ln>
          <a:effectLst/>
        </c:spPr>
        <c:txPr>
          <a:bodyPr rot="-60000000" spcFirstLastPara="1" vertOverflow="ellipsis" vert="horz" wrap="square" anchor="ctr" anchorCtr="1"/>
          <a:lstStyle/>
          <a:p>
            <a:pPr>
              <a:defRPr sz="1000" b="1" i="0" u="none" strike="noStrike" kern="1200" baseline="0">
                <a:solidFill>
                  <a:srgbClr val="000000"/>
                </a:solidFill>
                <a:latin typeface="Arial Narrow"/>
                <a:ea typeface="Arial Narrow"/>
                <a:cs typeface="Arial Narrow"/>
              </a:defRPr>
            </a:pPr>
            <a:endParaRPr lang="it-IT"/>
          </a:p>
        </c:txPr>
        <c:crossAx val="119081248"/>
        <c:crosses val="autoZero"/>
        <c:auto val="1"/>
        <c:lblAlgn val="ctr"/>
        <c:lblOffset val="0"/>
        <c:tickMarkSkip val="3"/>
        <c:noMultiLvlLbl val="0"/>
      </c:catAx>
      <c:valAx>
        <c:axId val="119081248"/>
        <c:scaling>
          <c:orientation val="minMax"/>
          <c:min val="10000"/>
        </c:scaling>
        <c:delete val="0"/>
        <c:axPos val="l"/>
        <c:majorGridlines>
          <c:spPr>
            <a:ln w="9525" cap="flat" cmpd="sng" algn="ctr">
              <a:solidFill>
                <a:srgbClr val="FFFFFF">
                  <a:lumMod val="100000"/>
                </a:srgbClr>
              </a:solidFill>
              <a:round/>
            </a:ln>
            <a:effectLst/>
          </c:spPr>
        </c:majorGridlines>
        <c:numFmt formatCode="0" sourceLinked="1"/>
        <c:majorTickMark val="none"/>
        <c:minorTickMark val="none"/>
        <c:tickLblPos val="nextTo"/>
        <c:spPr>
          <a:noFill/>
          <a:ln>
            <a:noFill/>
          </a:ln>
          <a:effectLst/>
          <a:extLst>
            <a:ext uri="{91240B29-F687-4F45-9708-019B960494DF}">
              <a14:hiddenLine xmlns:a14="http://schemas.microsoft.com/office/drawing/2010/main">
                <a:noFill/>
              </a14:hiddenLine>
            </a:ext>
          </a:extLst>
        </c:spPr>
        <c:txPr>
          <a:bodyPr rot="-60000000" spcFirstLastPara="1" vertOverflow="ellipsis" vert="horz" wrap="square" anchor="ctr" anchorCtr="1"/>
          <a:lstStyle/>
          <a:p>
            <a:pPr>
              <a:defRPr sz="900" b="0" i="0" u="none" strike="noStrike" kern="1200" baseline="0">
                <a:solidFill>
                  <a:srgbClr val="000000"/>
                </a:solidFill>
                <a:latin typeface="Arial Narrow"/>
                <a:ea typeface="Arial Narrow"/>
                <a:cs typeface="Arial Narrow"/>
              </a:defRPr>
            </a:pPr>
            <a:endParaRPr lang="it-IT"/>
          </a:p>
        </c:txPr>
        <c:crossAx val="119080688"/>
        <c:crosses val="autoZero"/>
        <c:crossBetween val="between"/>
        <c:dispUnits>
          <c:builtInUnit val="thousands"/>
        </c:dispUnits>
      </c:valAx>
      <c:valAx>
        <c:axId val="119982448"/>
        <c:scaling>
          <c:orientation val="minMax"/>
          <c:max val="7000"/>
          <c:min val="-500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Arial Narrow"/>
                <a:ea typeface="Arial Narrow"/>
                <a:cs typeface="Arial Narrow"/>
              </a:defRPr>
            </a:pPr>
            <a:endParaRPr lang="it-IT"/>
          </a:p>
        </c:txPr>
        <c:crossAx val="119983008"/>
        <c:crosses val="max"/>
        <c:crossBetween val="between"/>
        <c:majorUnit val="1000"/>
        <c:dispUnits>
          <c:builtInUnit val="thousands"/>
        </c:dispUnits>
      </c:valAx>
      <c:catAx>
        <c:axId val="119983008"/>
        <c:scaling>
          <c:orientation val="minMax"/>
        </c:scaling>
        <c:delete val="1"/>
        <c:axPos val="b"/>
        <c:majorGridlines>
          <c:spPr>
            <a:ln w="15875" cap="flat" cmpd="sng" algn="ctr">
              <a:solidFill>
                <a:schemeClr val="bg1"/>
              </a:solidFill>
              <a:round/>
            </a:ln>
            <a:effectLst/>
          </c:spPr>
        </c:majorGridlines>
        <c:majorTickMark val="out"/>
        <c:minorTickMark val="none"/>
        <c:tickLblPos val="nextTo"/>
        <c:crossAx val="119982448"/>
        <c:crossesAt val="0"/>
        <c:auto val="1"/>
        <c:lblAlgn val="ctr"/>
        <c:lblOffset val="100"/>
        <c:tickMarkSkip val="12"/>
        <c:noMultiLvlLbl val="0"/>
      </c:catAx>
      <c:spPr>
        <a:solidFill>
          <a:srgbClr val="DDDDDD"/>
        </a:solidFill>
        <a:ln w="9525" cap="flat" cmpd="sng" algn="ctr">
          <a:solidFill>
            <a:schemeClr val="bg1"/>
          </a:solidFill>
          <a:prstDash val="solid"/>
          <a:round/>
          <a:headEnd type="none" w="med" len="med"/>
          <a:tailEnd type="none" w="med" len="med"/>
        </a:ln>
        <a:effectLst/>
      </c:spPr>
    </c:plotArea>
    <c:legend>
      <c:legendPos val="t"/>
      <c:layout>
        <c:manualLayout>
          <c:xMode val="edge"/>
          <c:yMode val="edge"/>
          <c:x val="0.05"/>
          <c:y val="1.5679012345679012E-2"/>
          <c:w val="0.9"/>
          <c:h val="6.306141975308642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Narrow"/>
              <a:ea typeface="Arial Narrow"/>
              <a:cs typeface="Arial Narrow"/>
            </a:defRPr>
          </a:pPr>
          <a:endParaRPr lang="it-IT"/>
        </a:p>
      </c:txPr>
    </c:legend>
    <c:plotVisOnly val="1"/>
    <c:dispBlanksAs val="gap"/>
    <c:showDLblsOverMax val="0"/>
  </c:chart>
  <c:spPr>
    <a:solidFill>
      <a:srgbClr val="DDDDDD"/>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900">
          <a:solidFill>
            <a:srgbClr val="000000"/>
          </a:solidFill>
          <a:latin typeface="Arial Narrow"/>
          <a:ea typeface="Arial Narrow"/>
          <a:cs typeface="Arial Narrow"/>
        </a:defRPr>
      </a:pPr>
      <a:endParaRPr lang="it-I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183694927270651E-2"/>
          <c:y val="0.11324074074074074"/>
          <c:w val="0.89221035935087312"/>
          <c:h val="0.79182222222222221"/>
        </c:manualLayout>
      </c:layout>
      <c:lineChart>
        <c:grouping val="standard"/>
        <c:varyColors val="0"/>
        <c:ser>
          <c:idx val="0"/>
          <c:order val="0"/>
          <c:tx>
            <c:strRef>
              <c:f>'[coe_extraue_82022.xlsx]Figura 2'!$F$4</c:f>
              <c:strCache>
                <c:ptCount val="1"/>
                <c:pt idx="0">
                  <c:v>Export</c:v>
                </c:pt>
              </c:strCache>
            </c:strRef>
          </c:tx>
          <c:spPr>
            <a:ln w="28575" cap="rnd">
              <a:solidFill>
                <a:srgbClr val="191B6D"/>
              </a:solidFill>
              <a:round/>
            </a:ln>
            <a:effectLst/>
          </c:spPr>
          <c:marker>
            <c:symbol val="none"/>
          </c:marker>
          <c:cat>
            <c:numRef>
              <c:f>'[coe_extraue_82022.xlsx]Figura 2'!$B$77:$B$136</c:f>
              <c:numCache>
                <c:formatCode>General</c:formatCode>
                <c:ptCount val="60"/>
                <c:pt idx="5">
                  <c:v>2018</c:v>
                </c:pt>
                <c:pt idx="17">
                  <c:v>2019</c:v>
                </c:pt>
                <c:pt idx="29">
                  <c:v>2020</c:v>
                </c:pt>
                <c:pt idx="41">
                  <c:v>2021</c:v>
                </c:pt>
                <c:pt idx="53">
                  <c:v>2022</c:v>
                </c:pt>
              </c:numCache>
            </c:numRef>
          </c:cat>
          <c:val>
            <c:numRef>
              <c:f>'[coe_extraue_82022.xlsx]Figura 2'!$F$77:$F$136</c:f>
              <c:numCache>
                <c:formatCode>0.0</c:formatCode>
                <c:ptCount val="60"/>
                <c:pt idx="0">
                  <c:v>5.3648617067304061</c:v>
                </c:pt>
                <c:pt idx="1">
                  <c:v>0.32218328521973483</c:v>
                </c:pt>
                <c:pt idx="2">
                  <c:v>-2.6916007738558956</c:v>
                </c:pt>
                <c:pt idx="3">
                  <c:v>5.1305159579702941</c:v>
                </c:pt>
                <c:pt idx="4">
                  <c:v>-2.6213186446689019</c:v>
                </c:pt>
                <c:pt idx="5">
                  <c:v>7.3837718655904938</c:v>
                </c:pt>
                <c:pt idx="6">
                  <c:v>5.3273634507350565</c:v>
                </c:pt>
                <c:pt idx="7">
                  <c:v>3.8820676733803072</c:v>
                </c:pt>
                <c:pt idx="8">
                  <c:v>-6.3455696503805337</c:v>
                </c:pt>
                <c:pt idx="9">
                  <c:v>11.069172177240393</c:v>
                </c:pt>
                <c:pt idx="10">
                  <c:v>0.67268619213003422</c:v>
                </c:pt>
                <c:pt idx="11">
                  <c:v>-4.1354531800746663</c:v>
                </c:pt>
                <c:pt idx="12">
                  <c:v>5.7917435159231312</c:v>
                </c:pt>
                <c:pt idx="13">
                  <c:v>7.3271858834594195</c:v>
                </c:pt>
                <c:pt idx="14">
                  <c:v>-0.33168454329975949</c:v>
                </c:pt>
                <c:pt idx="15">
                  <c:v>6.4257375854838372</c:v>
                </c:pt>
                <c:pt idx="16">
                  <c:v>7.5063540633652837</c:v>
                </c:pt>
                <c:pt idx="17">
                  <c:v>-2.4484759915154863</c:v>
                </c:pt>
                <c:pt idx="18">
                  <c:v>7.3035850350877896</c:v>
                </c:pt>
                <c:pt idx="19">
                  <c:v>-1.7258854999358975</c:v>
                </c:pt>
                <c:pt idx="20">
                  <c:v>9.100844488305837</c:v>
                </c:pt>
                <c:pt idx="21">
                  <c:v>8.4147356880291966</c:v>
                </c:pt>
                <c:pt idx="22">
                  <c:v>-4.0781785020235661</c:v>
                </c:pt>
                <c:pt idx="23">
                  <c:v>4.6934380036505852</c:v>
                </c:pt>
                <c:pt idx="24">
                  <c:v>3.8658239626795821</c:v>
                </c:pt>
                <c:pt idx="25">
                  <c:v>5.8587180972453412</c:v>
                </c:pt>
                <c:pt idx="26">
                  <c:v>-14.929446814390213</c:v>
                </c:pt>
                <c:pt idx="27">
                  <c:v>-44.239127429985679</c:v>
                </c:pt>
                <c:pt idx="28">
                  <c:v>-31.300789433710875</c:v>
                </c:pt>
                <c:pt idx="29">
                  <c:v>-14.848893412894537</c:v>
                </c:pt>
                <c:pt idx="30">
                  <c:v>-8.1399165401759959</c:v>
                </c:pt>
                <c:pt idx="31">
                  <c:v>-9.6571792060637041</c:v>
                </c:pt>
                <c:pt idx="32">
                  <c:v>2.9196267013243959</c:v>
                </c:pt>
                <c:pt idx="33">
                  <c:v>-9.7218764977904382</c:v>
                </c:pt>
                <c:pt idx="34">
                  <c:v>1.9764934363969866</c:v>
                </c:pt>
                <c:pt idx="35">
                  <c:v>4.0022126239266154</c:v>
                </c:pt>
                <c:pt idx="36">
                  <c:v>-12.723031440913013</c:v>
                </c:pt>
                <c:pt idx="37">
                  <c:v>-7.0700041159209581</c:v>
                </c:pt>
                <c:pt idx="38">
                  <c:v>23.341574299677781</c:v>
                </c:pt>
                <c:pt idx="39">
                  <c:v>104.49211052872246</c:v>
                </c:pt>
                <c:pt idx="40">
                  <c:v>43.858672614008313</c:v>
                </c:pt>
                <c:pt idx="41">
                  <c:v>23.184878603579872</c:v>
                </c:pt>
                <c:pt idx="42">
                  <c:v>17.317025536314333</c:v>
                </c:pt>
                <c:pt idx="43">
                  <c:v>15.623792046291696</c:v>
                </c:pt>
                <c:pt idx="44">
                  <c:v>5.1616453250397321</c:v>
                </c:pt>
                <c:pt idx="45">
                  <c:v>4.0298838582163876</c:v>
                </c:pt>
                <c:pt idx="46">
                  <c:v>13.383890663860921</c:v>
                </c:pt>
                <c:pt idx="47">
                  <c:v>12.686199172793678</c:v>
                </c:pt>
                <c:pt idx="48">
                  <c:v>19.163526525691886</c:v>
                </c:pt>
                <c:pt idx="49">
                  <c:v>21.146554112881045</c:v>
                </c:pt>
                <c:pt idx="50">
                  <c:v>22.205717940400959</c:v>
                </c:pt>
                <c:pt idx="51">
                  <c:v>11.876966818864009</c:v>
                </c:pt>
                <c:pt idx="52">
                  <c:v>26.138619246149975</c:v>
                </c:pt>
                <c:pt idx="53">
                  <c:v>21.129819210922541</c:v>
                </c:pt>
                <c:pt idx="54">
                  <c:v>14.245159235621575</c:v>
                </c:pt>
                <c:pt idx="55">
                  <c:v>21.975114868528767</c:v>
                </c:pt>
              </c:numCache>
            </c:numRef>
          </c:val>
          <c:smooth val="0"/>
          <c:extLst>
            <c:ext xmlns:c16="http://schemas.microsoft.com/office/drawing/2014/chart" uri="{C3380CC4-5D6E-409C-BE32-E72D297353CC}">
              <c16:uniqueId val="{00000000-FFF4-46E0-9672-E6F2C4B13E54}"/>
            </c:ext>
          </c:extLst>
        </c:ser>
        <c:ser>
          <c:idx val="1"/>
          <c:order val="1"/>
          <c:tx>
            <c:strRef>
              <c:f>'[coe_extraue_82022.xlsx]Figura 2'!$G$4</c:f>
              <c:strCache>
                <c:ptCount val="1"/>
                <c:pt idx="0">
                  <c:v>Import</c:v>
                </c:pt>
              </c:strCache>
            </c:strRef>
          </c:tx>
          <c:spPr>
            <a:ln w="25400" cap="rnd">
              <a:solidFill>
                <a:srgbClr val="D22630"/>
              </a:solidFill>
              <a:round/>
            </a:ln>
            <a:effectLst/>
          </c:spPr>
          <c:marker>
            <c:symbol val="none"/>
          </c:marker>
          <c:cat>
            <c:numRef>
              <c:f>'[coe_extraue_82022.xlsx]Figura 2'!$B$77:$B$136</c:f>
              <c:numCache>
                <c:formatCode>General</c:formatCode>
                <c:ptCount val="60"/>
                <c:pt idx="5">
                  <c:v>2018</c:v>
                </c:pt>
                <c:pt idx="17">
                  <c:v>2019</c:v>
                </c:pt>
                <c:pt idx="29">
                  <c:v>2020</c:v>
                </c:pt>
                <c:pt idx="41">
                  <c:v>2021</c:v>
                </c:pt>
                <c:pt idx="53">
                  <c:v>2022</c:v>
                </c:pt>
              </c:numCache>
            </c:numRef>
          </c:cat>
          <c:val>
            <c:numRef>
              <c:f>'[coe_extraue_82022.xlsx]Figura 2'!$G$77:$G$136</c:f>
              <c:numCache>
                <c:formatCode>0.0</c:formatCode>
                <c:ptCount val="60"/>
                <c:pt idx="0">
                  <c:v>2.4983074578920794</c:v>
                </c:pt>
                <c:pt idx="1">
                  <c:v>-0.81067167662710604</c:v>
                </c:pt>
                <c:pt idx="2">
                  <c:v>0.12631126145523641</c:v>
                </c:pt>
                <c:pt idx="3">
                  <c:v>11.973857279210165</c:v>
                </c:pt>
                <c:pt idx="4">
                  <c:v>-1.142990961003898E-2</c:v>
                </c:pt>
                <c:pt idx="5">
                  <c:v>7.9892408612702859</c:v>
                </c:pt>
                <c:pt idx="6">
                  <c:v>16.818743253114988</c:v>
                </c:pt>
                <c:pt idx="7">
                  <c:v>11.970545621073159</c:v>
                </c:pt>
                <c:pt idx="8">
                  <c:v>17.140782128843867</c:v>
                </c:pt>
                <c:pt idx="9">
                  <c:v>24.763140027350939</c:v>
                </c:pt>
                <c:pt idx="10">
                  <c:v>8.7072869247540865</c:v>
                </c:pt>
                <c:pt idx="11">
                  <c:v>8.2502827430500858</c:v>
                </c:pt>
                <c:pt idx="12">
                  <c:v>4.2854108562494941</c:v>
                </c:pt>
                <c:pt idx="13">
                  <c:v>3.5130467940994947</c:v>
                </c:pt>
                <c:pt idx="14">
                  <c:v>-1.1663014031646601</c:v>
                </c:pt>
                <c:pt idx="15">
                  <c:v>4.7718662987782823</c:v>
                </c:pt>
                <c:pt idx="16">
                  <c:v>2.0661014807539679</c:v>
                </c:pt>
                <c:pt idx="17">
                  <c:v>-5.6320388773816621</c:v>
                </c:pt>
                <c:pt idx="18">
                  <c:v>1.9787911823728743</c:v>
                </c:pt>
                <c:pt idx="19">
                  <c:v>-6.4934164122690259</c:v>
                </c:pt>
                <c:pt idx="20">
                  <c:v>-1.4746618350931162</c:v>
                </c:pt>
                <c:pt idx="21">
                  <c:v>-9.359983662810178</c:v>
                </c:pt>
                <c:pt idx="22">
                  <c:v>-10.941416539818238</c:v>
                </c:pt>
                <c:pt idx="23">
                  <c:v>-6.8530526795900659</c:v>
                </c:pt>
                <c:pt idx="24">
                  <c:v>1.7247626228211743</c:v>
                </c:pt>
                <c:pt idx="25">
                  <c:v>-3.6046606351410215</c:v>
                </c:pt>
                <c:pt idx="26">
                  <c:v>-20.55912309732776</c:v>
                </c:pt>
                <c:pt idx="27">
                  <c:v>-32.490922090320772</c:v>
                </c:pt>
                <c:pt idx="28">
                  <c:v>-37.184184768752651</c:v>
                </c:pt>
                <c:pt idx="29">
                  <c:v>-17.189715951347605</c:v>
                </c:pt>
                <c:pt idx="30">
                  <c:v>-16.944493728968311</c:v>
                </c:pt>
                <c:pt idx="31">
                  <c:v>-15.713436156043869</c:v>
                </c:pt>
                <c:pt idx="32">
                  <c:v>-11.941219925591129</c:v>
                </c:pt>
                <c:pt idx="33">
                  <c:v>-11.41316265329062</c:v>
                </c:pt>
                <c:pt idx="34">
                  <c:v>-5.6335575097105401</c:v>
                </c:pt>
                <c:pt idx="35">
                  <c:v>-2.8363674970368957</c:v>
                </c:pt>
                <c:pt idx="36">
                  <c:v>-18.489453392947496</c:v>
                </c:pt>
                <c:pt idx="37">
                  <c:v>-3.276689070185812</c:v>
                </c:pt>
                <c:pt idx="38">
                  <c:v>33.886778222876337</c:v>
                </c:pt>
                <c:pt idx="39">
                  <c:v>55.084444686429102</c:v>
                </c:pt>
                <c:pt idx="40">
                  <c:v>53.063135716388629</c:v>
                </c:pt>
                <c:pt idx="41">
                  <c:v>30.322418968249831</c:v>
                </c:pt>
                <c:pt idx="42">
                  <c:v>25.182322032624338</c:v>
                </c:pt>
                <c:pt idx="43">
                  <c:v>41.940919674368928</c:v>
                </c:pt>
                <c:pt idx="44">
                  <c:v>37.032320287066781</c:v>
                </c:pt>
                <c:pt idx="45">
                  <c:v>37.288495984596977</c:v>
                </c:pt>
                <c:pt idx="46">
                  <c:v>49.284119638934087</c:v>
                </c:pt>
                <c:pt idx="47">
                  <c:v>63.858898754006056</c:v>
                </c:pt>
                <c:pt idx="48">
                  <c:v>65.534238029050201</c:v>
                </c:pt>
                <c:pt idx="49">
                  <c:v>69.648723491580029</c:v>
                </c:pt>
                <c:pt idx="50">
                  <c:v>61.041642821841457</c:v>
                </c:pt>
                <c:pt idx="51">
                  <c:v>61.958876310677539</c:v>
                </c:pt>
                <c:pt idx="52">
                  <c:v>65.475772611745171</c:v>
                </c:pt>
                <c:pt idx="53">
                  <c:v>75.061913188581912</c:v>
                </c:pt>
                <c:pt idx="54">
                  <c:v>72.917997282815293</c:v>
                </c:pt>
                <c:pt idx="55">
                  <c:v>70.858558926725834</c:v>
                </c:pt>
              </c:numCache>
            </c:numRef>
          </c:val>
          <c:smooth val="0"/>
          <c:extLst>
            <c:ext xmlns:c16="http://schemas.microsoft.com/office/drawing/2014/chart" uri="{C3380CC4-5D6E-409C-BE32-E72D297353CC}">
              <c16:uniqueId val="{00000001-FFF4-46E0-9672-E6F2C4B13E54}"/>
            </c:ext>
          </c:extLst>
        </c:ser>
        <c:dLbls>
          <c:showLegendKey val="0"/>
          <c:showVal val="0"/>
          <c:showCatName val="0"/>
          <c:showSerName val="0"/>
          <c:showPercent val="0"/>
          <c:showBubbleSize val="0"/>
        </c:dLbls>
        <c:marker val="1"/>
        <c:smooth val="0"/>
        <c:axId val="172613968"/>
        <c:axId val="172614528"/>
      </c:lineChart>
      <c:lineChart>
        <c:grouping val="standard"/>
        <c:varyColors val="0"/>
        <c:ser>
          <c:idx val="2"/>
          <c:order val="2"/>
          <c:spPr>
            <a:ln w="28575" cap="rnd">
              <a:solidFill>
                <a:srgbClr val="FFFFFF"/>
              </a:solidFill>
              <a:round/>
            </a:ln>
            <a:effectLst/>
          </c:spPr>
          <c:marker>
            <c:symbol val="none"/>
          </c:marker>
          <c:cat>
            <c:numLit>
              <c:formatCode>General</c:formatCode>
              <c:ptCount val="60"/>
              <c:pt idx="0">
                <c:v>0</c:v>
              </c:pt>
              <c:pt idx="1">
                <c:v>0</c:v>
              </c:pt>
              <c:pt idx="2">
                <c:v>0</c:v>
              </c:pt>
              <c:pt idx="3">
                <c:v>0</c:v>
              </c:pt>
              <c:pt idx="4">
                <c:v>0</c:v>
              </c:pt>
              <c:pt idx="5">
                <c:v>2013</c:v>
              </c:pt>
              <c:pt idx="6">
                <c:v>0</c:v>
              </c:pt>
              <c:pt idx="7">
                <c:v>0</c:v>
              </c:pt>
              <c:pt idx="8">
                <c:v>0</c:v>
              </c:pt>
              <c:pt idx="9">
                <c:v>0</c:v>
              </c:pt>
              <c:pt idx="10">
                <c:v>0</c:v>
              </c:pt>
              <c:pt idx="11">
                <c:v>0</c:v>
              </c:pt>
              <c:pt idx="12">
                <c:v>0</c:v>
              </c:pt>
              <c:pt idx="13">
                <c:v>0</c:v>
              </c:pt>
              <c:pt idx="14">
                <c:v>0</c:v>
              </c:pt>
              <c:pt idx="15">
                <c:v>0</c:v>
              </c:pt>
              <c:pt idx="16">
                <c:v>0</c:v>
              </c:pt>
              <c:pt idx="17">
                <c:v>2014</c:v>
              </c:pt>
              <c:pt idx="18">
                <c:v>0</c:v>
              </c:pt>
              <c:pt idx="19">
                <c:v>0</c:v>
              </c:pt>
              <c:pt idx="20">
                <c:v>0</c:v>
              </c:pt>
              <c:pt idx="21">
                <c:v>0</c:v>
              </c:pt>
              <c:pt idx="22">
                <c:v>0</c:v>
              </c:pt>
              <c:pt idx="23">
                <c:v>0</c:v>
              </c:pt>
              <c:pt idx="24">
                <c:v>0</c:v>
              </c:pt>
              <c:pt idx="25">
                <c:v>0</c:v>
              </c:pt>
              <c:pt idx="26">
                <c:v>0</c:v>
              </c:pt>
              <c:pt idx="27">
                <c:v>0</c:v>
              </c:pt>
              <c:pt idx="28">
                <c:v>0</c:v>
              </c:pt>
              <c:pt idx="29">
                <c:v>2015</c:v>
              </c:pt>
              <c:pt idx="30">
                <c:v>0</c:v>
              </c:pt>
              <c:pt idx="31">
                <c:v>0</c:v>
              </c:pt>
              <c:pt idx="32">
                <c:v>0</c:v>
              </c:pt>
              <c:pt idx="33">
                <c:v>0</c:v>
              </c:pt>
              <c:pt idx="34">
                <c:v>0</c:v>
              </c:pt>
              <c:pt idx="35">
                <c:v>0</c:v>
              </c:pt>
              <c:pt idx="36">
                <c:v>0</c:v>
              </c:pt>
              <c:pt idx="37">
                <c:v>0</c:v>
              </c:pt>
              <c:pt idx="38">
                <c:v>0</c:v>
              </c:pt>
              <c:pt idx="39">
                <c:v>0</c:v>
              </c:pt>
              <c:pt idx="40">
                <c:v>0</c:v>
              </c:pt>
              <c:pt idx="41">
                <c:v>2016</c:v>
              </c:pt>
              <c:pt idx="42">
                <c:v>0</c:v>
              </c:pt>
              <c:pt idx="43">
                <c:v>0</c:v>
              </c:pt>
              <c:pt idx="44">
                <c:v>0</c:v>
              </c:pt>
              <c:pt idx="45">
                <c:v>0</c:v>
              </c:pt>
              <c:pt idx="46">
                <c:v>0</c:v>
              </c:pt>
              <c:pt idx="47">
                <c:v>0</c:v>
              </c:pt>
              <c:pt idx="48">
                <c:v>0</c:v>
              </c:pt>
              <c:pt idx="49">
                <c:v>0</c:v>
              </c:pt>
              <c:pt idx="50">
                <c:v>0</c:v>
              </c:pt>
              <c:pt idx="51">
                <c:v>0</c:v>
              </c:pt>
              <c:pt idx="52">
                <c:v>0</c:v>
              </c:pt>
              <c:pt idx="53">
                <c:v>2017</c:v>
              </c:pt>
              <c:pt idx="54">
                <c:v>0</c:v>
              </c:pt>
              <c:pt idx="55">
                <c:v>0</c:v>
              </c:pt>
              <c:pt idx="56">
                <c:v>0</c:v>
              </c:pt>
              <c:pt idx="57">
                <c:v>0</c:v>
              </c:pt>
              <c:pt idx="59">
                <c:v>0</c:v>
              </c:pt>
            </c:numLit>
          </c:cat>
          <c:val>
            <c:numLit>
              <c:formatCode>General</c:formatCode>
              <c:ptCount val="60"/>
            </c:numLit>
          </c:val>
          <c:smooth val="0"/>
          <c:extLst>
            <c:ext xmlns:c16="http://schemas.microsoft.com/office/drawing/2014/chart" uri="{C3380CC4-5D6E-409C-BE32-E72D297353CC}">
              <c16:uniqueId val="{00000002-FFF4-46E0-9672-E6F2C4B13E54}"/>
            </c:ext>
          </c:extLst>
        </c:ser>
        <c:dLbls>
          <c:showLegendKey val="0"/>
          <c:showVal val="0"/>
          <c:showCatName val="0"/>
          <c:showSerName val="0"/>
          <c:showPercent val="0"/>
          <c:showBubbleSize val="0"/>
        </c:dLbls>
        <c:marker val="1"/>
        <c:smooth val="0"/>
        <c:axId val="171857312"/>
        <c:axId val="171856752"/>
      </c:lineChart>
      <c:catAx>
        <c:axId val="172613968"/>
        <c:scaling>
          <c:orientation val="minMax"/>
        </c:scaling>
        <c:delete val="0"/>
        <c:axPos val="b"/>
        <c:majorGridlines>
          <c:spPr>
            <a:ln w="6350" cap="flat" cmpd="sng" algn="ctr">
              <a:solidFill>
                <a:srgbClr val="A6A6A6"/>
              </a:solidFill>
              <a:prstDash val="sysDash"/>
              <a:round/>
              <a:headEnd type="none" w="med" len="med"/>
              <a:tailEnd type="none" w="med" len="med"/>
            </a:ln>
            <a:effectLst/>
          </c:spPr>
        </c:majorGridlines>
        <c:numFmt formatCode="General" sourceLinked="1"/>
        <c:majorTickMark val="none"/>
        <c:minorTickMark val="none"/>
        <c:tickLblPos val="low"/>
        <c:spPr>
          <a:noFill/>
          <a:ln w="9525" cap="flat" cmpd="sng" algn="ctr">
            <a:solidFill>
              <a:schemeClr val="tx1"/>
            </a:solidFill>
            <a:round/>
          </a:ln>
          <a:effectLst/>
          <a:extLst/>
        </c:spPr>
        <c:txPr>
          <a:bodyPr rot="-60000000" spcFirstLastPara="1" vertOverflow="ellipsis" vert="horz" wrap="square" anchor="ctr" anchorCtr="1"/>
          <a:lstStyle/>
          <a:p>
            <a:pPr>
              <a:defRPr sz="1000" b="1" i="0" u="none" strike="noStrike" kern="1200" baseline="0">
                <a:solidFill>
                  <a:srgbClr val="000000"/>
                </a:solidFill>
                <a:latin typeface="Arial Narrow" panose="020B0606020202030204" pitchFamily="34" charset="0"/>
                <a:ea typeface="+mn-ea"/>
                <a:cs typeface="+mn-cs"/>
              </a:defRPr>
            </a:pPr>
            <a:endParaRPr lang="it-IT"/>
          </a:p>
        </c:txPr>
        <c:crossAx val="172614528"/>
        <c:crosses val="autoZero"/>
        <c:auto val="1"/>
        <c:lblAlgn val="l"/>
        <c:lblOffset val="0"/>
        <c:tickMarkSkip val="3"/>
        <c:noMultiLvlLbl val="0"/>
      </c:catAx>
      <c:valAx>
        <c:axId val="172614528"/>
        <c:scaling>
          <c:orientation val="minMax"/>
          <c:max val="120"/>
          <c:min val="-60"/>
        </c:scaling>
        <c:delete val="0"/>
        <c:axPos val="l"/>
        <c:majorGridlines>
          <c:spPr>
            <a:ln w="6350" cap="flat" cmpd="sng" algn="ctr">
              <a:solidFill>
                <a:srgbClr val="A6A6A6"/>
              </a:solidFill>
              <a:prstDash val="sysDash"/>
              <a:round/>
              <a:headEnd type="none" w="med" len="med"/>
              <a:tailEnd type="none" w="med" len="med"/>
            </a:ln>
            <a:effectLst/>
          </c:spPr>
        </c:majorGridlines>
        <c:title>
          <c:tx>
            <c:rich>
              <a:bodyPr rot="0" spcFirstLastPara="1" vertOverflow="ellipsis" wrap="square" anchor="ctr" anchorCtr="1"/>
              <a:lstStyle/>
              <a:p>
                <a:pPr>
                  <a:defRPr sz="900" b="0" i="0" u="none" strike="noStrike" kern="1200" baseline="0">
                    <a:solidFill>
                      <a:srgbClr val="000000"/>
                    </a:solidFill>
                    <a:latin typeface="Arial Narrow" panose="020B0606020202030204" pitchFamily="34" charset="0"/>
                    <a:ea typeface="+mn-ea"/>
                    <a:cs typeface="+mn-cs"/>
                  </a:defRPr>
                </a:pPr>
                <a:r>
                  <a:rPr lang="it-IT"/>
                  <a:t>%</a:t>
                </a:r>
              </a:p>
            </c:rich>
          </c:tx>
          <c:layout>
            <c:manualLayout>
              <c:xMode val="edge"/>
              <c:yMode val="edge"/>
              <c:x val="2.2965615615615616E-2"/>
              <c:y val="5.0319444444444448E-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crossAx val="172613968"/>
        <c:crosses val="autoZero"/>
        <c:crossBetween val="between"/>
        <c:majorUnit val="30"/>
      </c:valAx>
      <c:valAx>
        <c:axId val="171856752"/>
        <c:scaling>
          <c:orientation val="minMax"/>
        </c:scaling>
        <c:delete val="1"/>
        <c:axPos val="r"/>
        <c:numFmt formatCode="General" sourceLinked="1"/>
        <c:majorTickMark val="out"/>
        <c:minorTickMark val="none"/>
        <c:tickLblPos val="nextTo"/>
        <c:crossAx val="171857312"/>
        <c:crosses val="max"/>
        <c:crossBetween val="between"/>
      </c:valAx>
      <c:catAx>
        <c:axId val="171857312"/>
        <c:scaling>
          <c:orientation val="minMax"/>
        </c:scaling>
        <c:delete val="1"/>
        <c:axPos val="t"/>
        <c:majorGridlines>
          <c:spPr>
            <a:ln w="15875" cap="flat" cmpd="sng" algn="ctr">
              <a:solidFill>
                <a:srgbClr val="A6A6A6"/>
              </a:solidFill>
              <a:prstDash val="solid"/>
              <a:round/>
              <a:headEnd type="none" w="med" len="med"/>
              <a:tailEnd type="none" w="med" len="med"/>
            </a:ln>
            <a:effectLst/>
          </c:spPr>
        </c:majorGridlines>
        <c:numFmt formatCode="General" sourceLinked="1"/>
        <c:majorTickMark val="out"/>
        <c:minorTickMark val="none"/>
        <c:tickLblPos val="nextTo"/>
        <c:crossAx val="171856752"/>
        <c:crosses val="max"/>
        <c:auto val="1"/>
        <c:lblAlgn val="ctr"/>
        <c:lblOffset val="100"/>
        <c:tickMarkSkip val="12"/>
        <c:noMultiLvlLbl val="0"/>
      </c:catAx>
      <c:spPr>
        <a:solidFill>
          <a:srgbClr val="FFFFFF"/>
        </a:solidFill>
        <a:ln w="9525" cap="flat" cmpd="sng" algn="ctr">
          <a:solidFill>
            <a:schemeClr val="bg1">
              <a:lumMod val="85000"/>
            </a:schemeClr>
          </a:solidFill>
          <a:prstDash val="solid"/>
          <a:round/>
          <a:headEnd type="none" w="med" len="med"/>
          <a:tailEnd type="none" w="med" len="med"/>
        </a:ln>
        <a:effectLst/>
      </c:spPr>
    </c:plotArea>
    <c:legend>
      <c:legendPos val="t"/>
      <c:legendEntry>
        <c:idx val="2"/>
        <c:delete val="1"/>
      </c:legendEntry>
      <c:layout>
        <c:manualLayout>
          <c:xMode val="edge"/>
          <c:yMode val="edge"/>
          <c:x val="0.40577148384693484"/>
          <c:y val="0"/>
          <c:w val="0.20465482770961793"/>
          <c:h val="8.992949355873328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legend>
    <c:plotVisOnly val="1"/>
    <c:dispBlanksAs val="gap"/>
    <c:showDLblsOverMax val="0"/>
  </c:chart>
  <c:spPr>
    <a:solidFill>
      <a:srgbClr val="FFFFFF"/>
    </a:solidFill>
    <a:ln w="6350" cap="flat" cmpd="sng" algn="ctr">
      <a:noFill/>
      <a:round/>
    </a:ln>
    <a:effectLst/>
  </c:spPr>
  <c:txPr>
    <a:bodyPr/>
    <a:lstStyle/>
    <a:p>
      <a:pPr>
        <a:defRPr sz="900">
          <a:solidFill>
            <a:srgbClr val="000000"/>
          </a:solidFill>
          <a:latin typeface="Arial Narrow" panose="020B0606020202030204" pitchFamily="34" charset="0"/>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651638137696099E-2"/>
          <c:y val="0.12565231481481481"/>
          <c:w val="0.89947552894285987"/>
          <c:h val="0.60024027777777778"/>
        </c:manualLayout>
      </c:layout>
      <c:barChart>
        <c:barDir val="col"/>
        <c:grouping val="clustered"/>
        <c:varyColors val="0"/>
        <c:ser>
          <c:idx val="0"/>
          <c:order val="0"/>
          <c:tx>
            <c:strRef>
              <c:f>'[coe_extraue_82022.xlsx]Figura 3 - 4'!$D$35</c:f>
              <c:strCache>
                <c:ptCount val="1"/>
                <c:pt idx="0">
                  <c:v>Contributi alla variazione (punti percentuali - scala sinistra)</c:v>
                </c:pt>
              </c:strCache>
            </c:strRef>
          </c:tx>
          <c:spPr>
            <a:solidFill>
              <a:srgbClr val="003B5C"/>
            </a:solidFill>
            <a:ln w="9525" cap="flat" cmpd="sng" algn="ctr">
              <a:solidFill>
                <a:srgbClr val="FFFFFF"/>
              </a:solidFill>
              <a:prstDash val="solid"/>
              <a:round/>
              <a:headEnd type="none" w="med" len="med"/>
              <a:tailEnd type="none" w="med" len="med"/>
            </a:ln>
            <a:effectLst/>
          </c:spPr>
          <c:invertIfNegative val="0"/>
          <c:cat>
            <c:strRef>
              <c:f>'[coe_extraue_82022.xlsx]Figura 3 - 4'!$A$37:$A$46</c:f>
              <c:strCache>
                <c:ptCount val="10"/>
                <c:pt idx="0">
                  <c:v>Stati Uniti</c:v>
                </c:pt>
                <c:pt idx="1">
                  <c:v>Turchia</c:v>
                </c:pt>
                <c:pt idx="2">
                  <c:v>OPEC</c:v>
                </c:pt>
                <c:pt idx="3">
                  <c:v>Svizzera</c:v>
                </c:pt>
                <c:pt idx="4">
                  <c:v>ASEAN</c:v>
                </c:pt>
                <c:pt idx="5">
                  <c:v>Cina</c:v>
                </c:pt>
                <c:pt idx="6">
                  <c:v>Regno Unito</c:v>
                </c:pt>
                <c:pt idx="7">
                  <c:v>MERCOSUR</c:v>
                </c:pt>
                <c:pt idx="8">
                  <c:v>Giappone</c:v>
                </c:pt>
                <c:pt idx="9">
                  <c:v>Russia</c:v>
                </c:pt>
              </c:strCache>
            </c:strRef>
          </c:cat>
          <c:val>
            <c:numRef>
              <c:f>'[coe_extraue_82022.xlsx]Figura 3 - 4'!$D$37:$D$46</c:f>
              <c:numCache>
                <c:formatCode>0.0</c:formatCode>
                <c:ptCount val="10"/>
                <c:pt idx="0">
                  <c:v>8.0582852150326811</c:v>
                </c:pt>
                <c:pt idx="1">
                  <c:v>2.5197409191698403</c:v>
                </c:pt>
                <c:pt idx="2">
                  <c:v>1.8128675447292208</c:v>
                </c:pt>
                <c:pt idx="3">
                  <c:v>1.2967468778279865</c:v>
                </c:pt>
                <c:pt idx="4">
                  <c:v>1.1634694891209056</c:v>
                </c:pt>
                <c:pt idx="5">
                  <c:v>1.1027754189052181</c:v>
                </c:pt>
                <c:pt idx="6">
                  <c:v>0.86764967771118184</c:v>
                </c:pt>
                <c:pt idx="7">
                  <c:v>0.44578526382667744</c:v>
                </c:pt>
                <c:pt idx="8">
                  <c:v>0.21425117203693145</c:v>
                </c:pt>
                <c:pt idx="9">
                  <c:v>-0.55220036142324891</c:v>
                </c:pt>
              </c:numCache>
            </c:numRef>
          </c:val>
          <c:extLst>
            <c:ext xmlns:c16="http://schemas.microsoft.com/office/drawing/2014/chart" uri="{C3380CC4-5D6E-409C-BE32-E72D297353CC}">
              <c16:uniqueId val="{00000000-DB64-4297-B01C-DBF27D9320B0}"/>
            </c:ext>
          </c:extLst>
        </c:ser>
        <c:dLbls>
          <c:showLegendKey val="0"/>
          <c:showVal val="0"/>
          <c:showCatName val="0"/>
          <c:showSerName val="0"/>
          <c:showPercent val="0"/>
          <c:showBubbleSize val="0"/>
        </c:dLbls>
        <c:gapWidth val="0"/>
        <c:axId val="173023584"/>
        <c:axId val="173024144"/>
      </c:barChart>
      <c:lineChart>
        <c:grouping val="standard"/>
        <c:varyColors val="0"/>
        <c:ser>
          <c:idx val="1"/>
          <c:order val="1"/>
          <c:tx>
            <c:strRef>
              <c:f>'[coe_extraue_82022.xlsx]Figura 3 - 4'!$B$35</c:f>
              <c:strCache>
                <c:ptCount val="1"/>
                <c:pt idx="0">
                  <c:v>Variazioni percentuali (scala destra)</c:v>
                </c:pt>
              </c:strCache>
            </c:strRef>
          </c:tx>
          <c:spPr>
            <a:ln w="25400" cap="rnd">
              <a:noFill/>
              <a:round/>
            </a:ln>
            <a:effectLst/>
            <a:extLst>
              <a:ext uri="{91240B29-F687-4F45-9708-019B960494DF}">
                <a14:hiddenLine xmlns:a14="http://schemas.microsoft.com/office/drawing/2010/main" w="9525" cap="flat" cmpd="sng" algn="ctr">
                  <a:solidFill>
                    <a:srgbClr val="FFFFFF"/>
                  </a:solidFill>
                  <a:prstDash val="solid"/>
                  <a:round/>
                  <a:headEnd type="none" w="med" len="med"/>
                  <a:tailEnd type="none" w="med" len="med"/>
                </a14:hiddenLine>
              </a:ext>
            </a:extLst>
          </c:spPr>
          <c:marker>
            <c:symbol val="diamond"/>
            <c:size val="6"/>
            <c:spPr>
              <a:solidFill>
                <a:srgbClr val="FFFFFF"/>
              </a:solidFill>
              <a:ln w="3175">
                <a:solidFill>
                  <a:srgbClr val="141E28"/>
                </a:solidFill>
                <a:prstDash val="solid"/>
              </a:ln>
              <a:effectLst/>
            </c:spPr>
          </c:marker>
          <c:dLbls>
            <c:dLbl>
              <c:idx val="0"/>
              <c:layout>
                <c:manualLayout>
                  <c:x val="-3.2569843593311242E-2"/>
                  <c:y val="-8.818842592592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64-4297-B01C-DBF27D9320B0}"/>
                </c:ext>
              </c:extLst>
            </c:dLbl>
            <c:dLbl>
              <c:idx val="1"/>
              <c:layout>
                <c:manualLayout>
                  <c:x val="-3.2570446967621729E-2"/>
                  <c:y val="-5.8796296296296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64-4297-B01C-DBF27D9320B0}"/>
                </c:ext>
              </c:extLst>
            </c:dLbl>
            <c:dLbl>
              <c:idx val="2"/>
              <c:layout>
                <c:manualLayout>
                  <c:x val="-3.4489629805725543E-2"/>
                  <c:y val="-6.871620370370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64-4297-B01C-DBF27D9320B0}"/>
                </c:ext>
              </c:extLst>
            </c:dLbl>
            <c:dLbl>
              <c:idx val="3"/>
              <c:layout>
                <c:manualLayout>
                  <c:x val="-3.254193753145096E-2"/>
                  <c:y val="-6.94226851851851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64-4297-B01C-DBF27D9320B0}"/>
                </c:ext>
              </c:extLst>
            </c:dLbl>
            <c:dLbl>
              <c:idx val="4"/>
              <c:layout>
                <c:manualLayout>
                  <c:x val="-3.065141497309554E-2"/>
                  <c:y val="-6.47263888888889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64-4297-B01C-DBF27D9320B0}"/>
                </c:ext>
              </c:extLst>
            </c:dLbl>
            <c:dLbl>
              <c:idx val="5"/>
              <c:layout>
                <c:manualLayout>
                  <c:x val="-3.4499585481848762E-2"/>
                  <c:y val="-4.7043518518518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B64-4297-B01C-DBF27D9320B0}"/>
                </c:ext>
              </c:extLst>
            </c:dLbl>
            <c:dLbl>
              <c:idx val="6"/>
              <c:layout>
                <c:manualLayout>
                  <c:x val="-2.8727254296930151E-2"/>
                  <c:y val="-5.2929166666666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64-4297-B01C-DBF27D9320B0}"/>
                </c:ext>
              </c:extLst>
            </c:dLbl>
            <c:dLbl>
              <c:idx val="7"/>
              <c:layout>
                <c:manualLayout>
                  <c:x val="-3.2567128408913869E-2"/>
                  <c:y val="-5.2638888888888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B64-4297-B01C-DBF27D9320B0}"/>
                </c:ext>
              </c:extLst>
            </c:dLbl>
            <c:dLbl>
              <c:idx val="8"/>
              <c:layout>
                <c:manualLayout>
                  <c:x val="-2.8739170939562408E-2"/>
                  <c:y val="-6.958472222222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64-4297-B01C-DBF27D9320B0}"/>
                </c:ext>
              </c:extLst>
            </c:dLbl>
            <c:dLbl>
              <c:idx val="9"/>
              <c:layout>
                <c:manualLayout>
                  <c:x val="-3.2567128408914008E-2"/>
                  <c:y val="5.2916666666666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B64-4297-B01C-DBF27D9320B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'[coe_extraue_82022.xlsx]Figura 3 - 4'!$A$37:$A$46</c:f>
              <c:strCache>
                <c:ptCount val="10"/>
                <c:pt idx="0">
                  <c:v>Stati Uniti</c:v>
                </c:pt>
                <c:pt idx="1">
                  <c:v>Turchia</c:v>
                </c:pt>
                <c:pt idx="2">
                  <c:v>OPEC</c:v>
                </c:pt>
                <c:pt idx="3">
                  <c:v>Svizzera</c:v>
                </c:pt>
                <c:pt idx="4">
                  <c:v>ASEAN</c:v>
                </c:pt>
                <c:pt idx="5">
                  <c:v>Cina</c:v>
                </c:pt>
                <c:pt idx="6">
                  <c:v>Regno Unito</c:v>
                </c:pt>
                <c:pt idx="7">
                  <c:v>MERCOSUR</c:v>
                </c:pt>
                <c:pt idx="8">
                  <c:v>Giappone</c:v>
                </c:pt>
                <c:pt idx="9">
                  <c:v>Russia</c:v>
                </c:pt>
              </c:strCache>
            </c:strRef>
          </c:cat>
          <c:val>
            <c:numRef>
              <c:f>'[coe_extraue_82022.xlsx]Figura 3 - 4'!$B$37:$B$46</c:f>
              <c:numCache>
                <c:formatCode>0.0</c:formatCode>
                <c:ptCount val="10"/>
                <c:pt idx="0">
                  <c:v>43.163879470284058</c:v>
                </c:pt>
                <c:pt idx="1">
                  <c:v>72.758403981779082</c:v>
                </c:pt>
                <c:pt idx="2">
                  <c:v>29.505224864109152</c:v>
                </c:pt>
                <c:pt idx="3">
                  <c:v>13.868309357848048</c:v>
                </c:pt>
                <c:pt idx="4">
                  <c:v>39.071652018194413</c:v>
                </c:pt>
                <c:pt idx="5">
                  <c:v>17.40104830939184</c:v>
                </c:pt>
                <c:pt idx="6">
                  <c:v>8.6591425467668302</c:v>
                </c:pt>
                <c:pt idx="7">
                  <c:v>15.864176173915439</c:v>
                </c:pt>
                <c:pt idx="8">
                  <c:v>7.36735300974604</c:v>
                </c:pt>
                <c:pt idx="9">
                  <c:v>-16.359648819962544</c:v>
                </c:pt>
              </c:numCache>
            </c:numRef>
          </c:val>
          <c:smooth val="0"/>
          <c:extLst>
            <c:ext xmlns:c16="http://schemas.microsoft.com/office/drawing/2014/chart" uri="{C3380CC4-5D6E-409C-BE32-E72D297353CC}">
              <c16:uniqueId val="{0000000B-DB64-4297-B01C-DBF27D9320B0}"/>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173025264"/>
        <c:axId val="173024704"/>
      </c:lineChart>
      <c:catAx>
        <c:axId val="173023584"/>
        <c:scaling>
          <c:orientation val="minMax"/>
        </c:scaling>
        <c:delete val="0"/>
        <c:axPos val="b"/>
        <c:majorGridlines>
          <c:spPr>
            <a:ln w="6350" cap="flat" cmpd="sng" algn="ctr">
              <a:solidFill>
                <a:srgbClr val="A6A6A6"/>
              </a:solidFill>
              <a:prstDash val="sysDash"/>
              <a:round/>
              <a:headEnd type="none" w="med" len="med"/>
              <a:tailEnd type="none" w="med" len="med"/>
            </a:ln>
            <a:effectLst/>
          </c:spPr>
        </c:majorGridlines>
        <c:numFmt formatCode="General" sourceLinked="1"/>
        <c:majorTickMark val="none"/>
        <c:minorTickMark val="none"/>
        <c:tickLblPos val="low"/>
        <c:spPr>
          <a:noFill/>
          <a:ln w="9525" cap="flat" cmpd="sng" algn="ctr">
            <a:solidFill>
              <a:schemeClr val="tx1"/>
            </a:solidFill>
            <a:round/>
          </a:ln>
          <a:effectLst/>
        </c:spPr>
        <c:txPr>
          <a:bodyPr rot="-2700000"/>
          <a:lstStyle/>
          <a:p>
            <a:pPr>
              <a:defRPr sz="1000" b="1"/>
            </a:pPr>
            <a:endParaRPr lang="it-IT"/>
          </a:p>
        </c:txPr>
        <c:crossAx val="173024144"/>
        <c:crosses val="autoZero"/>
        <c:auto val="1"/>
        <c:lblAlgn val="ctr"/>
        <c:lblOffset val="0"/>
        <c:tickLblSkip val="1"/>
        <c:noMultiLvlLbl val="0"/>
      </c:catAx>
      <c:valAx>
        <c:axId val="173024144"/>
        <c:scaling>
          <c:orientation val="minMax"/>
          <c:max val="20"/>
          <c:min val="-20"/>
        </c:scaling>
        <c:delete val="0"/>
        <c:axPos val="l"/>
        <c:majorGridlines>
          <c:spPr>
            <a:ln w="6350" cap="flat" cmpd="sng" algn="ctr">
              <a:solidFill>
                <a:srgbClr val="A6A6A6"/>
              </a:solidFill>
              <a:prstDash val="sysDash"/>
              <a:round/>
              <a:headEnd type="none" w="med" len="med"/>
              <a:tailEnd type="none" w="med" len="med"/>
            </a:ln>
            <a:effectLst/>
          </c:spPr>
        </c:majorGridlines>
        <c:numFmt formatCode="0" sourceLinked="0"/>
        <c:majorTickMark val="none"/>
        <c:minorTickMark val="none"/>
        <c:tickLblPos val="nextTo"/>
        <c:spPr>
          <a:noFill/>
          <a:ln>
            <a:noFill/>
          </a:ln>
          <a:effectLst/>
        </c:spPr>
        <c:txPr>
          <a:bodyPr rot="-60000000" vert="horz"/>
          <a:lstStyle/>
          <a:p>
            <a:pPr>
              <a:defRPr/>
            </a:pPr>
            <a:endParaRPr lang="it-IT"/>
          </a:p>
        </c:txPr>
        <c:crossAx val="173023584"/>
        <c:crosses val="autoZero"/>
        <c:crossBetween val="between"/>
        <c:majorUnit val="5"/>
      </c:valAx>
      <c:valAx>
        <c:axId val="173024704"/>
        <c:scaling>
          <c:orientation val="minMax"/>
          <c:max val="200"/>
          <c:min val="-200"/>
        </c:scaling>
        <c:delete val="0"/>
        <c:axPos val="r"/>
        <c:title>
          <c:tx>
            <c:rich>
              <a:bodyPr rot="0" vert="wordArtVert"/>
              <a:lstStyle/>
              <a:p>
                <a:pPr>
                  <a:defRPr b="0"/>
                </a:pPr>
                <a:r>
                  <a:rPr lang="en-US" b="0"/>
                  <a:t>%</a:t>
                </a:r>
              </a:p>
            </c:rich>
          </c:tx>
          <c:layout>
            <c:manualLayout>
              <c:xMode val="edge"/>
              <c:yMode val="edge"/>
              <c:x val="0.96277254003128843"/>
              <c:y val="1.4840935968361737E-4"/>
            </c:manualLayout>
          </c:layout>
          <c:overlay val="0"/>
        </c:title>
        <c:numFmt formatCode="0" sourceLinked="0"/>
        <c:majorTickMark val="out"/>
        <c:minorTickMark val="none"/>
        <c:tickLblPos val="nextTo"/>
        <c:spPr>
          <a:noFill/>
          <a:ln>
            <a:noFill/>
          </a:ln>
          <a:effectLst/>
        </c:spPr>
        <c:txPr>
          <a:bodyPr rot="-60000000" vert="horz"/>
          <a:lstStyle/>
          <a:p>
            <a:pPr>
              <a:defRPr/>
            </a:pPr>
            <a:endParaRPr lang="it-IT"/>
          </a:p>
        </c:txPr>
        <c:crossAx val="173025264"/>
        <c:crosses val="max"/>
        <c:crossBetween val="between"/>
        <c:majorUnit val="100"/>
      </c:valAx>
      <c:catAx>
        <c:axId val="173025264"/>
        <c:scaling>
          <c:orientation val="minMax"/>
        </c:scaling>
        <c:delete val="1"/>
        <c:axPos val="b"/>
        <c:numFmt formatCode="General" sourceLinked="1"/>
        <c:majorTickMark val="out"/>
        <c:minorTickMark val="none"/>
        <c:tickLblPos val="nextTo"/>
        <c:crossAx val="173024704"/>
        <c:crosses val="autoZero"/>
        <c:auto val="1"/>
        <c:lblAlgn val="ctr"/>
        <c:lblOffset val="100"/>
        <c:noMultiLvlLbl val="0"/>
      </c:catAx>
      <c:spPr>
        <a:solidFill>
          <a:srgbClr val="FFFFFF"/>
        </a:solidFill>
        <a:ln w="9525" cap="flat" cmpd="sng" algn="ctr">
          <a:solidFill>
            <a:srgbClr val="DDDDDD"/>
          </a:solidFill>
          <a:prstDash val="solid"/>
          <a:round/>
          <a:headEnd type="none" w="med" len="med"/>
          <a:tailEnd type="none" w="med" len="med"/>
        </a:ln>
        <a:effectLst/>
      </c:spPr>
    </c:plotArea>
    <c:legend>
      <c:legendPos val="t"/>
      <c:layout>
        <c:manualLayout>
          <c:xMode val="edge"/>
          <c:yMode val="edge"/>
          <c:x val="0.12765401234567902"/>
          <c:y val="0"/>
          <c:w val="0.77088595679012351"/>
          <c:h val="9.1890712840116934E-2"/>
        </c:manualLayout>
      </c:layout>
      <c:overlay val="0"/>
      <c:spPr>
        <a:noFill/>
        <a:ln>
          <a:noFill/>
        </a:ln>
        <a:effectLst/>
      </c:spPr>
      <c:txPr>
        <a:bodyPr rot="0" vert="horz"/>
        <a:lstStyle/>
        <a:p>
          <a:pPr>
            <a:defRPr/>
          </a:pPr>
          <a:endParaRPr lang="it-IT"/>
        </a:p>
      </c:txPr>
    </c:legend>
    <c:plotVisOnly val="1"/>
    <c:dispBlanksAs val="gap"/>
    <c:showDLblsOverMax val="0"/>
  </c:chart>
  <c:spPr>
    <a:solidFill>
      <a:srgbClr val="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900">
          <a:solidFill>
            <a:srgbClr val="000000"/>
          </a:solidFill>
          <a:latin typeface="Arial Narrow" panose="020B0606020202030204" pitchFamily="34" charset="0"/>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837185941119022E-2"/>
          <c:y val="0.1124913332185518"/>
          <c:w val="0.89947552894285987"/>
          <c:h val="0.61199953703703702"/>
        </c:manualLayout>
      </c:layout>
      <c:barChart>
        <c:barDir val="col"/>
        <c:grouping val="clustered"/>
        <c:varyColors val="0"/>
        <c:ser>
          <c:idx val="0"/>
          <c:order val="0"/>
          <c:tx>
            <c:strRef>
              <c:f>'[coe_extraue_82022.xlsx]Figura 3 - 4'!$D$35</c:f>
              <c:strCache>
                <c:ptCount val="1"/>
                <c:pt idx="0">
                  <c:v>Contributi alla variazione (punti percentuali - scala sinistra)</c:v>
                </c:pt>
              </c:strCache>
            </c:strRef>
          </c:tx>
          <c:spPr>
            <a:solidFill>
              <a:srgbClr val="C00000"/>
            </a:solidFill>
            <a:ln w="9525" cap="flat" cmpd="sng" algn="ctr">
              <a:solidFill>
                <a:srgbClr val="FFFFFF"/>
              </a:solidFill>
              <a:prstDash val="solid"/>
              <a:round/>
              <a:headEnd type="none" w="med" len="med"/>
              <a:tailEnd type="none" w="med" len="med"/>
            </a:ln>
            <a:effectLst/>
          </c:spPr>
          <c:invertIfNegative val="0"/>
          <c:cat>
            <c:strRef>
              <c:f>'[coe_extraue_82022.xlsx]Figura 3 - 4'!$A$51:$A$60</c:f>
              <c:strCache>
                <c:ptCount val="10"/>
                <c:pt idx="0">
                  <c:v>OPEC</c:v>
                </c:pt>
                <c:pt idx="1">
                  <c:v>Cina</c:v>
                </c:pt>
                <c:pt idx="2">
                  <c:v>Stati Uniti</c:v>
                </c:pt>
                <c:pt idx="3">
                  <c:v>Svizzera</c:v>
                </c:pt>
                <c:pt idx="4">
                  <c:v>ASEAN</c:v>
                </c:pt>
                <c:pt idx="5">
                  <c:v>Russia</c:v>
                </c:pt>
                <c:pt idx="6">
                  <c:v>India</c:v>
                </c:pt>
                <c:pt idx="7">
                  <c:v>Turchia</c:v>
                </c:pt>
                <c:pt idx="8">
                  <c:v>MERCOSUR</c:v>
                </c:pt>
                <c:pt idx="9">
                  <c:v>Regno Unito</c:v>
                </c:pt>
              </c:strCache>
            </c:strRef>
          </c:cat>
          <c:val>
            <c:numRef>
              <c:f>'[coe_extraue_82022.xlsx]Figura 3 - 4'!$D$51:$D$60</c:f>
              <c:numCache>
                <c:formatCode>0.0</c:formatCode>
                <c:ptCount val="10"/>
                <c:pt idx="0">
                  <c:v>13.089130397355838</c:v>
                </c:pt>
                <c:pt idx="1">
                  <c:v>12.135450925726108</c:v>
                </c:pt>
                <c:pt idx="2">
                  <c:v>8.7499297627466603</c:v>
                </c:pt>
                <c:pt idx="3">
                  <c:v>6.1589002619250115</c:v>
                </c:pt>
                <c:pt idx="4">
                  <c:v>3.7657195827195649</c:v>
                </c:pt>
                <c:pt idx="5">
                  <c:v>2.6176502869230265</c:v>
                </c:pt>
                <c:pt idx="6">
                  <c:v>1.7942593502713491</c:v>
                </c:pt>
                <c:pt idx="7">
                  <c:v>1.3944357975959296</c:v>
                </c:pt>
                <c:pt idx="8">
                  <c:v>1.2519843819795737</c:v>
                </c:pt>
                <c:pt idx="9">
                  <c:v>-0.19584366487369018</c:v>
                </c:pt>
              </c:numCache>
            </c:numRef>
          </c:val>
          <c:extLst>
            <c:ext xmlns:c16="http://schemas.microsoft.com/office/drawing/2014/chart" uri="{C3380CC4-5D6E-409C-BE32-E72D297353CC}">
              <c16:uniqueId val="{00000000-4B8F-408C-97CF-3D6CF5117D0C}"/>
            </c:ext>
          </c:extLst>
        </c:ser>
        <c:dLbls>
          <c:showLegendKey val="0"/>
          <c:showVal val="0"/>
          <c:showCatName val="0"/>
          <c:showSerName val="0"/>
          <c:showPercent val="0"/>
          <c:showBubbleSize val="0"/>
        </c:dLbls>
        <c:gapWidth val="0"/>
        <c:axId val="172792512"/>
        <c:axId val="172793072"/>
      </c:barChart>
      <c:lineChart>
        <c:grouping val="standard"/>
        <c:varyColors val="0"/>
        <c:ser>
          <c:idx val="1"/>
          <c:order val="1"/>
          <c:tx>
            <c:strRef>
              <c:f>'[coe_extraue_82022.xlsx]Figura 3 - 4'!$B$35</c:f>
              <c:strCache>
                <c:ptCount val="1"/>
                <c:pt idx="0">
                  <c:v>Variazioni percentuali (scala destra)</c:v>
                </c:pt>
              </c:strCache>
            </c:strRef>
          </c:tx>
          <c:spPr>
            <a:ln w="25400" cap="rnd">
              <a:noFill/>
              <a:round/>
            </a:ln>
            <a:effectLst/>
            <a:extLst>
              <a:ext uri="{91240B29-F687-4F45-9708-019B960494DF}">
                <a14:hiddenLine xmlns:a14="http://schemas.microsoft.com/office/drawing/2010/main" w="9525" cap="flat" cmpd="sng" algn="ctr">
                  <a:solidFill>
                    <a:srgbClr val="FFFFFF"/>
                  </a:solidFill>
                  <a:prstDash val="solid"/>
                  <a:round/>
                  <a:headEnd type="none" w="med" len="med"/>
                  <a:tailEnd type="none" w="med" len="med"/>
                </a14:hiddenLine>
              </a:ext>
            </a:extLst>
          </c:spPr>
          <c:marker>
            <c:symbol val="diamond"/>
            <c:size val="6"/>
            <c:spPr>
              <a:solidFill>
                <a:srgbClr val="FFFFFF"/>
              </a:solidFill>
              <a:ln w="3175">
                <a:solidFill>
                  <a:srgbClr val="141E28"/>
                </a:solidFill>
                <a:prstDash val="solid"/>
              </a:ln>
              <a:effectLst/>
            </c:spPr>
          </c:marker>
          <c:dLbls>
            <c:dLbl>
              <c:idx val="0"/>
              <c:layout>
                <c:manualLayout>
                  <c:x val="-3.8161335953583349E-2"/>
                  <c:y val="-5.2845370370370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8F-408C-97CF-3D6CF5117D0C}"/>
                </c:ext>
              </c:extLst>
            </c:dLbl>
            <c:dLbl>
              <c:idx val="1"/>
              <c:layout>
                <c:manualLayout>
                  <c:x val="-2.860845003487401E-2"/>
                  <c:y val="-7.6853703703703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8F-408C-97CF-3D6CF5117D0C}"/>
                </c:ext>
              </c:extLst>
            </c:dLbl>
            <c:dLbl>
              <c:idx val="2"/>
              <c:layout>
                <c:manualLayout>
                  <c:x val="-2.4747129490387106E-2"/>
                  <c:y val="-4.7326851851851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8F-408C-97CF-3D6CF5117D0C}"/>
                </c:ext>
              </c:extLst>
            </c:dLbl>
            <c:dLbl>
              <c:idx val="3"/>
              <c:layout>
                <c:manualLayout>
                  <c:x val="-3.4338010441396734E-2"/>
                  <c:y val="-6.3832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8F-408C-97CF-3D6CF5117D0C}"/>
                </c:ext>
              </c:extLst>
            </c:dLbl>
            <c:dLbl>
              <c:idx val="4"/>
              <c:layout>
                <c:manualLayout>
                  <c:x val="-3.4345549138281715E-2"/>
                  <c:y val="-5.2103240740740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8F-408C-97CF-3D6CF5117D0C}"/>
                </c:ext>
              </c:extLst>
            </c:dLbl>
            <c:dLbl>
              <c:idx val="5"/>
              <c:layout>
                <c:manualLayout>
                  <c:x val="-2.859337264110412E-2"/>
                  <c:y val="-6.3470370370370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8F-408C-97CF-3D6CF5117D0C}"/>
                </c:ext>
              </c:extLst>
            </c:dLbl>
            <c:dLbl>
              <c:idx val="6"/>
              <c:layout>
                <c:manualLayout>
                  <c:x val="-3.0500813726941765E-2"/>
                  <c:y val="-4.6741203703703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B8F-408C-97CF-3D6CF5117D0C}"/>
                </c:ext>
              </c:extLst>
            </c:dLbl>
            <c:dLbl>
              <c:idx val="7"/>
              <c:layout>
                <c:manualLayout>
                  <c:x val="-3.2423030658674037E-2"/>
                  <c:y val="-5.2668981481481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B8F-408C-97CF-3D6CF5117D0C}"/>
                </c:ext>
              </c:extLst>
            </c:dLbl>
            <c:dLbl>
              <c:idx val="8"/>
              <c:layout>
                <c:manualLayout>
                  <c:x val="-2.6686233103141877E-2"/>
                  <c:y val="-5.2445370370370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B8F-408C-97CF-3D6CF5117D0C}"/>
                </c:ext>
              </c:extLst>
            </c:dLbl>
            <c:dLbl>
              <c:idx val="9"/>
              <c:layout>
                <c:manualLayout>
                  <c:x val="-3.0523429817596707E-2"/>
                  <c:y val="5.9067129629629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B8F-408C-97CF-3D6CF5117D0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'[coe_extraue_82022.xlsx]Figura 3 - 4'!$A$51:$A$60</c:f>
              <c:strCache>
                <c:ptCount val="10"/>
                <c:pt idx="0">
                  <c:v>OPEC</c:v>
                </c:pt>
                <c:pt idx="1">
                  <c:v>Cina</c:v>
                </c:pt>
                <c:pt idx="2">
                  <c:v>Stati Uniti</c:v>
                </c:pt>
                <c:pt idx="3">
                  <c:v>Svizzera</c:v>
                </c:pt>
                <c:pt idx="4">
                  <c:v>ASEAN</c:v>
                </c:pt>
                <c:pt idx="5">
                  <c:v>Russia</c:v>
                </c:pt>
                <c:pt idx="6">
                  <c:v>India</c:v>
                </c:pt>
                <c:pt idx="7">
                  <c:v>Turchia</c:v>
                </c:pt>
                <c:pt idx="8">
                  <c:v>MERCOSUR</c:v>
                </c:pt>
                <c:pt idx="9">
                  <c:v>Regno Unito</c:v>
                </c:pt>
              </c:strCache>
            </c:strRef>
          </c:cat>
          <c:val>
            <c:numRef>
              <c:f>'[coe_extraue_82022.xlsx]Figura 3 - 4'!$B$51:$B$60</c:f>
              <c:numCache>
                <c:formatCode>0.0</c:formatCode>
                <c:ptCount val="10"/>
                <c:pt idx="0">
                  <c:v>96.98840349331212</c:v>
                </c:pt>
                <c:pt idx="1">
                  <c:v>57.342138193399819</c:v>
                </c:pt>
                <c:pt idx="2">
                  <c:v>123.53958667736342</c:v>
                </c:pt>
                <c:pt idx="3">
                  <c:v>161.13803356879475</c:v>
                </c:pt>
                <c:pt idx="4">
                  <c:v>65.97364840491548</c:v>
                </c:pt>
                <c:pt idx="5">
                  <c:v>28.546967263621298</c:v>
                </c:pt>
                <c:pt idx="6">
                  <c:v>51.620740334110138</c:v>
                </c:pt>
                <c:pt idx="7">
                  <c:v>33.618021381172412</c:v>
                </c:pt>
                <c:pt idx="8">
                  <c:v>42.574862949050726</c:v>
                </c:pt>
                <c:pt idx="9">
                  <c:v>-5.9709488657837113</c:v>
                </c:pt>
              </c:numCache>
            </c:numRef>
          </c:val>
          <c:smooth val="0"/>
          <c:extLst>
            <c:ext xmlns:c16="http://schemas.microsoft.com/office/drawing/2014/chart" uri="{C3380CC4-5D6E-409C-BE32-E72D297353CC}">
              <c16:uniqueId val="{0000000B-4B8F-408C-97CF-3D6CF5117D0C}"/>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172794192"/>
        <c:axId val="172793632"/>
      </c:lineChart>
      <c:catAx>
        <c:axId val="172792512"/>
        <c:scaling>
          <c:orientation val="minMax"/>
        </c:scaling>
        <c:delete val="0"/>
        <c:axPos val="b"/>
        <c:majorGridlines>
          <c:spPr>
            <a:ln w="6350" cap="flat" cmpd="sng" algn="ctr">
              <a:solidFill>
                <a:srgbClr val="A6A6A6"/>
              </a:solidFill>
              <a:prstDash val="sysDash"/>
              <a:round/>
              <a:headEnd type="none" w="med" len="med"/>
              <a:tailEnd type="none" w="med" len="med"/>
            </a:ln>
            <a:effectLst/>
          </c:spPr>
        </c:majorGridlines>
        <c:numFmt formatCode="General" sourceLinked="1"/>
        <c:majorTickMark val="none"/>
        <c:minorTickMark val="none"/>
        <c:tickLblPos val="low"/>
        <c:spPr>
          <a:noFill/>
          <a:ln w="9525" cap="flat" cmpd="sng" algn="ctr">
            <a:solidFill>
              <a:schemeClr val="tx1"/>
            </a:solidFill>
            <a:round/>
          </a:ln>
          <a:effectLst/>
        </c:spPr>
        <c:txPr>
          <a:bodyPr rot="-2700000" spcFirstLastPara="1" vertOverflow="ellipsis" wrap="square" anchor="ctr" anchorCtr="1"/>
          <a:lstStyle/>
          <a:p>
            <a:pPr>
              <a:defRPr sz="1000" b="1" i="0" u="none" strike="noStrike" kern="1200" baseline="0">
                <a:solidFill>
                  <a:srgbClr val="000000"/>
                </a:solidFill>
                <a:latin typeface="Arial Narrow" panose="020B0606020202030204" pitchFamily="34" charset="0"/>
                <a:ea typeface="+mn-ea"/>
                <a:cs typeface="+mn-cs"/>
              </a:defRPr>
            </a:pPr>
            <a:endParaRPr lang="it-IT"/>
          </a:p>
        </c:txPr>
        <c:crossAx val="172793072"/>
        <c:crosses val="autoZero"/>
        <c:auto val="1"/>
        <c:lblAlgn val="ctr"/>
        <c:lblOffset val="0"/>
        <c:tickLblSkip val="1"/>
        <c:noMultiLvlLbl val="0"/>
      </c:catAx>
      <c:valAx>
        <c:axId val="172793072"/>
        <c:scaling>
          <c:orientation val="minMax"/>
          <c:max val="20"/>
          <c:min val="-20"/>
        </c:scaling>
        <c:delete val="0"/>
        <c:axPos val="l"/>
        <c:majorGridlines>
          <c:spPr>
            <a:ln w="6350" cap="flat" cmpd="sng" algn="ctr">
              <a:solidFill>
                <a:srgbClr val="A6A6A6"/>
              </a:solidFill>
              <a:prstDash val="sysDash"/>
              <a:round/>
              <a:headEnd type="none" w="med" len="med"/>
              <a:tailEnd type="none" w="med" len="me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crossAx val="172792512"/>
        <c:crosses val="autoZero"/>
        <c:crossBetween val="between"/>
        <c:majorUnit val="5"/>
      </c:valAx>
      <c:valAx>
        <c:axId val="172793632"/>
        <c:scaling>
          <c:orientation val="minMax"/>
          <c:max val="200"/>
          <c:min val="-200"/>
        </c:scaling>
        <c:delete val="0"/>
        <c:axPos val="r"/>
        <c:title>
          <c:tx>
            <c:rich>
              <a:bodyPr rot="0" vert="horz"/>
              <a:lstStyle/>
              <a:p>
                <a:pPr>
                  <a:defRPr b="0"/>
                </a:pPr>
                <a:r>
                  <a:rPr lang="it-IT" b="0"/>
                  <a:t>%</a:t>
                </a:r>
              </a:p>
            </c:rich>
          </c:tx>
          <c:layout>
            <c:manualLayout>
              <c:xMode val="edge"/>
              <c:yMode val="edge"/>
              <c:x val="0.96166481481481481"/>
              <c:y val="3.1515873015872998E-3"/>
            </c:manualLayout>
          </c:layout>
          <c:overlay val="0"/>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crossAx val="172794192"/>
        <c:crosses val="max"/>
        <c:crossBetween val="between"/>
        <c:majorUnit val="100"/>
      </c:valAx>
      <c:catAx>
        <c:axId val="172794192"/>
        <c:scaling>
          <c:orientation val="minMax"/>
        </c:scaling>
        <c:delete val="1"/>
        <c:axPos val="b"/>
        <c:numFmt formatCode="General" sourceLinked="1"/>
        <c:majorTickMark val="out"/>
        <c:minorTickMark val="none"/>
        <c:tickLblPos val="nextTo"/>
        <c:crossAx val="172793632"/>
        <c:crosses val="autoZero"/>
        <c:auto val="1"/>
        <c:lblAlgn val="ctr"/>
        <c:lblOffset val="100"/>
        <c:noMultiLvlLbl val="0"/>
      </c:catAx>
      <c:spPr>
        <a:solidFill>
          <a:srgbClr val="FFFFFF"/>
        </a:solidFill>
        <a:ln w="9525" cap="flat" cmpd="sng" algn="ctr">
          <a:solidFill>
            <a:srgbClr val="DDDDDD"/>
          </a:solidFill>
          <a:prstDash val="solid"/>
          <a:round/>
          <a:headEnd type="none" w="med" len="med"/>
          <a:tailEnd type="none" w="med" len="med"/>
        </a:ln>
        <a:effectLst/>
      </c:spPr>
    </c:plotArea>
    <c:legend>
      <c:legendPos val="t"/>
      <c:layout>
        <c:manualLayout>
          <c:xMode val="edge"/>
          <c:yMode val="edge"/>
          <c:x val="0.12747378568932186"/>
          <c:y val="0"/>
          <c:w val="0.76322656829772895"/>
          <c:h val="9.1890712840116934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legend>
    <c:plotVisOnly val="1"/>
    <c:dispBlanksAs val="gap"/>
    <c:showDLblsOverMax val="0"/>
  </c:chart>
  <c:spPr>
    <a:solidFill>
      <a:srgbClr val="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900">
          <a:solidFill>
            <a:srgbClr val="000000"/>
          </a:solidFill>
          <a:latin typeface="Arial Narrow" panose="020B0606020202030204" pitchFamily="34" charset="0"/>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651638137696099E-2"/>
          <c:y val="0.10801342592592593"/>
          <c:w val="0.89947552894285987"/>
          <c:h val="0.61787916666666665"/>
        </c:manualLayout>
      </c:layout>
      <c:barChart>
        <c:barDir val="col"/>
        <c:grouping val="clustered"/>
        <c:varyColors val="0"/>
        <c:ser>
          <c:idx val="0"/>
          <c:order val="0"/>
          <c:tx>
            <c:strRef>
              <c:f>'[coe_extraue_82022.xlsx]Figura 5'!$B$34</c:f>
              <c:strCache>
                <c:ptCount val="1"/>
                <c:pt idx="0">
                  <c:v>Saldi ago.2022</c:v>
                </c:pt>
              </c:strCache>
            </c:strRef>
          </c:tx>
          <c:spPr>
            <a:solidFill>
              <a:srgbClr val="008264"/>
            </a:solidFill>
            <a:ln w="9525" cap="flat" cmpd="sng" algn="ctr">
              <a:solidFill>
                <a:srgbClr val="FFFFFF"/>
              </a:solidFill>
              <a:prstDash val="solid"/>
              <a:round/>
              <a:headEnd type="none" w="med" len="med"/>
              <a:tailEnd type="none" w="med" len="med"/>
            </a:ln>
            <a:effectLst/>
          </c:spPr>
          <c:invertIfNegative val="0"/>
          <c:dLbls>
            <c:dLbl>
              <c:idx val="0"/>
              <c:layout>
                <c:manualLayout>
                  <c:x val="0"/>
                  <c:y val="1.7982513068000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2A-4212-8C17-775E60839CD0}"/>
                </c:ext>
              </c:extLst>
            </c:dLbl>
            <c:dLbl>
              <c:idx val="4"/>
              <c:layout>
                <c:manualLayout>
                  <c:x val="1.9151888044396188E-3"/>
                  <c:y val="1.76388888888888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2A-4212-8C17-775E60839CD0}"/>
                </c:ext>
              </c:extLst>
            </c:dLbl>
            <c:dLbl>
              <c:idx val="5"/>
              <c:layout>
                <c:manualLayout>
                  <c:x val="0"/>
                  <c:y val="5.93333454803174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2A-4212-8C17-775E60839CD0}"/>
                </c:ext>
              </c:extLst>
            </c:dLbl>
            <c:dLbl>
              <c:idx val="9"/>
              <c:layout>
                <c:manualLayout>
                  <c:x val="-1.4092629816719728E-16"/>
                  <c:y val="2.9970855113334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2A-4212-8C17-775E60839CD0}"/>
                </c:ext>
              </c:extLst>
            </c:dLbl>
            <c:dLbl>
              <c:idx val="37"/>
              <c:tx>
                <c:strRef>
                  <c:f>Foglio1!#REF!</c:f>
                  <c:strCache>
                    <c:ptCount val="1"/>
                    <c:pt idx="0">
                      <c:v>#REF!</c:v>
                    </c:pt>
                  </c:strCache>
                </c:strRef>
              </c:tx>
              <c:dLblPos val="outEnd"/>
              <c:showLegendKey val="0"/>
              <c:showVal val="1"/>
              <c:showCatName val="0"/>
              <c:showSerName val="0"/>
              <c:showPercent val="0"/>
              <c:showBubbleSize val="0"/>
              <c:extLst>
                <c:ext xmlns:c15="http://schemas.microsoft.com/office/drawing/2012/chart" uri="{CE6537A1-D6FC-4f65-9D91-7224C49458BB}">
                  <c15:dlblFieldTable>
                    <c15:dlblFTEntry>
                      <c15:txfldGUID>{09B99605-B74A-4171-9818-C5ACF372459E}</c15:txfldGUID>
                      <c15:f>Foglio1!#REF!</c15:f>
                      <c15:dlblFieldTableCache>
                        <c:ptCount val="1"/>
                        <c:pt idx="0">
                          <c:v>#REF!</c:v>
                        </c:pt>
                      </c15:dlblFieldTableCache>
                    </c15:dlblFTEntry>
                  </c15:dlblFieldTable>
                  <c15:showDataLabelsRange val="0"/>
                </c:ext>
                <c:ext xmlns:c16="http://schemas.microsoft.com/office/drawing/2014/chart" uri="{C3380CC4-5D6E-409C-BE32-E72D297353CC}">
                  <c16:uniqueId val="{00000004-3C2A-4212-8C17-775E60839CD0}"/>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0000"/>
                    </a:solidFill>
                    <a:latin typeface="Arial Narrow" panose="020B0606020202030204" pitchFamily="34"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'[coe_extraue_82022.xlsx]Figura 5'!$A$36:$A$45</c:f>
              <c:strCache>
                <c:ptCount val="10"/>
                <c:pt idx="0">
                  <c:v>Stati Uniti</c:v>
                </c:pt>
                <c:pt idx="1">
                  <c:v>Regno Unito</c:v>
                </c:pt>
                <c:pt idx="2">
                  <c:v>Svizzera</c:v>
                </c:pt>
                <c:pt idx="3">
                  <c:v>Turchia</c:v>
                </c:pt>
                <c:pt idx="4">
                  <c:v>MERCOSUR</c:v>
                </c:pt>
                <c:pt idx="5">
                  <c:v>India</c:v>
                </c:pt>
                <c:pt idx="6">
                  <c:v>ASEAN</c:v>
                </c:pt>
                <c:pt idx="7">
                  <c:v>Russia</c:v>
                </c:pt>
                <c:pt idx="8">
                  <c:v>OPEC</c:v>
                </c:pt>
                <c:pt idx="9">
                  <c:v>Cina</c:v>
                </c:pt>
              </c:strCache>
            </c:strRef>
          </c:cat>
          <c:val>
            <c:numRef>
              <c:f>'[coe_extraue_82022.xlsx]Figura 5'!$B$36:$B$45</c:f>
              <c:numCache>
                <c:formatCode>#,##0</c:formatCode>
                <c:ptCount val="10"/>
                <c:pt idx="0">
                  <c:v>1990.725809</c:v>
                </c:pt>
                <c:pt idx="1">
                  <c:v>1318.729425</c:v>
                </c:pt>
                <c:pt idx="2">
                  <c:v>238.7176</c:v>
                </c:pt>
                <c:pt idx="3">
                  <c:v>144.13802799999999</c:v>
                </c:pt>
                <c:pt idx="4">
                  <c:v>-99.088414999999998</c:v>
                </c:pt>
                <c:pt idx="5">
                  <c:v>-471.05921000000001</c:v>
                </c:pt>
                <c:pt idx="6">
                  <c:v>-750.78720099999998</c:v>
                </c:pt>
                <c:pt idx="7">
                  <c:v>-1315.846546</c:v>
                </c:pt>
                <c:pt idx="8">
                  <c:v>-2707.223485</c:v>
                </c:pt>
                <c:pt idx="9">
                  <c:v>-3804.9245040000001</c:v>
                </c:pt>
              </c:numCache>
            </c:numRef>
          </c:val>
          <c:extLst>
            <c:ext xmlns:c16="http://schemas.microsoft.com/office/drawing/2014/chart" uri="{C3380CC4-5D6E-409C-BE32-E72D297353CC}">
              <c16:uniqueId val="{00000005-3C2A-4212-8C17-775E60839CD0}"/>
            </c:ext>
          </c:extLst>
        </c:ser>
        <c:dLbls>
          <c:showLegendKey val="0"/>
          <c:showVal val="0"/>
          <c:showCatName val="0"/>
          <c:showSerName val="0"/>
          <c:showPercent val="0"/>
          <c:showBubbleSize val="0"/>
        </c:dLbls>
        <c:gapWidth val="0"/>
        <c:axId val="172869312"/>
        <c:axId val="172869872"/>
      </c:barChart>
      <c:catAx>
        <c:axId val="172869312"/>
        <c:scaling>
          <c:orientation val="minMax"/>
        </c:scaling>
        <c:delete val="0"/>
        <c:axPos val="b"/>
        <c:majorGridlines>
          <c:spPr>
            <a:ln w="6350" cap="flat" cmpd="sng" algn="ctr">
              <a:solidFill>
                <a:srgbClr val="A6A6A6"/>
              </a:solidFill>
              <a:prstDash val="sysDash"/>
              <a:round/>
              <a:headEnd type="none" w="med" len="med"/>
              <a:tailEnd type="none" w="med" len="med"/>
            </a:ln>
            <a:effectLst/>
          </c:spPr>
        </c:majorGridlines>
        <c:numFmt formatCode="General" sourceLinked="1"/>
        <c:majorTickMark val="none"/>
        <c:minorTickMark val="none"/>
        <c:tickLblPos val="low"/>
        <c:spPr>
          <a:noFill/>
          <a:ln w="9525" cap="flat" cmpd="sng" algn="ctr">
            <a:solidFill>
              <a:sysClr val="windowText" lastClr="000000"/>
            </a:solidFill>
            <a:round/>
          </a:ln>
          <a:effectLst/>
          <a:extLst/>
        </c:spPr>
        <c:txPr>
          <a:bodyPr rot="-2700000" spcFirstLastPara="1" vertOverflow="ellipsis" wrap="square" anchor="ctr" anchorCtr="1"/>
          <a:lstStyle/>
          <a:p>
            <a:pPr>
              <a:defRPr sz="1000" b="1" i="0" u="none" strike="noStrike" kern="1200" baseline="0">
                <a:solidFill>
                  <a:srgbClr val="000000"/>
                </a:solidFill>
                <a:latin typeface="Arial Narrow" panose="020B0606020202030204" pitchFamily="34" charset="0"/>
                <a:ea typeface="+mn-ea"/>
                <a:cs typeface="+mn-cs"/>
              </a:defRPr>
            </a:pPr>
            <a:endParaRPr lang="it-IT"/>
          </a:p>
        </c:txPr>
        <c:crossAx val="172869872"/>
        <c:crosses val="autoZero"/>
        <c:auto val="1"/>
        <c:lblAlgn val="ctr"/>
        <c:lblOffset val="0"/>
        <c:noMultiLvlLbl val="0"/>
      </c:catAx>
      <c:valAx>
        <c:axId val="172869872"/>
        <c:scaling>
          <c:orientation val="minMax"/>
          <c:max val="6000"/>
          <c:min val="-6000"/>
        </c:scaling>
        <c:delete val="0"/>
        <c:axPos val="l"/>
        <c:majorGridlines>
          <c:spPr>
            <a:ln w="6350" cap="flat" cmpd="sng" algn="ctr">
              <a:solidFill>
                <a:srgbClr val="A6A6A6"/>
              </a:solidFill>
              <a:prstDash val="sysDash"/>
              <a:round/>
              <a:headEnd type="none" w="med" len="med"/>
              <a:tailEnd type="none" w="med" len="me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crossAx val="172869312"/>
        <c:crosses val="autoZero"/>
        <c:crossBetween val="between"/>
        <c:majorUnit val="2000"/>
      </c:valAx>
      <c:spPr>
        <a:solidFill>
          <a:srgbClr val="FFFFFF"/>
        </a:solidFill>
        <a:ln w="9525" cap="flat" cmpd="sng" algn="ctr">
          <a:solidFill>
            <a:srgbClr val="DDDDDD"/>
          </a:solidFill>
          <a:prstDash val="solid"/>
          <a:round/>
          <a:headEnd type="none" w="med" len="med"/>
          <a:tailEnd type="none" w="med" len="med"/>
        </a:ln>
        <a:effectLst/>
      </c:spPr>
    </c:plotArea>
    <c:legend>
      <c:legendPos val="t"/>
      <c:layout>
        <c:manualLayout>
          <c:xMode val="edge"/>
          <c:yMode val="edge"/>
          <c:x val="0.38869375567024556"/>
          <c:y val="0"/>
          <c:w val="0.20886360768810194"/>
          <c:h val="9.1890712840116934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legend>
    <c:plotVisOnly val="1"/>
    <c:dispBlanksAs val="gap"/>
    <c:showDLblsOverMax val="0"/>
  </c:chart>
  <c:spPr>
    <a:solidFill>
      <a:srgbClr val="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900">
          <a:solidFill>
            <a:srgbClr val="000000"/>
          </a:solidFill>
          <a:latin typeface="Arial Narrow" panose="020B0606020202030204" pitchFamily="34" charset="0"/>
        </a:defRPr>
      </a:pPr>
      <a:endParaRPr lang="it-I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0.03106</cdr:y>
    </cdr:from>
    <cdr:to>
      <cdr:x>0.06614</cdr:x>
      <cdr:y>0.09514</cdr:y>
    </cdr:to>
    <cdr:sp macro="" textlink="">
      <cdr:nvSpPr>
        <cdr:cNvPr id="2" name="CasellaDiTesto 5"/>
        <cdr:cNvSpPr txBox="1"/>
      </cdr:nvSpPr>
      <cdr:spPr>
        <a:xfrm xmlns:a="http://schemas.openxmlformats.org/drawingml/2006/main">
          <a:off x="0" y="100619"/>
          <a:ext cx="428587" cy="20761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it-IT" sz="900">
              <a:latin typeface="Arial Narrow" panose="020B0606020202030204" pitchFamily="34" charset="0"/>
            </a:rPr>
            <a:t>Flussi</a:t>
          </a:r>
        </a:p>
      </cdr:txBody>
    </cdr:sp>
  </cdr:relSizeAnchor>
  <cdr:relSizeAnchor xmlns:cdr="http://schemas.openxmlformats.org/drawingml/2006/chartDrawing">
    <cdr:from>
      <cdr:x>0.93949</cdr:x>
      <cdr:y>0.03903</cdr:y>
    </cdr:from>
    <cdr:to>
      <cdr:x>1</cdr:x>
      <cdr:y>0.10311</cdr:y>
    </cdr:to>
    <cdr:sp macro="" textlink="">
      <cdr:nvSpPr>
        <cdr:cNvPr id="3" name="CasellaDiTesto 6"/>
        <cdr:cNvSpPr txBox="1"/>
      </cdr:nvSpPr>
      <cdr:spPr>
        <a:xfrm xmlns:a="http://schemas.openxmlformats.org/drawingml/2006/main">
          <a:off x="6087895" y="126442"/>
          <a:ext cx="392105" cy="20761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it-IT" sz="900">
              <a:latin typeface="Arial Narrow" panose="020B0606020202030204" pitchFamily="34" charset="0"/>
            </a:rPr>
            <a:t>Saldi</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ota o comunicato" ma:contentTypeID="0x010100B795A82E90F7744F8BBD5BCEA1E47B9D00412BB8B24175FB4599016A296A388103" ma:contentTypeVersion="2" ma:contentTypeDescription="" ma:contentTypeScope="" ma:versionID="fef993d87c238cc71779350178681a56">
  <xsd:schema xmlns:xsd="http://www.w3.org/2001/XMLSchema" xmlns:xs="http://www.w3.org/2001/XMLSchema" xmlns:p="http://schemas.microsoft.com/office/2006/metadata/properties" xmlns:ns2="2886d22a-1eb9-406b-961e-e52bb60f5915" targetNamespace="http://schemas.microsoft.com/office/2006/metadata/properties" ma:root="true" ma:fieldsID="6a986a9c8108b3d7a67e5da413ff238a" ns2:_="">
    <xsd:import namespace="2886d22a-1eb9-406b-961e-e52bb60f59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6d22a-1eb9-406b-961e-e52bb60f591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40C7-411D-4144-955F-3350F5699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6d22a-1eb9-406b-961e-e52bb60f5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D97CF-20CD-4046-A670-09B1A9EBF51A}">
  <ds:schemaRefs>
    <ds:schemaRef ds:uri="http://schemas.microsoft.com/office/2006/metadata/longProperties"/>
  </ds:schemaRefs>
</ds:datastoreItem>
</file>

<file path=customXml/itemProps3.xml><?xml version="1.0" encoding="utf-8"?>
<ds:datastoreItem xmlns:ds="http://schemas.openxmlformats.org/officeDocument/2006/customXml" ds:itemID="{B99B82D3-774F-45B9-9412-3FAAF08C49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8F325F-EA70-436F-8D86-72521ECB0E2D}">
  <ds:schemaRefs>
    <ds:schemaRef ds:uri="http://schemas.microsoft.com/sharepoint/events"/>
  </ds:schemaRefs>
</ds:datastoreItem>
</file>

<file path=customXml/itemProps5.xml><?xml version="1.0" encoding="utf-8"?>
<ds:datastoreItem xmlns:ds="http://schemas.openxmlformats.org/officeDocument/2006/customXml" ds:itemID="{BC18B7C5-48CB-4D8F-B2CA-BDF055C20707}">
  <ds:schemaRefs>
    <ds:schemaRef ds:uri="http://schemas.microsoft.com/sharepoint/v3/contenttype/forms"/>
  </ds:schemaRefs>
</ds:datastoreItem>
</file>

<file path=customXml/itemProps6.xml><?xml version="1.0" encoding="utf-8"?>
<ds:datastoreItem xmlns:ds="http://schemas.openxmlformats.org/officeDocument/2006/customXml" ds:itemID="{78CF0949-82B0-47D9-BC29-47A47D83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3991</Words>
  <Characters>22755</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Giugno 2010</vt:lpstr>
    </vt:vector>
  </TitlesOfParts>
  <Manager/>
  <Company>HP</Company>
  <LinksUpToDate>false</LinksUpToDate>
  <CharactersWithSpaces>26693</CharactersWithSpaces>
  <SharedDoc>false</SharedDoc>
  <HyperlinkBase/>
  <HLinks>
    <vt:vector size="72" baseType="variant">
      <vt:variant>
        <vt:i4>5898331</vt:i4>
      </vt:variant>
      <vt:variant>
        <vt:i4>33</vt:i4>
      </vt:variant>
      <vt:variant>
        <vt:i4>0</vt:i4>
      </vt:variant>
      <vt:variant>
        <vt:i4>5</vt:i4>
      </vt:variant>
      <vt:variant>
        <vt:lpwstr>http://www.istat.it/it/archivio/45225</vt:lpwstr>
      </vt:variant>
      <vt:variant>
        <vt:lpwstr/>
      </vt:variant>
      <vt:variant>
        <vt:i4>3604535</vt:i4>
      </vt:variant>
      <vt:variant>
        <vt:i4>30</vt:i4>
      </vt:variant>
      <vt:variant>
        <vt:i4>0</vt:i4>
      </vt:variant>
      <vt:variant>
        <vt:i4>5</vt:i4>
      </vt:variant>
      <vt:variant>
        <vt:lpwstr>http://www.istat.it/it/archivio/esportazioni+delle+regioni</vt:lpwstr>
      </vt:variant>
      <vt:variant>
        <vt:lpwstr/>
      </vt:variant>
      <vt:variant>
        <vt:i4>1245267</vt:i4>
      </vt:variant>
      <vt:variant>
        <vt:i4>27</vt:i4>
      </vt:variant>
      <vt:variant>
        <vt:i4>0</vt:i4>
      </vt:variant>
      <vt:variant>
        <vt:i4>5</vt:i4>
      </vt:variant>
      <vt:variant>
        <vt:lpwstr>http://www.istat.it/it/archivio/commercio+estero+extra+ue</vt:lpwstr>
      </vt:variant>
      <vt:variant>
        <vt:lpwstr/>
      </vt:variant>
      <vt:variant>
        <vt:i4>4259923</vt:i4>
      </vt:variant>
      <vt:variant>
        <vt:i4>24</vt:i4>
      </vt:variant>
      <vt:variant>
        <vt:i4>0</vt:i4>
      </vt:variant>
      <vt:variant>
        <vt:i4>5</vt:i4>
      </vt:variant>
      <vt:variant>
        <vt:lpwstr>http://www.istat.it/it/archivio/commercio+estero+e+prezzi+import</vt:lpwstr>
      </vt:variant>
      <vt:variant>
        <vt:lpwstr/>
      </vt:variant>
      <vt:variant>
        <vt:i4>1900613</vt:i4>
      </vt:variant>
      <vt:variant>
        <vt:i4>21</vt:i4>
      </vt:variant>
      <vt:variant>
        <vt:i4>0</vt:i4>
      </vt:variant>
      <vt:variant>
        <vt:i4>5</vt:i4>
      </vt:variant>
      <vt:variant>
        <vt:lpwstr>https://www.coeweb.istat.it/</vt:lpwstr>
      </vt:variant>
      <vt:variant>
        <vt:lpwstr/>
      </vt:variant>
      <vt:variant>
        <vt:i4>1900613</vt:i4>
      </vt:variant>
      <vt:variant>
        <vt:i4>18</vt:i4>
      </vt:variant>
      <vt:variant>
        <vt:i4>0</vt:i4>
      </vt:variant>
      <vt:variant>
        <vt:i4>5</vt:i4>
      </vt:variant>
      <vt:variant>
        <vt:lpwstr>https://www.coeweb.istat.it/</vt:lpwstr>
      </vt:variant>
      <vt:variant>
        <vt:lpwstr/>
      </vt:variant>
      <vt:variant>
        <vt:i4>5308420</vt:i4>
      </vt:variant>
      <vt:variant>
        <vt:i4>15</vt:i4>
      </vt:variant>
      <vt:variant>
        <vt:i4>0</vt:i4>
      </vt:variant>
      <vt:variant>
        <vt:i4>5</vt:i4>
      </vt:variant>
      <vt:variant>
        <vt:lpwstr>https://www.coeweb.istat.it/note_metodologiche/note_diffusione.htm</vt:lpwstr>
      </vt:variant>
      <vt:variant>
        <vt:lpwstr/>
      </vt:variant>
      <vt:variant>
        <vt:i4>3735592</vt:i4>
      </vt:variant>
      <vt:variant>
        <vt:i4>12</vt:i4>
      </vt:variant>
      <vt:variant>
        <vt:i4>0</vt:i4>
      </vt:variant>
      <vt:variant>
        <vt:i4>5</vt:i4>
      </vt:variant>
      <vt:variant>
        <vt:lpwstr>http://www.istat.it/it/files/2016/07/scheda-CommercioEsteroextraUE.pdf</vt:lpwstr>
      </vt:variant>
      <vt:variant>
        <vt:lpwstr/>
      </vt:variant>
      <vt:variant>
        <vt:i4>2031617</vt:i4>
      </vt:variant>
      <vt:variant>
        <vt:i4>9</vt:i4>
      </vt:variant>
      <vt:variant>
        <vt:i4>0</vt:i4>
      </vt:variant>
      <vt:variant>
        <vt:i4>5</vt:i4>
      </vt:variant>
      <vt:variant>
        <vt:lpwstr>http://www.istat.it/it/congiuntura/revisioni</vt:lpwstr>
      </vt:variant>
      <vt:variant>
        <vt:lpwstr/>
      </vt:variant>
      <vt:variant>
        <vt:i4>5898331</vt:i4>
      </vt:variant>
      <vt:variant>
        <vt:i4>6</vt:i4>
      </vt:variant>
      <vt:variant>
        <vt:i4>0</vt:i4>
      </vt:variant>
      <vt:variant>
        <vt:i4>5</vt:i4>
      </vt:variant>
      <vt:variant>
        <vt:lpwstr>http://www.istat.it/it/archivio/45225</vt:lpwstr>
      </vt:variant>
      <vt:variant>
        <vt:lpwstr/>
      </vt:variant>
      <vt:variant>
        <vt:i4>7208997</vt:i4>
      </vt:variant>
      <vt:variant>
        <vt:i4>3</vt:i4>
      </vt:variant>
      <vt:variant>
        <vt:i4>0</vt:i4>
      </vt:variant>
      <vt:variant>
        <vt:i4>5</vt:i4>
      </vt:variant>
      <vt:variant>
        <vt:lpwstr>http://www.istat.it/it/congiuntura</vt:lpwstr>
      </vt:variant>
      <vt:variant>
        <vt:lpwstr/>
      </vt:variant>
      <vt:variant>
        <vt:i4>6094849</vt:i4>
      </vt:variant>
      <vt:variant>
        <vt:i4>0</vt:i4>
      </vt:variant>
      <vt:variant>
        <vt:i4>0</vt:i4>
      </vt:variant>
      <vt:variant>
        <vt:i4>5</vt:i4>
      </vt:variant>
      <vt:variant>
        <vt:lpwstr>http://dati.istat.it/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Giugno 2010</dc:title>
  <dc:subject/>
  <dc:creator>ISTAT</dc:creator>
  <cp:keywords/>
  <dc:description/>
  <cp:lastModifiedBy>Mirella MM. Morrone</cp:lastModifiedBy>
  <cp:revision>2</cp:revision>
  <cp:lastPrinted>2022-09-22T16:31:00Z</cp:lastPrinted>
  <dcterms:created xsi:type="dcterms:W3CDTF">2022-09-26T16:31:00Z</dcterms:created>
  <dcterms:modified xsi:type="dcterms:W3CDTF">2022-09-26T16:31:00Z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2QYKZWF4TN2A-29-1481</vt:lpwstr>
  </property>
  <property fmtid="{D5CDD505-2E9C-101B-9397-08002B2CF9AE}" pid="3" name="_dlc_DocIdItemGuid">
    <vt:lpwstr>a854da55-5598-4bc3-a3c1-17f98066c950</vt:lpwstr>
  </property>
  <property fmtid="{D5CDD505-2E9C-101B-9397-08002B2CF9AE}" pid="4" name="_dlc_DocIdUrl">
    <vt:lpwstr>https://collaborazione.istat.it/siti/ed/ufficio_stampa/_layouts/DocIdRedir.aspx?ID=2QYKZWF4TN2A-29-1481, 2QYKZWF4TN2A-29-1481</vt:lpwstr>
  </property>
</Properties>
</file>