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CCC7E" w14:textId="77777777" w:rsidR="00550721" w:rsidRPr="00634CD2" w:rsidRDefault="00550721" w:rsidP="00550721">
      <w:pPr>
        <w:rPr>
          <w:lang w:val="en-GB" w:eastAsia="en-US"/>
        </w:rPr>
      </w:pPr>
    </w:p>
    <w:p w14:paraId="64F17AF0" w14:textId="02F8CF05" w:rsidR="008818E7" w:rsidRPr="00003B0A" w:rsidRDefault="00C61882" w:rsidP="00C61882">
      <w:pPr>
        <w:pStyle w:val="Titolo1"/>
        <w:spacing w:before="0" w:after="60"/>
        <w:jc w:val="center"/>
        <w:rPr>
          <w:rFonts w:ascii="Calibri" w:hAnsi="Calibri" w:cs="Calibri"/>
          <w:b/>
          <w:bCs/>
          <w:color w:val="auto"/>
          <w:sz w:val="32"/>
          <w:szCs w:val="32"/>
          <w:lang w:val="it-IT"/>
        </w:rPr>
      </w:pPr>
      <w:r w:rsidRPr="00003B0A">
        <w:rPr>
          <w:rFonts w:ascii="Calibri" w:hAnsi="Calibri" w:cs="Calibri"/>
          <w:b/>
          <w:bCs/>
          <w:color w:val="auto"/>
          <w:sz w:val="32"/>
          <w:szCs w:val="32"/>
          <w:lang w:val="it-IT"/>
        </w:rPr>
        <w:t>Il noleggio</w:t>
      </w:r>
      <w:r w:rsidR="00550721" w:rsidRPr="00003B0A">
        <w:rPr>
          <w:rFonts w:ascii="Calibri" w:hAnsi="Calibri" w:cs="Calibri"/>
          <w:b/>
          <w:bCs/>
          <w:color w:val="auto"/>
          <w:sz w:val="32"/>
          <w:szCs w:val="32"/>
          <w:lang w:val="it-IT"/>
        </w:rPr>
        <w:t xml:space="preserve"> </w:t>
      </w:r>
      <w:r w:rsidR="00B61E27" w:rsidRPr="00003B0A">
        <w:rPr>
          <w:rFonts w:ascii="Calibri" w:hAnsi="Calibri" w:cs="Calibri"/>
          <w:b/>
          <w:bCs/>
          <w:color w:val="auto"/>
          <w:sz w:val="32"/>
          <w:szCs w:val="32"/>
          <w:lang w:val="it-IT"/>
        </w:rPr>
        <w:t>è al</w:t>
      </w:r>
      <w:r w:rsidR="008818E7" w:rsidRPr="00003B0A">
        <w:rPr>
          <w:rFonts w:ascii="Calibri" w:hAnsi="Calibri" w:cs="Calibri"/>
          <w:b/>
          <w:bCs/>
          <w:color w:val="auto"/>
          <w:sz w:val="32"/>
          <w:szCs w:val="32"/>
          <w:lang w:val="it-IT"/>
        </w:rPr>
        <w:t xml:space="preserve"> </w:t>
      </w:r>
      <w:r w:rsidR="002759B6">
        <w:rPr>
          <w:rFonts w:ascii="Calibri" w:hAnsi="Calibri" w:cs="Calibri"/>
          <w:b/>
          <w:bCs/>
          <w:color w:val="auto"/>
          <w:sz w:val="32"/>
          <w:szCs w:val="32"/>
          <w:lang w:val="it-IT"/>
        </w:rPr>
        <w:t>30,6</w:t>
      </w:r>
      <w:r w:rsidR="00DC12D7" w:rsidRPr="00003B0A">
        <w:rPr>
          <w:rFonts w:ascii="Calibri" w:hAnsi="Calibri" w:cs="Calibri"/>
          <w:b/>
          <w:bCs/>
          <w:color w:val="auto"/>
          <w:sz w:val="32"/>
          <w:szCs w:val="32"/>
          <w:lang w:val="it-IT"/>
        </w:rPr>
        <w:t>%</w:t>
      </w:r>
      <w:r w:rsidR="00B61E27" w:rsidRPr="00003B0A">
        <w:rPr>
          <w:rFonts w:ascii="Calibri" w:hAnsi="Calibri" w:cs="Calibri"/>
          <w:b/>
          <w:bCs/>
          <w:color w:val="auto"/>
          <w:sz w:val="32"/>
          <w:szCs w:val="32"/>
          <w:lang w:val="it-IT"/>
        </w:rPr>
        <w:t xml:space="preserve"> di quota</w:t>
      </w:r>
    </w:p>
    <w:p w14:paraId="7CBDAF26" w14:textId="1E2AAFBD" w:rsidR="00550721" w:rsidRPr="00003B0A" w:rsidRDefault="00B61E27" w:rsidP="00C61882">
      <w:pPr>
        <w:pStyle w:val="Titolo1"/>
        <w:spacing w:before="0" w:after="60"/>
        <w:jc w:val="center"/>
        <w:rPr>
          <w:rFonts w:ascii="Calibri" w:hAnsi="Calibri" w:cs="Calibri"/>
          <w:b/>
          <w:bCs/>
          <w:color w:val="auto"/>
          <w:sz w:val="32"/>
          <w:szCs w:val="32"/>
          <w:lang w:val="it-IT"/>
        </w:rPr>
      </w:pPr>
      <w:r w:rsidRPr="00003B0A">
        <w:rPr>
          <w:rFonts w:ascii="Calibri" w:hAnsi="Calibri" w:cs="Calibri"/>
          <w:b/>
          <w:bCs/>
          <w:color w:val="auto"/>
          <w:sz w:val="32"/>
          <w:szCs w:val="32"/>
          <w:lang w:val="it-IT"/>
        </w:rPr>
        <w:t>n</w:t>
      </w:r>
      <w:r w:rsidR="008818E7" w:rsidRPr="00003B0A">
        <w:rPr>
          <w:rFonts w:ascii="Calibri" w:hAnsi="Calibri" w:cs="Calibri"/>
          <w:b/>
          <w:bCs/>
          <w:color w:val="auto"/>
          <w:sz w:val="32"/>
          <w:szCs w:val="32"/>
          <w:lang w:val="it-IT"/>
        </w:rPr>
        <w:t xml:space="preserve">elle immatricolazioni nazionali </w:t>
      </w:r>
      <w:r w:rsidRPr="00003B0A">
        <w:rPr>
          <w:rFonts w:ascii="Calibri" w:hAnsi="Calibri" w:cs="Calibri"/>
          <w:b/>
          <w:bCs/>
          <w:color w:val="auto"/>
          <w:sz w:val="32"/>
          <w:szCs w:val="32"/>
          <w:lang w:val="it-IT"/>
        </w:rPr>
        <w:t>d</w:t>
      </w:r>
      <w:r w:rsidR="008818E7" w:rsidRPr="00003B0A">
        <w:rPr>
          <w:rFonts w:ascii="Calibri" w:hAnsi="Calibri" w:cs="Calibri"/>
          <w:b/>
          <w:bCs/>
          <w:color w:val="auto"/>
          <w:sz w:val="32"/>
          <w:szCs w:val="32"/>
          <w:lang w:val="it-IT"/>
        </w:rPr>
        <w:t xml:space="preserve">el </w:t>
      </w:r>
      <w:r w:rsidR="00550721" w:rsidRPr="00003B0A">
        <w:rPr>
          <w:rFonts w:ascii="Calibri" w:hAnsi="Calibri" w:cs="Calibri"/>
          <w:b/>
          <w:bCs/>
          <w:color w:val="auto"/>
          <w:sz w:val="32"/>
          <w:szCs w:val="32"/>
          <w:lang w:val="it-IT"/>
        </w:rPr>
        <w:t>2025</w:t>
      </w:r>
    </w:p>
    <w:p w14:paraId="1FB01B12" w14:textId="77777777" w:rsidR="00C61882" w:rsidRDefault="00C61882" w:rsidP="00550721">
      <w:pPr>
        <w:pStyle w:val="Titolo1"/>
        <w:spacing w:before="0" w:after="60"/>
        <w:jc w:val="center"/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</w:pPr>
    </w:p>
    <w:p w14:paraId="13F5398C" w14:textId="66A4A39E" w:rsidR="00550721" w:rsidRPr="00C92E30" w:rsidRDefault="00550721" w:rsidP="00550721">
      <w:pPr>
        <w:pStyle w:val="Titolo1"/>
        <w:spacing w:before="0" w:after="60"/>
        <w:jc w:val="center"/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</w:pPr>
      <w:r w:rsidRPr="00C92E30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 xml:space="preserve">L’analisi condotta da ANIASA e Dataforce registra nel 2025 </w:t>
      </w:r>
    </w:p>
    <w:p w14:paraId="4E9E2494" w14:textId="6F2578BE" w:rsidR="005218AF" w:rsidRPr="00C92E30" w:rsidRDefault="00550721" w:rsidP="00550721">
      <w:pPr>
        <w:pStyle w:val="Titolo1"/>
        <w:spacing w:before="0" w:after="60"/>
        <w:jc w:val="center"/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</w:pPr>
      <w:r w:rsidRPr="00C92E30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 xml:space="preserve">un trend </w:t>
      </w:r>
      <w:r w:rsidR="00DC12D7" w:rsidRPr="00C92E30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>di crescita positivo</w:t>
      </w:r>
      <w:r w:rsidRPr="00C92E30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 xml:space="preserve"> per le immatricolazioni a noleggio: +</w:t>
      </w:r>
      <w:r w:rsidR="002759B6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>10,7</w:t>
      </w:r>
      <w:r w:rsidRPr="00C92E30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>%</w:t>
      </w:r>
      <w:r w:rsidR="005218AF" w:rsidRPr="00C92E30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 xml:space="preserve">, </w:t>
      </w:r>
    </w:p>
    <w:p w14:paraId="41AD6356" w14:textId="66A82977" w:rsidR="00550721" w:rsidRPr="00C92E30" w:rsidRDefault="005218AF" w:rsidP="00550721">
      <w:pPr>
        <w:pStyle w:val="Titolo1"/>
        <w:spacing w:before="0" w:after="60"/>
        <w:jc w:val="center"/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</w:pPr>
      <w:r w:rsidRPr="00C92E30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 xml:space="preserve">a fronte di un mercato </w:t>
      </w:r>
      <w:r w:rsidR="00C61882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 xml:space="preserve">che, </w:t>
      </w:r>
      <w:r w:rsidRPr="00C92E30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>nel suo complesso</w:t>
      </w:r>
      <w:r w:rsidR="00C61882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>,</w:t>
      </w:r>
      <w:r w:rsidRPr="00C92E30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 xml:space="preserve"> </w:t>
      </w:r>
      <w:r w:rsidR="002759B6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>è in leggera flessione</w:t>
      </w:r>
      <w:r w:rsidR="00B61E27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 xml:space="preserve"> (</w:t>
      </w:r>
      <w:r w:rsidR="002759B6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>-2,4</w:t>
      </w:r>
      <w:r w:rsidRPr="00C92E30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>%</w:t>
      </w:r>
      <w:r w:rsidR="00B61E27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>)</w:t>
      </w:r>
      <w:r w:rsidR="00550721" w:rsidRPr="00C92E30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>.</w:t>
      </w:r>
    </w:p>
    <w:p w14:paraId="51407C90" w14:textId="61BE688F" w:rsidR="00B61E27" w:rsidRDefault="00550721" w:rsidP="002A04B7">
      <w:pPr>
        <w:pStyle w:val="Titolo1"/>
        <w:spacing w:before="0" w:after="60"/>
        <w:jc w:val="center"/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</w:pPr>
      <w:r w:rsidRPr="00C92E30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 xml:space="preserve">La quota di mercato del noleggio </w:t>
      </w:r>
      <w:r w:rsidR="00B61E27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>nel</w:t>
      </w:r>
      <w:r w:rsidR="002759B6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>l’intero anno supera il 30</w:t>
      </w:r>
      <w:r w:rsidRPr="00C92E30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 xml:space="preserve">%. </w:t>
      </w:r>
      <w:r w:rsidR="00B61E27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 xml:space="preserve">Segnali positivi </w:t>
      </w:r>
    </w:p>
    <w:p w14:paraId="26931250" w14:textId="294304EA" w:rsidR="002759B6" w:rsidRDefault="00B61E27" w:rsidP="002A04B7">
      <w:pPr>
        <w:pStyle w:val="Titolo1"/>
        <w:spacing w:before="0" w:after="60"/>
        <w:jc w:val="center"/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</w:pPr>
      <w:r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>sia nel</w:t>
      </w:r>
      <w:r w:rsidR="00550721" w:rsidRPr="00C92E30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 xml:space="preserve"> “lungo termine” </w:t>
      </w:r>
      <w:r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>(+</w:t>
      </w:r>
      <w:r w:rsidR="002759B6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>11,6</w:t>
      </w:r>
      <w:r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>%) sia nel “breve termine” (+</w:t>
      </w:r>
      <w:r w:rsidR="002759B6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>19,3</w:t>
      </w:r>
      <w:r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>%)</w:t>
      </w:r>
      <w:r w:rsidR="002759B6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 xml:space="preserve"> per le auto, </w:t>
      </w:r>
    </w:p>
    <w:p w14:paraId="33C8ABEA" w14:textId="3B5B2337" w:rsidR="00550721" w:rsidRPr="00C92E30" w:rsidRDefault="002759B6" w:rsidP="002A04B7">
      <w:pPr>
        <w:pStyle w:val="Titolo1"/>
        <w:spacing w:before="0" w:after="60"/>
        <w:jc w:val="center"/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</w:pPr>
      <w:r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>mentre in ambito veicoli commerciali leggeri i risultati sono in rosso</w:t>
      </w:r>
      <w:r w:rsidR="00550721" w:rsidRPr="00C92E30">
        <w:rPr>
          <w:rFonts w:ascii="Calibri" w:hAnsi="Calibri" w:cs="Calibri"/>
          <w:b/>
          <w:bCs/>
          <w:i/>
          <w:iCs/>
          <w:color w:val="auto"/>
          <w:sz w:val="26"/>
          <w:szCs w:val="26"/>
          <w:lang w:val="it-IT"/>
        </w:rPr>
        <w:t>.</w:t>
      </w:r>
    </w:p>
    <w:p w14:paraId="34780966" w14:textId="77777777" w:rsidR="00550721" w:rsidRDefault="00550721" w:rsidP="00550721">
      <w:pPr>
        <w:rPr>
          <w:lang w:eastAsia="en-US"/>
        </w:rPr>
      </w:pPr>
    </w:p>
    <w:p w14:paraId="08B0525F" w14:textId="77777777" w:rsidR="008818E7" w:rsidRPr="00D70242" w:rsidRDefault="008818E7" w:rsidP="00550721">
      <w:pPr>
        <w:rPr>
          <w:lang w:eastAsia="en-US"/>
        </w:rPr>
      </w:pPr>
    </w:p>
    <w:p w14:paraId="7C0D5C47" w14:textId="46B44A12" w:rsidR="00550721" w:rsidRDefault="00550721" w:rsidP="00550721">
      <w:pPr>
        <w:spacing w:after="60"/>
        <w:jc w:val="both"/>
        <w:rPr>
          <w:rFonts w:ascii="Calibri" w:hAnsi="Calibri" w:cs="Calibri"/>
          <w:i/>
        </w:rPr>
      </w:pPr>
      <w:r w:rsidRPr="00D70242">
        <w:rPr>
          <w:rFonts w:ascii="Calibri" w:hAnsi="Calibri" w:cs="Calibri"/>
          <w:i/>
        </w:rPr>
        <w:t xml:space="preserve">Roma, </w:t>
      </w:r>
      <w:r w:rsidR="00E65EFD">
        <w:rPr>
          <w:rFonts w:ascii="Calibri" w:hAnsi="Calibri" w:cs="Calibri"/>
          <w:i/>
        </w:rPr>
        <w:t>8 gennaio</w:t>
      </w:r>
      <w:r w:rsidRPr="00D70242">
        <w:rPr>
          <w:rFonts w:ascii="Calibri" w:hAnsi="Calibri" w:cs="Calibri"/>
          <w:i/>
        </w:rPr>
        <w:t xml:space="preserve"> 202</w:t>
      </w:r>
      <w:r w:rsidR="00E65EFD">
        <w:rPr>
          <w:rFonts w:ascii="Calibri" w:hAnsi="Calibri" w:cs="Calibri"/>
          <w:i/>
        </w:rPr>
        <w:t>6</w:t>
      </w:r>
    </w:p>
    <w:p w14:paraId="33CCB27F" w14:textId="77777777" w:rsidR="000F3565" w:rsidRPr="00D70242" w:rsidRDefault="000F3565" w:rsidP="00550721">
      <w:pPr>
        <w:spacing w:after="60"/>
        <w:jc w:val="both"/>
        <w:rPr>
          <w:rFonts w:ascii="Calibri" w:hAnsi="Calibri" w:cs="Calibri"/>
          <w:i/>
        </w:rPr>
      </w:pPr>
    </w:p>
    <w:p w14:paraId="279A01E9" w14:textId="7E668D74" w:rsidR="00550721" w:rsidRPr="00852E36" w:rsidRDefault="00550721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b/>
          <w:bCs/>
          <w:color w:val="000000"/>
        </w:rPr>
      </w:pPr>
      <w:r w:rsidRPr="00D70242">
        <w:rPr>
          <w:rFonts w:ascii="Calibri" w:eastAsia="Times New Roman" w:hAnsi="Calibri" w:cs="Calibri"/>
          <w:b/>
          <w:bCs/>
          <w:color w:val="000000"/>
        </w:rPr>
        <w:t xml:space="preserve">Le immatricolazioni del noleggio veicoli (auto + veicoli commerciali leggeri) </w:t>
      </w:r>
      <w:r w:rsidR="005218AF">
        <w:rPr>
          <w:rFonts w:ascii="Calibri" w:eastAsia="Times New Roman" w:hAnsi="Calibri" w:cs="Calibri"/>
          <w:b/>
          <w:bCs/>
          <w:color w:val="000000"/>
        </w:rPr>
        <w:t>confermano i</w:t>
      </w:r>
      <w:r>
        <w:rPr>
          <w:rFonts w:ascii="Calibri" w:eastAsia="Times New Roman" w:hAnsi="Calibri" w:cs="Calibri"/>
          <w:b/>
          <w:bCs/>
          <w:color w:val="000000"/>
        </w:rPr>
        <w:t xml:space="preserve"> segnali positivi </w:t>
      </w:r>
      <w:r w:rsidR="005218AF">
        <w:rPr>
          <w:rFonts w:ascii="Calibri" w:eastAsia="Times New Roman" w:hAnsi="Calibri" w:cs="Calibri"/>
          <w:b/>
          <w:bCs/>
          <w:color w:val="000000"/>
        </w:rPr>
        <w:t xml:space="preserve">emersi </w:t>
      </w:r>
      <w:r w:rsidR="00B61E27">
        <w:rPr>
          <w:rFonts w:ascii="Calibri" w:eastAsia="Times New Roman" w:hAnsi="Calibri" w:cs="Calibri"/>
          <w:b/>
          <w:bCs/>
          <w:color w:val="000000"/>
        </w:rPr>
        <w:t>nella prima parte dell’anno</w:t>
      </w:r>
      <w:r w:rsidR="005218AF">
        <w:rPr>
          <w:rFonts w:ascii="Calibri" w:eastAsia="Times New Roman" w:hAnsi="Calibri" w:cs="Calibri"/>
          <w:b/>
          <w:bCs/>
          <w:color w:val="000000"/>
        </w:rPr>
        <w:t xml:space="preserve">: i dati delle immatricolazioni </w:t>
      </w:r>
      <w:r w:rsidR="002759B6">
        <w:rPr>
          <w:rFonts w:ascii="Calibri" w:eastAsia="Times New Roman" w:hAnsi="Calibri" w:cs="Calibri"/>
          <w:b/>
          <w:bCs/>
          <w:color w:val="000000"/>
        </w:rPr>
        <w:t>da gennaio a dicembre 2025</w:t>
      </w:r>
      <w:r w:rsidR="005218AF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2759B6">
        <w:rPr>
          <w:rFonts w:ascii="Calibri" w:eastAsia="Times New Roman" w:hAnsi="Calibri" w:cs="Calibri"/>
          <w:b/>
          <w:bCs/>
          <w:color w:val="000000"/>
        </w:rPr>
        <w:t>indicano un</w:t>
      </w:r>
      <w:r w:rsidR="005218AF">
        <w:rPr>
          <w:rFonts w:ascii="Calibri" w:eastAsia="Times New Roman" w:hAnsi="Calibri" w:cs="Calibri"/>
          <w:b/>
          <w:bCs/>
          <w:color w:val="000000"/>
        </w:rPr>
        <w:t>a prestazione annuale</w:t>
      </w:r>
      <w:r w:rsidR="002759B6">
        <w:rPr>
          <w:rFonts w:ascii="Calibri" w:eastAsia="Times New Roman" w:hAnsi="Calibri" w:cs="Calibri"/>
          <w:b/>
          <w:bCs/>
          <w:color w:val="000000"/>
        </w:rPr>
        <w:t xml:space="preserve"> di crescita nei volumi, con </w:t>
      </w:r>
      <w:r w:rsidR="002759B6" w:rsidRPr="00852E36">
        <w:rPr>
          <w:rFonts w:ascii="Calibri" w:eastAsia="Times New Roman" w:hAnsi="Calibri" w:cs="Calibri"/>
          <w:b/>
          <w:bCs/>
          <w:color w:val="000000"/>
        </w:rPr>
        <w:t xml:space="preserve">un totale di circa 525.000 immatricolazioni, oltre 50.000 in più rispetto al 2024 (+10,73%). </w:t>
      </w:r>
      <w:r w:rsidR="003114DD" w:rsidRPr="00852E36">
        <w:rPr>
          <w:rFonts w:ascii="Calibri" w:eastAsia="Times New Roman" w:hAnsi="Calibri" w:cs="Calibri"/>
          <w:b/>
          <w:bCs/>
          <w:color w:val="000000"/>
        </w:rPr>
        <w:t xml:space="preserve">A fare la differenza sono state </w:t>
      </w:r>
      <w:r w:rsidR="00742E5B" w:rsidRPr="00852E36">
        <w:rPr>
          <w:rFonts w:ascii="Calibri" w:eastAsia="Times New Roman" w:hAnsi="Calibri" w:cs="Calibri"/>
          <w:b/>
          <w:bCs/>
          <w:color w:val="000000"/>
        </w:rPr>
        <w:t xml:space="preserve">però </w:t>
      </w:r>
      <w:r w:rsidR="003114DD" w:rsidRPr="00852E36">
        <w:rPr>
          <w:rFonts w:ascii="Calibri" w:eastAsia="Times New Roman" w:hAnsi="Calibri" w:cs="Calibri"/>
          <w:b/>
          <w:bCs/>
          <w:color w:val="000000"/>
        </w:rPr>
        <w:t>le sole autovetture (+13,3%)</w:t>
      </w:r>
      <w:r w:rsidRPr="00852E36">
        <w:rPr>
          <w:rFonts w:ascii="Calibri" w:eastAsia="Times New Roman" w:hAnsi="Calibri" w:cs="Calibri"/>
          <w:b/>
          <w:bCs/>
          <w:color w:val="000000"/>
        </w:rPr>
        <w:t>,</w:t>
      </w:r>
      <w:r w:rsidR="003114DD" w:rsidRPr="00852E36">
        <w:rPr>
          <w:rFonts w:ascii="Calibri" w:eastAsia="Times New Roman" w:hAnsi="Calibri" w:cs="Calibri"/>
          <w:b/>
          <w:bCs/>
          <w:color w:val="000000"/>
        </w:rPr>
        <w:t xml:space="preserve"> con un risultato positivo sia in ambito “lungo termine” (+11,6%)</w:t>
      </w:r>
      <w:r w:rsidR="00781806" w:rsidRPr="00852E36">
        <w:rPr>
          <w:rFonts w:ascii="Calibri" w:eastAsia="Times New Roman" w:hAnsi="Calibri" w:cs="Calibri"/>
          <w:b/>
          <w:bCs/>
          <w:color w:val="000000"/>
        </w:rPr>
        <w:t>,</w:t>
      </w:r>
      <w:r w:rsidR="003114DD" w:rsidRPr="00852E36">
        <w:rPr>
          <w:rFonts w:ascii="Calibri" w:eastAsia="Times New Roman" w:hAnsi="Calibri" w:cs="Calibri"/>
          <w:b/>
          <w:bCs/>
          <w:color w:val="000000"/>
        </w:rPr>
        <w:t xml:space="preserve"> sia “breve termine” (+19,25%). Qualche difficoltà, invece, per il comparto dei veicoli commerciali leggeri (-3,34%), sotto tono per entrambe le tipologie di noleggio: -1,34% per il “lungo termine” e -16,1% per il “breve termine”. </w:t>
      </w:r>
      <w:r w:rsidRPr="00852E36">
        <w:rPr>
          <w:rFonts w:ascii="Calibri" w:eastAsia="Times New Roman" w:hAnsi="Calibri" w:cs="Calibri"/>
          <w:b/>
          <w:bCs/>
          <w:color w:val="000000"/>
        </w:rPr>
        <w:t xml:space="preserve"> </w:t>
      </w:r>
    </w:p>
    <w:p w14:paraId="212AC82E" w14:textId="77777777" w:rsidR="008818E7" w:rsidRPr="00852E36" w:rsidRDefault="008818E7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b/>
          <w:bCs/>
          <w:color w:val="000000"/>
        </w:rPr>
      </w:pPr>
    </w:p>
    <w:p w14:paraId="1A287B84" w14:textId="4E483F65" w:rsidR="00550721" w:rsidRPr="00340E93" w:rsidRDefault="00550721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  <w:r w:rsidRPr="00852E36">
        <w:rPr>
          <w:rFonts w:ascii="Calibri" w:eastAsia="Times New Roman" w:hAnsi="Calibri" w:cs="Calibri"/>
          <w:color w:val="000000"/>
        </w:rPr>
        <w:t xml:space="preserve">Sono questi i principali dati e spunti che emergono dall’analisi </w:t>
      </w:r>
      <w:r w:rsidR="003114DD" w:rsidRPr="00852E36">
        <w:rPr>
          <w:rFonts w:ascii="Calibri" w:eastAsia="Times New Roman" w:hAnsi="Calibri" w:cs="Calibri"/>
          <w:color w:val="000000"/>
        </w:rPr>
        <w:t>annuale</w:t>
      </w:r>
      <w:r w:rsidRPr="00852E36">
        <w:rPr>
          <w:rFonts w:ascii="Calibri" w:eastAsia="Times New Roman" w:hAnsi="Calibri" w:cs="Calibri"/>
          <w:color w:val="000000"/>
        </w:rPr>
        <w:t xml:space="preserve"> sul settore del</w:t>
      </w:r>
      <w:r w:rsidRPr="00340E93">
        <w:rPr>
          <w:rFonts w:ascii="Calibri" w:eastAsia="Times New Roman" w:hAnsi="Calibri" w:cs="Calibri"/>
          <w:color w:val="000000"/>
        </w:rPr>
        <w:t xml:space="preserve"> noleggio veicoli promossa da ANIASA, l’Associazione che in Confindustria rappresenta il settore della mobilità </w:t>
      </w:r>
      <w:proofErr w:type="spellStart"/>
      <w:r w:rsidRPr="00340E93">
        <w:rPr>
          <w:rFonts w:ascii="Calibri" w:eastAsia="Times New Roman" w:hAnsi="Calibri" w:cs="Calibri"/>
          <w:color w:val="000000"/>
        </w:rPr>
        <w:t>pay</w:t>
      </w:r>
      <w:proofErr w:type="spellEnd"/>
      <w:r w:rsidRPr="00340E93">
        <w:rPr>
          <w:rFonts w:ascii="Calibri" w:eastAsia="Times New Roman" w:hAnsi="Calibri" w:cs="Calibri"/>
          <w:color w:val="000000"/>
        </w:rPr>
        <w:t>-per-use e dalla società di analisi di mercato Dataforce.</w:t>
      </w:r>
    </w:p>
    <w:p w14:paraId="7E191DB6" w14:textId="159B45CC" w:rsidR="00550721" w:rsidRPr="00340E93" w:rsidRDefault="00550721" w:rsidP="00550721">
      <w:pPr>
        <w:spacing w:after="60"/>
        <w:jc w:val="both"/>
        <w:rPr>
          <w:rFonts w:ascii="Calibri" w:eastAsia="Times New Roman" w:hAnsi="Calibri" w:cs="Calibri"/>
          <w:color w:val="000000"/>
        </w:rPr>
      </w:pPr>
      <w:bookmarkStart w:id="0" w:name="_Hlk170811423"/>
      <w:r w:rsidRPr="00340E93">
        <w:rPr>
          <w:rFonts w:ascii="Calibri" w:eastAsia="Times New Roman" w:hAnsi="Calibri" w:cs="Calibri"/>
        </w:rPr>
        <w:t xml:space="preserve">I dati che emergono nell’analisi </w:t>
      </w:r>
      <w:r w:rsidR="003114DD" w:rsidRPr="00340E93">
        <w:rPr>
          <w:rFonts w:ascii="Calibri" w:eastAsia="Times New Roman" w:hAnsi="Calibri" w:cs="Calibri"/>
        </w:rPr>
        <w:t>delle immatricolazioni del 2025</w:t>
      </w:r>
      <w:r w:rsidRPr="00340E93">
        <w:rPr>
          <w:rFonts w:ascii="Calibri" w:eastAsia="Times New Roman" w:hAnsi="Calibri" w:cs="Calibri"/>
          <w:color w:val="000000"/>
        </w:rPr>
        <w:t xml:space="preserve"> indicano che </w:t>
      </w:r>
      <w:r w:rsidRPr="00340E93">
        <w:rPr>
          <w:rFonts w:ascii="Calibri" w:eastAsia="Times New Roman" w:hAnsi="Calibri" w:cs="Calibri"/>
          <w:b/>
          <w:bCs/>
          <w:color w:val="000000"/>
        </w:rPr>
        <w:t>il comparto del noleggio</w:t>
      </w:r>
      <w:r w:rsidR="00B61E27" w:rsidRPr="00340E93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3114DD" w:rsidRPr="00340E93">
        <w:rPr>
          <w:rFonts w:ascii="Calibri" w:eastAsia="Times New Roman" w:hAnsi="Calibri" w:cs="Calibri"/>
          <w:b/>
          <w:bCs/>
          <w:color w:val="000000"/>
        </w:rPr>
        <w:t>nell’anno che si è appena concluso</w:t>
      </w:r>
      <w:r w:rsidR="00B61E27" w:rsidRPr="00340E93">
        <w:rPr>
          <w:rFonts w:ascii="Calibri" w:eastAsia="Times New Roman" w:hAnsi="Calibri" w:cs="Calibri"/>
          <w:b/>
          <w:bCs/>
          <w:color w:val="000000"/>
        </w:rPr>
        <w:t xml:space="preserve"> è tornato a macinare risultati positivi</w:t>
      </w:r>
      <w:r w:rsidR="00B61E27" w:rsidRPr="00340E93">
        <w:rPr>
          <w:rFonts w:ascii="Calibri" w:eastAsia="Times New Roman" w:hAnsi="Calibri" w:cs="Calibri"/>
          <w:color w:val="000000"/>
        </w:rPr>
        <w:t xml:space="preserve">, dimostrando di svolgere un ruolo sempre più </w:t>
      </w:r>
      <w:r w:rsidR="00781806" w:rsidRPr="00340E93">
        <w:rPr>
          <w:rFonts w:ascii="Calibri" w:eastAsia="Times New Roman" w:hAnsi="Calibri" w:cs="Calibri"/>
          <w:color w:val="000000"/>
        </w:rPr>
        <w:t>centrale</w:t>
      </w:r>
      <w:r w:rsidR="00B61E27" w:rsidRPr="00340E93">
        <w:rPr>
          <w:rFonts w:ascii="Calibri" w:eastAsia="Times New Roman" w:hAnsi="Calibri" w:cs="Calibri"/>
          <w:color w:val="000000"/>
        </w:rPr>
        <w:t xml:space="preserve"> nella mobilità in Italia e nell’accelerazione della transizione ecologica, nonostante lo scarso supporto da parte delle istituzioni nel facilitare il comparto s</w:t>
      </w:r>
      <w:r w:rsidR="003114DD" w:rsidRPr="00340E93">
        <w:rPr>
          <w:rFonts w:ascii="Calibri" w:eastAsia="Times New Roman" w:hAnsi="Calibri" w:cs="Calibri"/>
          <w:color w:val="000000"/>
        </w:rPr>
        <w:t>oprattutto</w:t>
      </w:r>
      <w:r w:rsidR="00B61E27" w:rsidRPr="00340E93">
        <w:rPr>
          <w:rFonts w:ascii="Calibri" w:eastAsia="Times New Roman" w:hAnsi="Calibri" w:cs="Calibri"/>
          <w:color w:val="000000"/>
        </w:rPr>
        <w:t xml:space="preserve"> sotto il profilo fiscale. Rispetto al primo semestre 2025, </w:t>
      </w:r>
      <w:r w:rsidR="00B61E27" w:rsidRPr="00340E93">
        <w:rPr>
          <w:rFonts w:ascii="Calibri" w:eastAsia="Times New Roman" w:hAnsi="Calibri" w:cs="Calibri"/>
          <w:b/>
          <w:bCs/>
          <w:color w:val="000000"/>
        </w:rPr>
        <w:t xml:space="preserve">il comparto del noleggio a lungo termine </w:t>
      </w:r>
      <w:r w:rsidR="00A8350E" w:rsidRPr="00340E93">
        <w:rPr>
          <w:rFonts w:ascii="Calibri" w:eastAsia="Times New Roman" w:hAnsi="Calibri" w:cs="Calibri"/>
          <w:b/>
          <w:bCs/>
          <w:color w:val="000000"/>
        </w:rPr>
        <w:t xml:space="preserve">vetture ha mantenuto costante il risultato di crescita, mentre nell’ambito dei </w:t>
      </w:r>
      <w:r w:rsidR="00B61E27" w:rsidRPr="00340E93">
        <w:rPr>
          <w:rFonts w:ascii="Calibri" w:eastAsia="Times New Roman" w:hAnsi="Calibri" w:cs="Calibri"/>
          <w:b/>
          <w:bCs/>
          <w:color w:val="000000"/>
        </w:rPr>
        <w:t xml:space="preserve">veicoli commerciali leggeri </w:t>
      </w:r>
      <w:r w:rsidR="006F40A2" w:rsidRPr="00340E93">
        <w:rPr>
          <w:rFonts w:ascii="Calibri" w:eastAsia="Times New Roman" w:hAnsi="Calibri" w:cs="Calibri"/>
          <w:color w:val="000000"/>
        </w:rPr>
        <w:t xml:space="preserve">(VCL) </w:t>
      </w:r>
      <w:r w:rsidR="00B61E27" w:rsidRPr="00340E93">
        <w:rPr>
          <w:rFonts w:ascii="Calibri" w:eastAsia="Times New Roman" w:hAnsi="Calibri" w:cs="Calibri"/>
          <w:b/>
          <w:bCs/>
          <w:color w:val="000000"/>
        </w:rPr>
        <w:t xml:space="preserve">ha </w:t>
      </w:r>
      <w:r w:rsidR="00A8350E" w:rsidRPr="00340E93">
        <w:rPr>
          <w:rFonts w:ascii="Calibri" w:eastAsia="Times New Roman" w:hAnsi="Calibri" w:cs="Calibri"/>
          <w:b/>
          <w:bCs/>
          <w:color w:val="000000"/>
        </w:rPr>
        <w:t xml:space="preserve">quasi </w:t>
      </w:r>
      <w:r w:rsidR="00B61E27" w:rsidRPr="00340E93">
        <w:rPr>
          <w:rFonts w:ascii="Calibri" w:eastAsia="Times New Roman" w:hAnsi="Calibri" w:cs="Calibri"/>
          <w:b/>
          <w:bCs/>
          <w:color w:val="000000"/>
        </w:rPr>
        <w:t>completamente azzerato il passivo</w:t>
      </w:r>
      <w:r w:rsidR="00A8350E" w:rsidRPr="00340E93">
        <w:rPr>
          <w:rFonts w:ascii="Calibri" w:eastAsia="Times New Roman" w:hAnsi="Calibri" w:cs="Calibri"/>
          <w:color w:val="000000"/>
        </w:rPr>
        <w:t xml:space="preserve"> (passando da -14,21% a -1,34%)</w:t>
      </w:r>
      <w:r w:rsidR="00B61E27" w:rsidRPr="00340E93">
        <w:rPr>
          <w:rFonts w:ascii="Calibri" w:eastAsia="Times New Roman" w:hAnsi="Calibri" w:cs="Calibri"/>
          <w:color w:val="000000"/>
        </w:rPr>
        <w:t xml:space="preserve">, così come </w:t>
      </w:r>
      <w:r w:rsidR="00B61E27" w:rsidRPr="00340E93">
        <w:rPr>
          <w:rFonts w:ascii="Calibri" w:eastAsia="Times New Roman" w:hAnsi="Calibri" w:cs="Calibri"/>
          <w:b/>
          <w:bCs/>
          <w:color w:val="000000"/>
        </w:rPr>
        <w:t>si è quasi dimezzato il risultato negativo, sempre dei VCL, in ambito noleggio a breve termine</w:t>
      </w:r>
      <w:r w:rsidR="00A8350E" w:rsidRPr="00340E93">
        <w:rPr>
          <w:rFonts w:ascii="Calibri" w:eastAsia="Times New Roman" w:hAnsi="Calibri" w:cs="Calibri"/>
          <w:color w:val="000000"/>
        </w:rPr>
        <w:t xml:space="preserve"> (il passivo è calato da -29,85% a -16,1%)</w:t>
      </w:r>
      <w:r w:rsidR="00B61E27" w:rsidRPr="00340E93">
        <w:rPr>
          <w:rFonts w:ascii="Calibri" w:eastAsia="Times New Roman" w:hAnsi="Calibri" w:cs="Calibri"/>
          <w:color w:val="000000"/>
        </w:rPr>
        <w:t xml:space="preserve">. </w:t>
      </w:r>
      <w:r w:rsidR="00B61E27" w:rsidRPr="00340E93">
        <w:rPr>
          <w:rFonts w:ascii="Calibri" w:eastAsia="Times New Roman" w:hAnsi="Calibri" w:cs="Calibri"/>
          <w:b/>
          <w:bCs/>
          <w:color w:val="000000"/>
        </w:rPr>
        <w:t xml:space="preserve">Sul versante delle vetture, </w:t>
      </w:r>
      <w:r w:rsidR="00A8350E" w:rsidRPr="00340E93">
        <w:rPr>
          <w:rFonts w:ascii="Calibri" w:eastAsia="Times New Roman" w:hAnsi="Calibri" w:cs="Calibri"/>
          <w:b/>
          <w:bCs/>
          <w:color w:val="000000"/>
        </w:rPr>
        <w:t xml:space="preserve">il noleggio a breve termine ha </w:t>
      </w:r>
      <w:r w:rsidR="00B61E27" w:rsidRPr="00340E93">
        <w:rPr>
          <w:rFonts w:ascii="Calibri" w:eastAsia="Times New Roman" w:hAnsi="Calibri" w:cs="Calibri"/>
          <w:b/>
          <w:bCs/>
          <w:color w:val="000000"/>
        </w:rPr>
        <w:t>ulteriormente migliorato il risultato</w:t>
      </w:r>
      <w:r w:rsidR="00B61E27" w:rsidRPr="00340E93">
        <w:rPr>
          <w:rFonts w:ascii="Calibri" w:eastAsia="Times New Roman" w:hAnsi="Calibri" w:cs="Calibri"/>
          <w:color w:val="000000"/>
        </w:rPr>
        <w:t>,</w:t>
      </w:r>
      <w:r w:rsidR="00A8350E" w:rsidRPr="00340E93">
        <w:rPr>
          <w:rFonts w:ascii="Calibri" w:eastAsia="Times New Roman" w:hAnsi="Calibri" w:cs="Calibri"/>
          <w:color w:val="000000"/>
        </w:rPr>
        <w:t xml:space="preserve"> passando dal +9,06% dei primi 6 mesi al +19,25% dell’intero anno. </w:t>
      </w:r>
    </w:p>
    <w:p w14:paraId="3723CCB7" w14:textId="4EDD53EA" w:rsidR="00B61E27" w:rsidRPr="00340E93" w:rsidRDefault="00B61E27" w:rsidP="00550721">
      <w:pPr>
        <w:spacing w:after="60"/>
        <w:jc w:val="both"/>
        <w:rPr>
          <w:rFonts w:ascii="Calibri" w:eastAsia="Times New Roman" w:hAnsi="Calibri" w:cs="Calibri"/>
          <w:color w:val="000000"/>
        </w:rPr>
      </w:pPr>
      <w:r w:rsidRPr="00340E93">
        <w:rPr>
          <w:rFonts w:ascii="Calibri" w:eastAsia="Times New Roman" w:hAnsi="Calibri" w:cs="Calibri"/>
          <w:color w:val="000000"/>
        </w:rPr>
        <w:t xml:space="preserve">Da </w:t>
      </w:r>
      <w:r w:rsidR="00A8350E" w:rsidRPr="00340E93">
        <w:rPr>
          <w:rFonts w:ascii="Calibri" w:eastAsia="Times New Roman" w:hAnsi="Calibri" w:cs="Calibri"/>
          <w:color w:val="000000"/>
        </w:rPr>
        <w:t xml:space="preserve">gennaio a </w:t>
      </w:r>
      <w:r w:rsidR="00A8350E" w:rsidRPr="00340E93">
        <w:rPr>
          <w:rFonts w:ascii="Calibri" w:eastAsia="Times New Roman" w:hAnsi="Calibri" w:cs="Calibri"/>
          <w:b/>
          <w:bCs/>
          <w:color w:val="000000"/>
        </w:rPr>
        <w:t>dicembre</w:t>
      </w:r>
      <w:r w:rsidRPr="00340E93">
        <w:rPr>
          <w:rFonts w:ascii="Calibri" w:eastAsia="Times New Roman" w:hAnsi="Calibri" w:cs="Calibri"/>
          <w:b/>
          <w:bCs/>
          <w:color w:val="000000"/>
        </w:rPr>
        <w:t xml:space="preserve"> il settore del noleggio ha immatricolato </w:t>
      </w:r>
      <w:r w:rsidR="00A8350E" w:rsidRPr="00340E93">
        <w:rPr>
          <w:rFonts w:ascii="Calibri" w:eastAsia="Times New Roman" w:hAnsi="Calibri" w:cs="Calibri"/>
          <w:b/>
          <w:bCs/>
          <w:color w:val="000000"/>
        </w:rPr>
        <w:t>524.728</w:t>
      </w:r>
      <w:r w:rsidRPr="00340E93">
        <w:rPr>
          <w:rFonts w:ascii="Calibri" w:eastAsia="Times New Roman" w:hAnsi="Calibri" w:cs="Calibri"/>
          <w:b/>
          <w:bCs/>
          <w:color w:val="000000"/>
        </w:rPr>
        <w:t xml:space="preserve"> veicoli</w:t>
      </w:r>
      <w:r w:rsidRPr="00340E93">
        <w:rPr>
          <w:rFonts w:ascii="Calibri" w:eastAsia="Times New Roman" w:hAnsi="Calibri" w:cs="Calibri"/>
          <w:color w:val="000000"/>
        </w:rPr>
        <w:t xml:space="preserve"> (+</w:t>
      </w:r>
      <w:r w:rsidR="00A8350E" w:rsidRPr="00340E93">
        <w:rPr>
          <w:rFonts w:ascii="Calibri" w:eastAsia="Times New Roman" w:hAnsi="Calibri" w:cs="Calibri"/>
          <w:color w:val="000000"/>
        </w:rPr>
        <w:t>10,73</w:t>
      </w:r>
      <w:r w:rsidRPr="00340E93">
        <w:rPr>
          <w:rFonts w:ascii="Calibri" w:eastAsia="Times New Roman" w:hAnsi="Calibri" w:cs="Calibri"/>
          <w:color w:val="000000"/>
        </w:rPr>
        <w:t xml:space="preserve">%), di cui </w:t>
      </w:r>
      <w:r w:rsidR="004C59E8" w:rsidRPr="00340E93">
        <w:rPr>
          <w:rFonts w:ascii="Calibri" w:eastAsia="Times New Roman" w:hAnsi="Calibri" w:cs="Calibri"/>
          <w:color w:val="000000"/>
        </w:rPr>
        <w:t>453.892</w:t>
      </w:r>
      <w:r w:rsidRPr="00340E93">
        <w:rPr>
          <w:rFonts w:ascii="Calibri" w:eastAsia="Times New Roman" w:hAnsi="Calibri" w:cs="Calibri"/>
          <w:color w:val="000000"/>
        </w:rPr>
        <w:t xml:space="preserve"> vetture (+</w:t>
      </w:r>
      <w:r w:rsidR="004C59E8" w:rsidRPr="00340E93">
        <w:rPr>
          <w:rFonts w:ascii="Calibri" w:eastAsia="Times New Roman" w:hAnsi="Calibri" w:cs="Calibri"/>
          <w:color w:val="000000"/>
        </w:rPr>
        <w:t>13,3</w:t>
      </w:r>
      <w:r w:rsidRPr="00340E93">
        <w:rPr>
          <w:rFonts w:ascii="Calibri" w:eastAsia="Times New Roman" w:hAnsi="Calibri" w:cs="Calibri"/>
          <w:color w:val="000000"/>
        </w:rPr>
        <w:t xml:space="preserve">%) e </w:t>
      </w:r>
      <w:r w:rsidR="004C59E8" w:rsidRPr="00340E93">
        <w:rPr>
          <w:rFonts w:ascii="Calibri" w:eastAsia="Times New Roman" w:hAnsi="Calibri" w:cs="Calibri"/>
          <w:color w:val="000000"/>
        </w:rPr>
        <w:t>70.836</w:t>
      </w:r>
      <w:r w:rsidRPr="00340E93">
        <w:rPr>
          <w:rFonts w:ascii="Calibri" w:eastAsia="Times New Roman" w:hAnsi="Calibri" w:cs="Calibri"/>
          <w:color w:val="000000"/>
        </w:rPr>
        <w:t xml:space="preserve"> commerciali leggeri </w:t>
      </w:r>
      <w:r w:rsidR="004C59E8" w:rsidRPr="00340E93">
        <w:rPr>
          <w:rFonts w:ascii="Calibri" w:eastAsia="Times New Roman" w:hAnsi="Calibri" w:cs="Calibri"/>
          <w:color w:val="000000"/>
        </w:rPr>
        <w:t>-3,34</w:t>
      </w:r>
      <w:r w:rsidRPr="00340E93">
        <w:rPr>
          <w:rFonts w:ascii="Calibri" w:eastAsia="Times New Roman" w:hAnsi="Calibri" w:cs="Calibri"/>
          <w:color w:val="000000"/>
        </w:rPr>
        <w:t xml:space="preserve">%). </w:t>
      </w:r>
      <w:r w:rsidRPr="00340E93">
        <w:rPr>
          <w:rFonts w:ascii="Calibri" w:eastAsia="Times New Roman" w:hAnsi="Calibri" w:cs="Calibri"/>
          <w:b/>
          <w:bCs/>
          <w:color w:val="000000"/>
        </w:rPr>
        <w:t xml:space="preserve">La quota del noleggio sull’intero mercato </w:t>
      </w:r>
      <w:r w:rsidR="004C59E8" w:rsidRPr="00340E93">
        <w:rPr>
          <w:rFonts w:ascii="Calibri" w:eastAsia="Times New Roman" w:hAnsi="Calibri" w:cs="Calibri"/>
          <w:b/>
          <w:bCs/>
          <w:color w:val="000000"/>
        </w:rPr>
        <w:t>raggiunge</w:t>
      </w:r>
      <w:r w:rsidRPr="00340E93">
        <w:rPr>
          <w:rFonts w:ascii="Calibri" w:eastAsia="Times New Roman" w:hAnsi="Calibri" w:cs="Calibri"/>
          <w:b/>
          <w:bCs/>
          <w:color w:val="000000"/>
        </w:rPr>
        <w:t xml:space="preserve"> il </w:t>
      </w:r>
      <w:r w:rsidR="004C59E8" w:rsidRPr="00340E93">
        <w:rPr>
          <w:rFonts w:ascii="Calibri" w:eastAsia="Times New Roman" w:hAnsi="Calibri" w:cs="Calibri"/>
          <w:b/>
          <w:bCs/>
          <w:color w:val="000000"/>
        </w:rPr>
        <w:t>30,6</w:t>
      </w:r>
      <w:r w:rsidRPr="00340E93">
        <w:rPr>
          <w:rFonts w:ascii="Calibri" w:eastAsia="Times New Roman" w:hAnsi="Calibri" w:cs="Calibri"/>
          <w:b/>
          <w:bCs/>
          <w:color w:val="000000"/>
        </w:rPr>
        <w:t>%</w:t>
      </w:r>
      <w:r w:rsidRPr="00340E93">
        <w:rPr>
          <w:rFonts w:ascii="Calibri" w:eastAsia="Times New Roman" w:hAnsi="Calibri" w:cs="Calibri"/>
          <w:color w:val="000000"/>
        </w:rPr>
        <w:t xml:space="preserve">: in ambito vetture la quota è del </w:t>
      </w:r>
      <w:r w:rsidR="004C59E8" w:rsidRPr="00340E93">
        <w:rPr>
          <w:rFonts w:ascii="Calibri" w:eastAsia="Times New Roman" w:hAnsi="Calibri" w:cs="Calibri"/>
          <w:color w:val="000000"/>
        </w:rPr>
        <w:t>29,55</w:t>
      </w:r>
      <w:r w:rsidRPr="00340E93">
        <w:rPr>
          <w:rFonts w:ascii="Calibri" w:eastAsia="Times New Roman" w:hAnsi="Calibri" w:cs="Calibri"/>
          <w:color w:val="000000"/>
        </w:rPr>
        <w:t xml:space="preserve">%, nel settore dei mezzi da lavoro è salita al </w:t>
      </w:r>
      <w:r w:rsidR="004C59E8" w:rsidRPr="00340E93">
        <w:rPr>
          <w:rFonts w:ascii="Calibri" w:eastAsia="Times New Roman" w:hAnsi="Calibri" w:cs="Calibri"/>
          <w:color w:val="000000"/>
        </w:rPr>
        <w:t>39,57</w:t>
      </w:r>
      <w:r w:rsidRPr="00340E93">
        <w:rPr>
          <w:rFonts w:ascii="Calibri" w:eastAsia="Times New Roman" w:hAnsi="Calibri" w:cs="Calibri"/>
          <w:color w:val="000000"/>
        </w:rPr>
        <w:t xml:space="preserve">%. </w:t>
      </w:r>
    </w:p>
    <w:bookmarkEnd w:id="0"/>
    <w:p w14:paraId="0D172EFD" w14:textId="4B7C73AC" w:rsidR="001D0E76" w:rsidRPr="00340E93" w:rsidRDefault="001D0E76" w:rsidP="00550721">
      <w:pPr>
        <w:spacing w:after="60"/>
        <w:jc w:val="both"/>
        <w:rPr>
          <w:rFonts w:ascii="Calibri" w:eastAsia="Times New Roman" w:hAnsi="Calibri" w:cs="Calibri"/>
          <w:color w:val="000000"/>
        </w:rPr>
      </w:pPr>
    </w:p>
    <w:p w14:paraId="42510B03" w14:textId="7DDC1034" w:rsidR="008818E7" w:rsidRPr="00340E93" w:rsidRDefault="008818E7" w:rsidP="006F40A2">
      <w:pPr>
        <w:spacing w:after="160" w:line="259" w:lineRule="auto"/>
        <w:jc w:val="both"/>
        <w:rPr>
          <w:rFonts w:asciiTheme="minorHAnsi" w:hAnsiTheme="minorHAnsi" w:cstheme="minorHAnsi"/>
          <w:b/>
          <w:bCs/>
        </w:rPr>
      </w:pPr>
      <w:r w:rsidRPr="00340E93">
        <w:rPr>
          <w:rFonts w:asciiTheme="minorHAnsi" w:hAnsiTheme="minorHAnsi" w:cstheme="minorHAnsi"/>
          <w:b/>
          <w:bCs/>
        </w:rPr>
        <w:t>“</w:t>
      </w:r>
      <w:r w:rsidR="006F40A2" w:rsidRPr="00340E93">
        <w:rPr>
          <w:rFonts w:asciiTheme="minorHAnsi" w:hAnsiTheme="minorHAnsi" w:cstheme="minorHAnsi"/>
          <w:i/>
          <w:iCs/>
        </w:rPr>
        <w:t xml:space="preserve">In un mercato delle quattro ruote </w:t>
      </w:r>
      <w:r w:rsidR="00E676D3" w:rsidRPr="00340E93">
        <w:rPr>
          <w:rFonts w:asciiTheme="minorHAnsi" w:hAnsiTheme="minorHAnsi" w:cstheme="minorHAnsi"/>
          <w:i/>
          <w:iCs/>
        </w:rPr>
        <w:t>ancora in calo</w:t>
      </w:r>
      <w:r w:rsidR="006F40A2" w:rsidRPr="00340E93">
        <w:rPr>
          <w:rFonts w:asciiTheme="minorHAnsi" w:hAnsiTheme="minorHAnsi" w:cstheme="minorHAnsi"/>
          <w:i/>
          <w:iCs/>
        </w:rPr>
        <w:t xml:space="preserve"> nel 2025, il noleggio si è confermato un pilastro essenziale per l’industria automotive, consolidando una quota di mercato del 30% sull’immatricolato nazionale. Un’ulteriore conferma della validità della formula che soddisfa le esigenze di mobilità cittadina, turistica e aziendale di un consumatore disorientato dagli stop and go normativi degli ultimi anni</w:t>
      </w:r>
      <w:r w:rsidR="00781806" w:rsidRPr="00340E93">
        <w:rPr>
          <w:rFonts w:asciiTheme="minorHAnsi" w:hAnsiTheme="minorHAnsi" w:cstheme="minorHAnsi"/>
          <w:i/>
          <w:iCs/>
        </w:rPr>
        <w:t>, ma soprattutto</w:t>
      </w:r>
      <w:r w:rsidR="006F40A2" w:rsidRPr="00340E93">
        <w:rPr>
          <w:rFonts w:asciiTheme="minorHAnsi" w:hAnsiTheme="minorHAnsi" w:cstheme="minorHAnsi"/>
          <w:i/>
          <w:iCs/>
        </w:rPr>
        <w:t xml:space="preserve"> da un aumento dei costi di acquisto e di gestione dell’auto che</w:t>
      </w:r>
      <w:r w:rsidR="00781806" w:rsidRPr="00340E93">
        <w:rPr>
          <w:rFonts w:asciiTheme="minorHAnsi" w:hAnsiTheme="minorHAnsi" w:cstheme="minorHAnsi"/>
          <w:i/>
          <w:iCs/>
        </w:rPr>
        <w:t xml:space="preserve"> lo</w:t>
      </w:r>
      <w:r w:rsidR="006F40A2" w:rsidRPr="00340E93">
        <w:rPr>
          <w:rFonts w:asciiTheme="minorHAnsi" w:hAnsiTheme="minorHAnsi" w:cstheme="minorHAnsi"/>
          <w:i/>
          <w:iCs/>
        </w:rPr>
        <w:t xml:space="preserve"> spingono sempre più a preferire l’uso all’acquisto</w:t>
      </w:r>
      <w:r w:rsidR="00781806" w:rsidRPr="00340E93">
        <w:rPr>
          <w:rFonts w:asciiTheme="minorHAnsi" w:hAnsiTheme="minorHAnsi" w:cstheme="minorHAnsi"/>
          <w:i/>
          <w:iCs/>
        </w:rPr>
        <w:t xml:space="preserve"> per avere certezza sui propri impegni finanziari</w:t>
      </w:r>
      <w:r w:rsidR="00917B9F" w:rsidRPr="00340E93">
        <w:rPr>
          <w:rFonts w:asciiTheme="minorHAnsi" w:hAnsiTheme="minorHAnsi" w:cstheme="minorHAnsi"/>
          <w:i/>
          <w:iCs/>
        </w:rPr>
        <w:t>. L’anno che è appena cominciato può segnare una svolta importante</w:t>
      </w:r>
      <w:r w:rsidR="004F439F" w:rsidRPr="00340E93">
        <w:rPr>
          <w:rFonts w:asciiTheme="minorHAnsi" w:hAnsiTheme="minorHAnsi" w:cstheme="minorHAnsi"/>
          <w:i/>
          <w:iCs/>
        </w:rPr>
        <w:t xml:space="preserve"> </w:t>
      </w:r>
      <w:r w:rsidR="00917B9F" w:rsidRPr="00340E93">
        <w:rPr>
          <w:rFonts w:asciiTheme="minorHAnsi" w:hAnsiTheme="minorHAnsi" w:cstheme="minorHAnsi"/>
          <w:i/>
          <w:iCs/>
        </w:rPr>
        <w:t xml:space="preserve">per la mobilità </w:t>
      </w:r>
      <w:r w:rsidR="004F439F" w:rsidRPr="00340E93">
        <w:rPr>
          <w:rFonts w:asciiTheme="minorHAnsi" w:hAnsiTheme="minorHAnsi" w:cstheme="minorHAnsi"/>
          <w:i/>
          <w:iCs/>
        </w:rPr>
        <w:t>a noleggio</w:t>
      </w:r>
      <w:r w:rsidR="00917B9F" w:rsidRPr="00340E93">
        <w:rPr>
          <w:rFonts w:asciiTheme="minorHAnsi" w:hAnsiTheme="minorHAnsi" w:cstheme="minorHAnsi"/>
          <w:i/>
          <w:iCs/>
        </w:rPr>
        <w:t xml:space="preserve"> con l’appuntamento fissat</w:t>
      </w:r>
      <w:r w:rsidR="00E676D3" w:rsidRPr="00340E93">
        <w:rPr>
          <w:rFonts w:asciiTheme="minorHAnsi" w:hAnsiTheme="minorHAnsi" w:cstheme="minorHAnsi"/>
          <w:i/>
          <w:iCs/>
        </w:rPr>
        <w:t>o</w:t>
      </w:r>
      <w:r w:rsidR="00917B9F" w:rsidRPr="00340E93">
        <w:rPr>
          <w:rFonts w:asciiTheme="minorHAnsi" w:hAnsiTheme="minorHAnsi" w:cstheme="minorHAnsi"/>
          <w:i/>
          <w:iCs/>
        </w:rPr>
        <w:t xml:space="preserve"> dalla Legge Delega </w:t>
      </w:r>
      <w:r w:rsidR="00E676D3" w:rsidRPr="00340E93">
        <w:rPr>
          <w:rFonts w:asciiTheme="minorHAnsi" w:hAnsiTheme="minorHAnsi" w:cstheme="minorHAnsi"/>
          <w:i/>
          <w:iCs/>
        </w:rPr>
        <w:t>che ci attendiamo adegui la fiscalità sull’auto del nostro Paese a</w:t>
      </w:r>
      <w:r w:rsidR="004F439F" w:rsidRPr="00340E93">
        <w:rPr>
          <w:rFonts w:asciiTheme="minorHAnsi" w:hAnsiTheme="minorHAnsi" w:cstheme="minorHAnsi"/>
          <w:i/>
          <w:iCs/>
        </w:rPr>
        <w:t>lla media europea</w:t>
      </w:r>
      <w:r w:rsidR="006F40A2" w:rsidRPr="00340E93">
        <w:rPr>
          <w:rFonts w:asciiTheme="minorHAnsi" w:hAnsiTheme="minorHAnsi" w:cstheme="minorHAnsi"/>
        </w:rPr>
        <w:t xml:space="preserve">”, </w:t>
      </w:r>
      <w:r w:rsidRPr="00340E93">
        <w:rPr>
          <w:rFonts w:asciiTheme="minorHAnsi" w:hAnsiTheme="minorHAnsi" w:cstheme="minorHAnsi"/>
        </w:rPr>
        <w:t xml:space="preserve">ha commentato il Presidente ANIASA </w:t>
      </w:r>
      <w:r w:rsidR="004C59E8" w:rsidRPr="00340E93">
        <w:rPr>
          <w:rFonts w:asciiTheme="minorHAnsi" w:hAnsiTheme="minorHAnsi" w:cstheme="minorHAnsi"/>
          <w:b/>
          <w:bCs/>
        </w:rPr>
        <w:t>Italo Folonari</w:t>
      </w:r>
      <w:r w:rsidRPr="00340E93">
        <w:rPr>
          <w:rFonts w:asciiTheme="minorHAnsi" w:hAnsiTheme="minorHAnsi" w:cstheme="minorHAnsi"/>
          <w:b/>
          <w:bCs/>
        </w:rPr>
        <w:t>.</w:t>
      </w:r>
    </w:p>
    <w:p w14:paraId="12FECD78" w14:textId="77777777" w:rsidR="00550721" w:rsidRPr="00340E93" w:rsidRDefault="00550721" w:rsidP="00550721">
      <w:pPr>
        <w:pStyle w:val="NormaleWeb"/>
        <w:spacing w:before="0" w:beforeAutospacing="0" w:after="60" w:afterAutospacing="0"/>
        <w:jc w:val="both"/>
        <w:rPr>
          <w:rFonts w:ascii="Calibri" w:hAnsi="Calibri" w:cs="Calibri"/>
          <w:b/>
          <w:bCs/>
        </w:rPr>
      </w:pPr>
    </w:p>
    <w:p w14:paraId="320CC298" w14:textId="18516B2D" w:rsidR="008818E7" w:rsidRPr="00340E93" w:rsidRDefault="00C83184" w:rsidP="00AE23EA">
      <w:pPr>
        <w:pStyle w:val="NormaleWeb"/>
        <w:spacing w:before="0" w:beforeAutospacing="0" w:after="60" w:afterAutospacing="0"/>
        <w:jc w:val="center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6444C5A2" wp14:editId="74525F27">
            <wp:extent cx="5918400" cy="3877200"/>
            <wp:effectExtent l="0" t="0" r="6350" b="9525"/>
            <wp:docPr id="2128880420" name="Immagine 8" descr="Immagine che contiene testo, schermata, numero, Carattere&#10;&#10;Il contenuto generato dall'IA potrebbe non essere corretto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880420" name="Immagine 8" descr="Immagine che contiene testo, schermata, numero, Carattere&#10;&#10;Il contenuto generato dall'IA potrebbe non essere corretto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00" cy="38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6ADA5" w14:textId="77777777" w:rsidR="00AE23EA" w:rsidRPr="00340E93" w:rsidRDefault="00AE23EA" w:rsidP="00AE23EA">
      <w:pPr>
        <w:pStyle w:val="NormaleWeb"/>
        <w:spacing w:before="0" w:beforeAutospacing="0" w:after="60" w:afterAutospacing="0"/>
        <w:jc w:val="center"/>
        <w:rPr>
          <w:rFonts w:ascii="Calibri" w:hAnsi="Calibri" w:cs="Calibri"/>
          <w:b/>
          <w:bCs/>
        </w:rPr>
      </w:pPr>
    </w:p>
    <w:p w14:paraId="541D3DA6" w14:textId="77777777" w:rsidR="00550721" w:rsidRPr="00340E93" w:rsidRDefault="00550721" w:rsidP="00550721">
      <w:pPr>
        <w:spacing w:after="60"/>
        <w:jc w:val="both"/>
        <w:rPr>
          <w:rFonts w:ascii="Calibri" w:hAnsi="Calibri" w:cs="Calibri"/>
          <w:b/>
        </w:rPr>
      </w:pPr>
      <w:r w:rsidRPr="00340E93">
        <w:rPr>
          <w:rFonts w:ascii="Calibri" w:hAnsi="Calibri" w:cs="Calibri"/>
          <w:b/>
        </w:rPr>
        <w:t>TOP 5 AUTOVEICOLI PIÙ NOLEGGIATI</w:t>
      </w:r>
    </w:p>
    <w:p w14:paraId="00D2E6F8" w14:textId="7692FB83" w:rsidR="00550721" w:rsidRPr="00340E93" w:rsidRDefault="00550721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  <w:r w:rsidRPr="00340E93">
        <w:rPr>
          <w:rFonts w:ascii="Calibri" w:eastAsia="Times New Roman" w:hAnsi="Calibri" w:cs="Calibri"/>
          <w:color w:val="000000"/>
        </w:rPr>
        <w:t xml:space="preserve">Nella classifica </w:t>
      </w:r>
      <w:r w:rsidR="00B774A8" w:rsidRPr="00340E93">
        <w:rPr>
          <w:rFonts w:ascii="Calibri" w:eastAsia="Times New Roman" w:hAnsi="Calibri" w:cs="Calibri"/>
          <w:color w:val="000000"/>
        </w:rPr>
        <w:t>finale</w:t>
      </w:r>
      <w:r w:rsidRPr="00340E93">
        <w:rPr>
          <w:rFonts w:ascii="Calibri" w:eastAsia="Times New Roman" w:hAnsi="Calibri" w:cs="Calibri"/>
          <w:color w:val="000000"/>
        </w:rPr>
        <w:t xml:space="preserve"> del 2025 la </w:t>
      </w:r>
      <w:r w:rsidRPr="00340E93">
        <w:rPr>
          <w:rFonts w:ascii="Calibri" w:eastAsia="Times New Roman" w:hAnsi="Calibri" w:cs="Calibri"/>
          <w:b/>
          <w:bCs/>
          <w:color w:val="000000"/>
        </w:rPr>
        <w:t>Fiat Panda</w:t>
      </w:r>
      <w:r w:rsidRPr="00340E93">
        <w:rPr>
          <w:rFonts w:ascii="Calibri" w:eastAsia="Times New Roman" w:hAnsi="Calibri" w:cs="Calibri"/>
          <w:color w:val="000000"/>
        </w:rPr>
        <w:t xml:space="preserve"> rimane </w:t>
      </w:r>
      <w:r w:rsidRPr="00340E93">
        <w:rPr>
          <w:rFonts w:ascii="Calibri" w:eastAsia="Times New Roman" w:hAnsi="Calibri" w:cs="Calibri"/>
          <w:b/>
          <w:bCs/>
          <w:color w:val="000000"/>
        </w:rPr>
        <w:t>il modello più noleggiato nel lungo termine</w:t>
      </w:r>
      <w:r w:rsidRPr="00340E93">
        <w:rPr>
          <w:rFonts w:ascii="Calibri" w:eastAsia="Times New Roman" w:hAnsi="Calibri" w:cs="Calibri"/>
          <w:color w:val="000000"/>
        </w:rPr>
        <w:t xml:space="preserve">, con un totale di </w:t>
      </w:r>
      <w:r w:rsidR="00B61E27" w:rsidRPr="00340E93">
        <w:rPr>
          <w:rFonts w:ascii="Calibri" w:eastAsia="Times New Roman" w:hAnsi="Calibri" w:cs="Calibri"/>
          <w:color w:val="000000"/>
        </w:rPr>
        <w:t xml:space="preserve">circa </w:t>
      </w:r>
      <w:r w:rsidR="00B63D3B" w:rsidRPr="00340E93">
        <w:rPr>
          <w:rFonts w:ascii="Calibri" w:eastAsia="Times New Roman" w:hAnsi="Calibri" w:cs="Calibri"/>
          <w:color w:val="000000"/>
        </w:rPr>
        <w:t>19.400</w:t>
      </w:r>
      <w:r w:rsidR="00B61E27" w:rsidRPr="00340E93">
        <w:rPr>
          <w:rFonts w:ascii="Calibri" w:eastAsia="Times New Roman" w:hAnsi="Calibri" w:cs="Calibri"/>
          <w:color w:val="000000"/>
        </w:rPr>
        <w:t xml:space="preserve"> </w:t>
      </w:r>
      <w:r w:rsidRPr="00340E93">
        <w:rPr>
          <w:rFonts w:ascii="Calibri" w:eastAsia="Times New Roman" w:hAnsi="Calibri" w:cs="Calibri"/>
          <w:color w:val="000000"/>
        </w:rPr>
        <w:t xml:space="preserve">unità </w:t>
      </w:r>
      <w:r w:rsidR="00B61E27" w:rsidRPr="00340E93">
        <w:rPr>
          <w:rFonts w:ascii="Calibri" w:eastAsia="Times New Roman" w:hAnsi="Calibri" w:cs="Calibri"/>
          <w:color w:val="000000"/>
        </w:rPr>
        <w:t xml:space="preserve">da gennaio a </w:t>
      </w:r>
      <w:r w:rsidR="00B63D3B" w:rsidRPr="00340E93">
        <w:rPr>
          <w:rFonts w:ascii="Calibri" w:eastAsia="Times New Roman" w:hAnsi="Calibri" w:cs="Calibri"/>
          <w:color w:val="000000"/>
        </w:rPr>
        <w:t>dicembre</w:t>
      </w:r>
      <w:r w:rsidR="00D95DED" w:rsidRPr="00340E93">
        <w:rPr>
          <w:rFonts w:ascii="Calibri" w:eastAsia="Times New Roman" w:hAnsi="Calibri" w:cs="Calibri"/>
          <w:color w:val="000000"/>
        </w:rPr>
        <w:t xml:space="preserve"> (</w:t>
      </w:r>
      <w:r w:rsidR="00B61E27" w:rsidRPr="00340E93">
        <w:rPr>
          <w:rFonts w:ascii="Calibri" w:eastAsia="Times New Roman" w:hAnsi="Calibri" w:cs="Calibri"/>
          <w:color w:val="000000"/>
        </w:rPr>
        <w:t>+</w:t>
      </w:r>
      <w:r w:rsidR="00B63D3B" w:rsidRPr="00340E93">
        <w:rPr>
          <w:rFonts w:ascii="Calibri" w:eastAsia="Times New Roman" w:hAnsi="Calibri" w:cs="Calibri"/>
          <w:color w:val="000000"/>
        </w:rPr>
        <w:t>2,2</w:t>
      </w:r>
      <w:r w:rsidR="00B61E27" w:rsidRPr="00340E93">
        <w:rPr>
          <w:rFonts w:ascii="Calibri" w:eastAsia="Times New Roman" w:hAnsi="Calibri" w:cs="Calibri"/>
          <w:color w:val="000000"/>
        </w:rPr>
        <w:t>%</w:t>
      </w:r>
      <w:r w:rsidR="00D95DED" w:rsidRPr="00340E93">
        <w:rPr>
          <w:rFonts w:ascii="Calibri" w:eastAsia="Times New Roman" w:hAnsi="Calibri" w:cs="Calibri"/>
          <w:color w:val="000000"/>
        </w:rPr>
        <w:t>)</w:t>
      </w:r>
      <w:r w:rsidR="00B61E27" w:rsidRPr="00340E93">
        <w:rPr>
          <w:rFonts w:ascii="Calibri" w:eastAsia="Times New Roman" w:hAnsi="Calibri" w:cs="Calibri"/>
          <w:color w:val="000000"/>
        </w:rPr>
        <w:t>, con ampio distacco sugli altri modelli della Top 5 del noleggio a lungo termine</w:t>
      </w:r>
      <w:r w:rsidR="00D95DED" w:rsidRPr="00340E93">
        <w:rPr>
          <w:rFonts w:ascii="Calibri" w:eastAsia="Times New Roman" w:hAnsi="Calibri" w:cs="Calibri"/>
          <w:color w:val="000000"/>
        </w:rPr>
        <w:t xml:space="preserve">. </w:t>
      </w:r>
      <w:r w:rsidR="00B61E27" w:rsidRPr="00340E93">
        <w:rPr>
          <w:rFonts w:ascii="Calibri" w:eastAsia="Times New Roman" w:hAnsi="Calibri" w:cs="Calibri"/>
          <w:color w:val="000000"/>
        </w:rPr>
        <w:t>Però</w:t>
      </w:r>
      <w:r w:rsidR="00742E5B" w:rsidRPr="00340E93">
        <w:rPr>
          <w:rFonts w:ascii="Calibri" w:eastAsia="Times New Roman" w:hAnsi="Calibri" w:cs="Calibri"/>
          <w:color w:val="000000"/>
        </w:rPr>
        <w:t>,</w:t>
      </w:r>
      <w:r w:rsidR="00D95DED" w:rsidRPr="00340E93">
        <w:rPr>
          <w:rFonts w:ascii="Calibri" w:eastAsia="Times New Roman" w:hAnsi="Calibri" w:cs="Calibri"/>
          <w:color w:val="000000"/>
        </w:rPr>
        <w:t xml:space="preserve"> se si guarda al solo </w:t>
      </w:r>
      <w:r w:rsidR="00B63D3B" w:rsidRPr="00340E93">
        <w:rPr>
          <w:rFonts w:ascii="Calibri" w:eastAsia="Times New Roman" w:hAnsi="Calibri" w:cs="Calibri"/>
          <w:color w:val="000000"/>
        </w:rPr>
        <w:t>quarto</w:t>
      </w:r>
      <w:r w:rsidR="00D95DED" w:rsidRPr="00340E93">
        <w:rPr>
          <w:rFonts w:ascii="Calibri" w:eastAsia="Times New Roman" w:hAnsi="Calibri" w:cs="Calibri"/>
          <w:color w:val="000000"/>
        </w:rPr>
        <w:t xml:space="preserve"> </w:t>
      </w:r>
      <w:r w:rsidR="00F86414" w:rsidRPr="00340E93">
        <w:rPr>
          <w:rFonts w:ascii="Calibri" w:eastAsia="Times New Roman" w:hAnsi="Calibri" w:cs="Calibri"/>
          <w:color w:val="000000"/>
        </w:rPr>
        <w:t>trimestre</w:t>
      </w:r>
      <w:r w:rsidR="00D95DED" w:rsidRPr="00340E93">
        <w:rPr>
          <w:rFonts w:ascii="Calibri" w:eastAsia="Times New Roman" w:hAnsi="Calibri" w:cs="Calibri"/>
          <w:color w:val="000000"/>
        </w:rPr>
        <w:t xml:space="preserve">, la prima posizione </w:t>
      </w:r>
      <w:r w:rsidR="00B63D3B" w:rsidRPr="00340E93">
        <w:rPr>
          <w:rFonts w:ascii="Calibri" w:eastAsia="Times New Roman" w:hAnsi="Calibri" w:cs="Calibri"/>
          <w:color w:val="000000"/>
        </w:rPr>
        <w:t>è stata conquistata</w:t>
      </w:r>
      <w:r w:rsidR="00D95DED" w:rsidRPr="00340E93">
        <w:rPr>
          <w:rFonts w:ascii="Calibri" w:eastAsia="Times New Roman" w:hAnsi="Calibri" w:cs="Calibri"/>
          <w:color w:val="000000"/>
        </w:rPr>
        <w:t xml:space="preserve"> </w:t>
      </w:r>
      <w:r w:rsidR="00B63D3B" w:rsidRPr="00340E93">
        <w:rPr>
          <w:rFonts w:ascii="Calibri" w:eastAsia="Times New Roman" w:hAnsi="Calibri" w:cs="Calibri"/>
          <w:color w:val="000000"/>
        </w:rPr>
        <w:t>dalla</w:t>
      </w:r>
      <w:r w:rsidR="00D95DED" w:rsidRPr="00340E93">
        <w:rPr>
          <w:rFonts w:ascii="Calibri" w:eastAsia="Times New Roman" w:hAnsi="Calibri" w:cs="Calibri"/>
          <w:color w:val="000000"/>
        </w:rPr>
        <w:t xml:space="preserve"> </w:t>
      </w:r>
      <w:r w:rsidR="00D95DED" w:rsidRPr="00340E93">
        <w:rPr>
          <w:rFonts w:ascii="Calibri" w:eastAsia="Times New Roman" w:hAnsi="Calibri" w:cs="Calibri"/>
          <w:b/>
          <w:bCs/>
          <w:color w:val="000000"/>
        </w:rPr>
        <w:t>Volkswagen Tiguan</w:t>
      </w:r>
      <w:r w:rsidR="00B63D3B" w:rsidRPr="00340E93">
        <w:rPr>
          <w:rFonts w:ascii="Calibri" w:eastAsia="Times New Roman" w:hAnsi="Calibri" w:cs="Calibri"/>
          <w:color w:val="000000"/>
        </w:rPr>
        <w:t xml:space="preserve">, che risulta seconda al termine dell’anno, in crescita nelle immatricolazioni di noleggio a lungo termine del 25,9%. </w:t>
      </w:r>
      <w:r w:rsidRPr="00340E93">
        <w:rPr>
          <w:rFonts w:ascii="Calibri" w:eastAsia="Times New Roman" w:hAnsi="Calibri" w:cs="Calibri"/>
          <w:color w:val="000000"/>
        </w:rPr>
        <w:t xml:space="preserve">Le posizioni seguenti della Top 5 NLT autovetture </w:t>
      </w:r>
      <w:r w:rsidR="00B61E27" w:rsidRPr="00340E93">
        <w:rPr>
          <w:rFonts w:ascii="Calibri" w:eastAsia="Times New Roman" w:hAnsi="Calibri" w:cs="Calibri"/>
          <w:color w:val="000000"/>
        </w:rPr>
        <w:t>del</w:t>
      </w:r>
      <w:r w:rsidR="00B63D3B" w:rsidRPr="00340E93">
        <w:rPr>
          <w:rFonts w:ascii="Calibri" w:eastAsia="Times New Roman" w:hAnsi="Calibri" w:cs="Calibri"/>
          <w:color w:val="000000"/>
        </w:rPr>
        <w:t>l’intero anno</w:t>
      </w:r>
      <w:r w:rsidR="00B61E27" w:rsidRPr="00340E93">
        <w:rPr>
          <w:rFonts w:ascii="Calibri" w:eastAsia="Times New Roman" w:hAnsi="Calibri" w:cs="Calibri"/>
          <w:color w:val="000000"/>
        </w:rPr>
        <w:t xml:space="preserve"> sono: terza </w:t>
      </w:r>
      <w:r w:rsidR="00D95DED" w:rsidRPr="00340E93">
        <w:rPr>
          <w:rFonts w:ascii="Calibri" w:eastAsia="Times New Roman" w:hAnsi="Calibri" w:cs="Calibri"/>
          <w:b/>
          <w:bCs/>
          <w:color w:val="000000"/>
        </w:rPr>
        <w:t>BMW X1</w:t>
      </w:r>
      <w:r w:rsidRPr="00340E93">
        <w:rPr>
          <w:rFonts w:ascii="Calibri" w:eastAsia="Times New Roman" w:hAnsi="Calibri" w:cs="Calibri"/>
          <w:color w:val="000000"/>
        </w:rPr>
        <w:t xml:space="preserve"> </w:t>
      </w:r>
      <w:r w:rsidR="00B61E27" w:rsidRPr="00340E93">
        <w:rPr>
          <w:rFonts w:ascii="Calibri" w:eastAsia="Times New Roman" w:hAnsi="Calibri" w:cs="Calibri"/>
          <w:color w:val="000000"/>
        </w:rPr>
        <w:t>(</w:t>
      </w:r>
      <w:r w:rsidR="00B63D3B" w:rsidRPr="00340E93">
        <w:rPr>
          <w:rFonts w:ascii="Calibri" w:eastAsia="Times New Roman" w:hAnsi="Calibri" w:cs="Calibri"/>
          <w:color w:val="000000"/>
        </w:rPr>
        <w:t>+15,8</w:t>
      </w:r>
      <w:r w:rsidRPr="00340E93">
        <w:rPr>
          <w:rFonts w:ascii="Calibri" w:eastAsia="Times New Roman" w:hAnsi="Calibri" w:cs="Calibri"/>
          <w:color w:val="000000"/>
        </w:rPr>
        <w:t xml:space="preserve">%), </w:t>
      </w:r>
      <w:r w:rsidR="00B61E27" w:rsidRPr="00340E93">
        <w:rPr>
          <w:rFonts w:ascii="Calibri" w:eastAsia="Times New Roman" w:hAnsi="Calibri" w:cs="Calibri"/>
          <w:color w:val="000000"/>
        </w:rPr>
        <w:t>quarta</w:t>
      </w:r>
      <w:r w:rsidRPr="00340E93">
        <w:rPr>
          <w:rFonts w:ascii="Calibri" w:eastAsia="Times New Roman" w:hAnsi="Calibri" w:cs="Calibri"/>
          <w:color w:val="000000"/>
        </w:rPr>
        <w:t xml:space="preserve"> </w:t>
      </w:r>
      <w:r w:rsidR="005725D8" w:rsidRPr="00340E93">
        <w:rPr>
          <w:rFonts w:ascii="Calibri" w:eastAsia="Times New Roman" w:hAnsi="Calibri" w:cs="Calibri"/>
          <w:b/>
          <w:bCs/>
          <w:color w:val="000000"/>
        </w:rPr>
        <w:t xml:space="preserve">Renault Clio </w:t>
      </w:r>
      <w:r w:rsidRPr="00340E93">
        <w:rPr>
          <w:rFonts w:ascii="Calibri" w:eastAsia="Times New Roman" w:hAnsi="Calibri" w:cs="Calibri"/>
          <w:color w:val="000000"/>
        </w:rPr>
        <w:t>(+</w:t>
      </w:r>
      <w:r w:rsidR="00DB4678" w:rsidRPr="00340E93">
        <w:rPr>
          <w:rFonts w:ascii="Calibri" w:eastAsia="Times New Roman" w:hAnsi="Calibri" w:cs="Calibri"/>
          <w:color w:val="000000"/>
        </w:rPr>
        <w:t>42</w:t>
      </w:r>
      <w:r w:rsidR="00B63D3B" w:rsidRPr="00340E93">
        <w:rPr>
          <w:rFonts w:ascii="Calibri" w:eastAsia="Times New Roman" w:hAnsi="Calibri" w:cs="Calibri"/>
          <w:color w:val="000000"/>
        </w:rPr>
        <w:t>,</w:t>
      </w:r>
      <w:r w:rsidR="00DB4678" w:rsidRPr="00340E93">
        <w:rPr>
          <w:rFonts w:ascii="Calibri" w:eastAsia="Times New Roman" w:hAnsi="Calibri" w:cs="Calibri"/>
          <w:color w:val="000000"/>
        </w:rPr>
        <w:t>6</w:t>
      </w:r>
      <w:r w:rsidRPr="00340E93">
        <w:rPr>
          <w:rFonts w:ascii="Calibri" w:eastAsia="Times New Roman" w:hAnsi="Calibri" w:cs="Calibri"/>
          <w:color w:val="000000"/>
        </w:rPr>
        <w:t>%)</w:t>
      </w:r>
      <w:r w:rsidR="00D95DED" w:rsidRPr="00340E93">
        <w:rPr>
          <w:rFonts w:ascii="Calibri" w:eastAsia="Times New Roman" w:hAnsi="Calibri" w:cs="Calibri"/>
          <w:color w:val="000000"/>
        </w:rPr>
        <w:t xml:space="preserve"> </w:t>
      </w:r>
      <w:r w:rsidRPr="00340E93">
        <w:rPr>
          <w:rFonts w:ascii="Calibri" w:eastAsia="Times New Roman" w:hAnsi="Calibri" w:cs="Calibri"/>
          <w:color w:val="000000"/>
        </w:rPr>
        <w:t>e</w:t>
      </w:r>
      <w:r w:rsidR="00B61E27" w:rsidRPr="00340E93">
        <w:rPr>
          <w:rFonts w:ascii="Calibri" w:eastAsia="Times New Roman" w:hAnsi="Calibri" w:cs="Calibri"/>
          <w:color w:val="000000"/>
        </w:rPr>
        <w:t xml:space="preserve"> quinta</w:t>
      </w:r>
      <w:r w:rsidRPr="00340E93">
        <w:rPr>
          <w:rFonts w:ascii="Calibri" w:eastAsia="Times New Roman" w:hAnsi="Calibri" w:cs="Calibri"/>
          <w:color w:val="000000"/>
        </w:rPr>
        <w:t xml:space="preserve"> </w:t>
      </w:r>
      <w:r w:rsidR="00DB4678" w:rsidRPr="00340E93">
        <w:rPr>
          <w:rFonts w:ascii="Calibri" w:eastAsia="Times New Roman" w:hAnsi="Calibri" w:cs="Calibri"/>
          <w:b/>
          <w:bCs/>
          <w:color w:val="000000"/>
        </w:rPr>
        <w:t xml:space="preserve">Peugeot 3008 </w:t>
      </w:r>
      <w:r w:rsidRPr="00340E93">
        <w:rPr>
          <w:rFonts w:ascii="Calibri" w:eastAsia="Times New Roman" w:hAnsi="Calibri" w:cs="Calibri"/>
          <w:color w:val="000000"/>
        </w:rPr>
        <w:t>(</w:t>
      </w:r>
      <w:r w:rsidR="00B63D3B" w:rsidRPr="00340E93">
        <w:rPr>
          <w:rFonts w:ascii="Calibri" w:eastAsia="Times New Roman" w:hAnsi="Calibri" w:cs="Calibri"/>
          <w:color w:val="000000"/>
        </w:rPr>
        <w:t>+9</w:t>
      </w:r>
      <w:r w:rsidR="00DB4678" w:rsidRPr="00340E93">
        <w:rPr>
          <w:rFonts w:ascii="Calibri" w:eastAsia="Times New Roman" w:hAnsi="Calibri" w:cs="Calibri"/>
          <w:color w:val="000000"/>
        </w:rPr>
        <w:t>2</w:t>
      </w:r>
      <w:r w:rsidR="00B63D3B" w:rsidRPr="00340E93">
        <w:rPr>
          <w:rFonts w:ascii="Calibri" w:eastAsia="Times New Roman" w:hAnsi="Calibri" w:cs="Calibri"/>
          <w:color w:val="000000"/>
        </w:rPr>
        <w:t>,</w:t>
      </w:r>
      <w:r w:rsidR="00DB4678" w:rsidRPr="00340E93">
        <w:rPr>
          <w:rFonts w:ascii="Calibri" w:eastAsia="Times New Roman" w:hAnsi="Calibri" w:cs="Calibri"/>
          <w:color w:val="000000"/>
        </w:rPr>
        <w:t>6</w:t>
      </w:r>
      <w:r w:rsidR="00B61E27" w:rsidRPr="00340E93">
        <w:rPr>
          <w:rFonts w:ascii="Calibri" w:eastAsia="Times New Roman" w:hAnsi="Calibri" w:cs="Calibri"/>
          <w:color w:val="000000"/>
        </w:rPr>
        <w:t>%</w:t>
      </w:r>
      <w:r w:rsidR="006B0B6B" w:rsidRPr="00340E93">
        <w:rPr>
          <w:rFonts w:ascii="Calibri" w:eastAsia="Times New Roman" w:hAnsi="Calibri" w:cs="Calibri"/>
          <w:color w:val="000000"/>
        </w:rPr>
        <w:t>). Tra</w:t>
      </w:r>
      <w:r w:rsidRPr="00340E93">
        <w:rPr>
          <w:rFonts w:ascii="Calibri" w:eastAsia="Times New Roman" w:hAnsi="Calibri" w:cs="Calibri"/>
          <w:color w:val="000000"/>
        </w:rPr>
        <w:t xml:space="preserve"> i veicoli commerciali leggeri, il modello più noleggiato è una conferma: il </w:t>
      </w:r>
      <w:r w:rsidRPr="00340E93">
        <w:rPr>
          <w:rFonts w:ascii="Calibri" w:eastAsia="Times New Roman" w:hAnsi="Calibri" w:cs="Calibri"/>
          <w:b/>
          <w:bCs/>
          <w:color w:val="000000"/>
        </w:rPr>
        <w:t>Fiat Doblò</w:t>
      </w:r>
      <w:r w:rsidR="00D95DED" w:rsidRPr="00340E93">
        <w:rPr>
          <w:rFonts w:ascii="Calibri" w:eastAsia="Times New Roman" w:hAnsi="Calibri" w:cs="Calibri"/>
          <w:color w:val="000000"/>
        </w:rPr>
        <w:t xml:space="preserve">, con immatricolazioni </w:t>
      </w:r>
      <w:r w:rsidR="00B63D3B" w:rsidRPr="00340E93">
        <w:rPr>
          <w:rFonts w:ascii="Calibri" w:eastAsia="Times New Roman" w:hAnsi="Calibri" w:cs="Calibri"/>
          <w:color w:val="000000"/>
        </w:rPr>
        <w:t>quasi</w:t>
      </w:r>
      <w:r w:rsidR="00D95DED" w:rsidRPr="00340E93">
        <w:rPr>
          <w:rFonts w:ascii="Calibri" w:eastAsia="Times New Roman" w:hAnsi="Calibri" w:cs="Calibri"/>
          <w:color w:val="000000"/>
        </w:rPr>
        <w:t xml:space="preserve"> raddoppiate</w:t>
      </w:r>
      <w:r w:rsidR="00B63D3B" w:rsidRPr="00340E93">
        <w:rPr>
          <w:rFonts w:ascii="Calibri" w:eastAsia="Times New Roman" w:hAnsi="Calibri" w:cs="Calibri"/>
          <w:color w:val="000000"/>
        </w:rPr>
        <w:t xml:space="preserve"> (+81,6%)</w:t>
      </w:r>
      <w:r w:rsidR="00D95DED" w:rsidRPr="00340E93">
        <w:rPr>
          <w:rFonts w:ascii="Calibri" w:eastAsia="Times New Roman" w:hAnsi="Calibri" w:cs="Calibri"/>
          <w:color w:val="000000"/>
        </w:rPr>
        <w:t xml:space="preserve">. </w:t>
      </w:r>
      <w:r w:rsidRPr="00340E93">
        <w:rPr>
          <w:rFonts w:ascii="Calibri" w:eastAsia="Times New Roman" w:hAnsi="Calibri" w:cs="Calibri"/>
          <w:color w:val="000000"/>
        </w:rPr>
        <w:t xml:space="preserve">Nelle posizioni successive </w:t>
      </w:r>
      <w:r w:rsidRPr="00340E93">
        <w:rPr>
          <w:rFonts w:ascii="Calibri" w:eastAsia="Times New Roman" w:hAnsi="Calibri" w:cs="Calibri"/>
          <w:b/>
          <w:bCs/>
          <w:color w:val="000000"/>
        </w:rPr>
        <w:t>Fiat Ducato</w:t>
      </w:r>
      <w:r w:rsidRPr="00340E93">
        <w:rPr>
          <w:rFonts w:ascii="Calibri" w:eastAsia="Times New Roman" w:hAnsi="Calibri" w:cs="Calibri"/>
          <w:color w:val="000000"/>
        </w:rPr>
        <w:t xml:space="preserve"> (</w:t>
      </w:r>
      <w:r w:rsidR="00D95DED" w:rsidRPr="00340E93">
        <w:rPr>
          <w:rFonts w:ascii="Calibri" w:eastAsia="Times New Roman" w:hAnsi="Calibri" w:cs="Calibri"/>
          <w:color w:val="000000"/>
        </w:rPr>
        <w:t>+</w:t>
      </w:r>
      <w:r w:rsidR="00B63D3B" w:rsidRPr="00340E93">
        <w:rPr>
          <w:rFonts w:ascii="Calibri" w:eastAsia="Times New Roman" w:hAnsi="Calibri" w:cs="Calibri"/>
          <w:color w:val="000000"/>
        </w:rPr>
        <w:t>8,9</w:t>
      </w:r>
      <w:r w:rsidRPr="00340E93">
        <w:rPr>
          <w:rFonts w:ascii="Calibri" w:eastAsia="Times New Roman" w:hAnsi="Calibri" w:cs="Calibri"/>
          <w:color w:val="000000"/>
        </w:rPr>
        <w:t xml:space="preserve">%), </w:t>
      </w:r>
      <w:r w:rsidR="00B63D3B" w:rsidRPr="00340E93">
        <w:rPr>
          <w:rFonts w:ascii="Calibri" w:eastAsia="Times New Roman" w:hAnsi="Calibri" w:cs="Calibri"/>
          <w:b/>
          <w:bCs/>
          <w:color w:val="000000"/>
        </w:rPr>
        <w:t xml:space="preserve">Ford Transit </w:t>
      </w:r>
      <w:r w:rsidRPr="00340E93">
        <w:rPr>
          <w:rFonts w:ascii="Calibri" w:eastAsia="Times New Roman" w:hAnsi="Calibri" w:cs="Calibri"/>
          <w:color w:val="000000"/>
        </w:rPr>
        <w:t>(</w:t>
      </w:r>
      <w:r w:rsidR="00B63D3B" w:rsidRPr="00340E93">
        <w:rPr>
          <w:rFonts w:ascii="Calibri" w:eastAsia="Times New Roman" w:hAnsi="Calibri" w:cs="Calibri"/>
          <w:color w:val="000000"/>
        </w:rPr>
        <w:t>-7,4</w:t>
      </w:r>
      <w:r w:rsidRPr="00340E93">
        <w:rPr>
          <w:rFonts w:ascii="Calibri" w:eastAsia="Times New Roman" w:hAnsi="Calibri" w:cs="Calibri"/>
          <w:color w:val="000000"/>
        </w:rPr>
        <w:t xml:space="preserve">%), </w:t>
      </w:r>
      <w:r w:rsidR="00B63D3B" w:rsidRPr="00340E93">
        <w:rPr>
          <w:rFonts w:ascii="Calibri" w:eastAsia="Times New Roman" w:hAnsi="Calibri" w:cs="Calibri"/>
          <w:b/>
          <w:bCs/>
          <w:color w:val="000000"/>
        </w:rPr>
        <w:t>Fiat Scudo</w:t>
      </w:r>
      <w:r w:rsidRPr="00340E93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340E93">
        <w:rPr>
          <w:rFonts w:ascii="Calibri" w:eastAsia="Times New Roman" w:hAnsi="Calibri" w:cs="Calibri"/>
          <w:color w:val="000000"/>
        </w:rPr>
        <w:t>(</w:t>
      </w:r>
      <w:r w:rsidR="00B63D3B" w:rsidRPr="00340E93">
        <w:rPr>
          <w:rFonts w:ascii="Calibri" w:eastAsia="Times New Roman" w:hAnsi="Calibri" w:cs="Calibri"/>
          <w:color w:val="000000"/>
        </w:rPr>
        <w:t>+39,9</w:t>
      </w:r>
      <w:r w:rsidRPr="00340E93">
        <w:rPr>
          <w:rFonts w:ascii="Calibri" w:eastAsia="Times New Roman" w:hAnsi="Calibri" w:cs="Calibri"/>
          <w:color w:val="000000"/>
        </w:rPr>
        <w:t xml:space="preserve">%) e </w:t>
      </w:r>
      <w:r w:rsidR="00147945" w:rsidRPr="00340E93">
        <w:rPr>
          <w:rFonts w:ascii="Calibri" w:eastAsia="Times New Roman" w:hAnsi="Calibri" w:cs="Calibri"/>
          <w:b/>
          <w:bCs/>
          <w:color w:val="000000"/>
        </w:rPr>
        <w:t>Ford Transit Custom</w:t>
      </w:r>
      <w:r w:rsidRPr="00340E93">
        <w:rPr>
          <w:rFonts w:ascii="Calibri" w:eastAsia="Times New Roman" w:hAnsi="Calibri" w:cs="Calibri"/>
          <w:color w:val="000000"/>
        </w:rPr>
        <w:t xml:space="preserve"> (</w:t>
      </w:r>
      <w:r w:rsidR="00147945" w:rsidRPr="00340E93">
        <w:rPr>
          <w:rFonts w:ascii="Calibri" w:eastAsia="Times New Roman" w:hAnsi="Calibri" w:cs="Calibri"/>
          <w:color w:val="000000"/>
        </w:rPr>
        <w:t>-10,9</w:t>
      </w:r>
      <w:r w:rsidRPr="00340E93">
        <w:rPr>
          <w:rFonts w:ascii="Calibri" w:eastAsia="Times New Roman" w:hAnsi="Calibri" w:cs="Calibri"/>
          <w:color w:val="000000"/>
        </w:rPr>
        <w:t>%).</w:t>
      </w:r>
    </w:p>
    <w:p w14:paraId="6D277F1F" w14:textId="77777777" w:rsidR="008818E7" w:rsidRPr="00340E93" w:rsidRDefault="008818E7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</w:p>
    <w:p w14:paraId="45318E1E" w14:textId="33FFDCCF" w:rsidR="006B0B6B" w:rsidRPr="00340E93" w:rsidRDefault="00C83184" w:rsidP="00E03480">
      <w:pPr>
        <w:shd w:val="clear" w:color="auto" w:fill="FFFFFF"/>
        <w:spacing w:after="60"/>
        <w:jc w:val="center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79B52EAA" wp14:editId="3A1F2E60">
            <wp:extent cx="4939200" cy="3150000"/>
            <wp:effectExtent l="0" t="0" r="0" b="0"/>
            <wp:docPr id="1764433890" name="Immagine 9" descr="Immagine che contiene testo, schermata, numero, Carattere&#10;&#10;Il contenuto generato dall'IA potrebbe non essere corretto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433890" name="Immagine 9" descr="Immagine che contiene testo, schermata, numero, Carattere&#10;&#10;Il contenuto generato dall'IA potrebbe non essere corretto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00" cy="31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0BCA7" w14:textId="77777777" w:rsidR="00D84169" w:rsidRPr="00340E93" w:rsidRDefault="00D84169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</w:p>
    <w:p w14:paraId="5114318E" w14:textId="32BE7E33" w:rsidR="003F714D" w:rsidRPr="00340E93" w:rsidRDefault="00DD6BC3" w:rsidP="00E45C49">
      <w:pPr>
        <w:shd w:val="clear" w:color="auto" w:fill="FFFFFF"/>
        <w:spacing w:after="60"/>
        <w:jc w:val="both"/>
        <w:rPr>
          <w:rFonts w:ascii="Calibri" w:eastAsia="Times New Roman" w:hAnsi="Calibri" w:cs="Calibri"/>
          <w:b/>
          <w:bCs/>
          <w:color w:val="000000"/>
        </w:rPr>
      </w:pPr>
      <w:r w:rsidRPr="00340E93">
        <w:rPr>
          <w:rFonts w:ascii="Calibri" w:eastAsia="Times New Roman" w:hAnsi="Calibri" w:cs="Calibri"/>
          <w:color w:val="000000"/>
        </w:rPr>
        <w:t xml:space="preserve">Nel </w:t>
      </w:r>
      <w:r w:rsidRPr="00340E93">
        <w:rPr>
          <w:rFonts w:ascii="Calibri" w:eastAsia="Times New Roman" w:hAnsi="Calibri" w:cs="Calibri"/>
          <w:b/>
          <w:bCs/>
          <w:color w:val="000000"/>
        </w:rPr>
        <w:t>noleggio a breve termine</w:t>
      </w:r>
      <w:r w:rsidR="008818E7" w:rsidRPr="00340E93">
        <w:rPr>
          <w:rFonts w:ascii="Calibri" w:eastAsia="Times New Roman" w:hAnsi="Calibri" w:cs="Calibri"/>
          <w:color w:val="000000"/>
        </w:rPr>
        <w:t xml:space="preserve"> (NBT) </w:t>
      </w:r>
      <w:r w:rsidRPr="00340E93">
        <w:rPr>
          <w:rFonts w:ascii="Calibri" w:eastAsia="Times New Roman" w:hAnsi="Calibri" w:cs="Calibri"/>
          <w:color w:val="000000"/>
        </w:rPr>
        <w:t xml:space="preserve">la Top 5 delle vetture </w:t>
      </w:r>
      <w:r w:rsidR="00B63D3B" w:rsidRPr="00340E93">
        <w:rPr>
          <w:rFonts w:ascii="Calibri" w:eastAsia="Times New Roman" w:hAnsi="Calibri" w:cs="Calibri"/>
          <w:color w:val="000000"/>
        </w:rPr>
        <w:t>alla fine de</w:t>
      </w:r>
      <w:r w:rsidR="00B61E27" w:rsidRPr="00340E93">
        <w:rPr>
          <w:rFonts w:ascii="Calibri" w:eastAsia="Times New Roman" w:hAnsi="Calibri" w:cs="Calibri"/>
          <w:color w:val="000000"/>
        </w:rPr>
        <w:t xml:space="preserve">l </w:t>
      </w:r>
      <w:r w:rsidR="00B63D3B" w:rsidRPr="00340E93">
        <w:rPr>
          <w:rFonts w:ascii="Calibri" w:eastAsia="Times New Roman" w:hAnsi="Calibri" w:cs="Calibri"/>
          <w:color w:val="000000"/>
        </w:rPr>
        <w:t>2025</w:t>
      </w:r>
      <w:r w:rsidR="00B61E27" w:rsidRPr="00340E93">
        <w:rPr>
          <w:rFonts w:ascii="Calibri" w:eastAsia="Times New Roman" w:hAnsi="Calibri" w:cs="Calibri"/>
          <w:color w:val="000000"/>
        </w:rPr>
        <w:t xml:space="preserve"> </w:t>
      </w:r>
      <w:r w:rsidRPr="00340E93">
        <w:rPr>
          <w:rFonts w:ascii="Calibri" w:eastAsia="Times New Roman" w:hAnsi="Calibri" w:cs="Calibri"/>
          <w:color w:val="000000"/>
        </w:rPr>
        <w:t xml:space="preserve">vede </w:t>
      </w:r>
      <w:r w:rsidR="00D95DED" w:rsidRPr="00340E93">
        <w:rPr>
          <w:rFonts w:ascii="Calibri" w:eastAsia="Times New Roman" w:hAnsi="Calibri" w:cs="Calibri"/>
          <w:color w:val="000000"/>
        </w:rPr>
        <w:t xml:space="preserve">salire </w:t>
      </w:r>
      <w:r w:rsidRPr="00340E93">
        <w:rPr>
          <w:rFonts w:ascii="Calibri" w:eastAsia="Times New Roman" w:hAnsi="Calibri" w:cs="Calibri"/>
          <w:color w:val="000000"/>
        </w:rPr>
        <w:t>al primo posto</w:t>
      </w:r>
      <w:r w:rsidR="006B0B6B" w:rsidRPr="00340E93">
        <w:rPr>
          <w:rFonts w:ascii="Calibri" w:eastAsia="Times New Roman" w:hAnsi="Calibri" w:cs="Calibri"/>
          <w:color w:val="000000"/>
        </w:rPr>
        <w:t xml:space="preserve"> la</w:t>
      </w:r>
      <w:r w:rsidRPr="00340E93">
        <w:rPr>
          <w:rFonts w:ascii="Calibri" w:eastAsia="Times New Roman" w:hAnsi="Calibri" w:cs="Calibri"/>
          <w:color w:val="000000"/>
        </w:rPr>
        <w:t xml:space="preserve"> </w:t>
      </w:r>
      <w:r w:rsidR="00B61E27" w:rsidRPr="00340E93">
        <w:rPr>
          <w:rFonts w:ascii="Calibri" w:eastAsia="Times New Roman" w:hAnsi="Calibri" w:cs="Calibri"/>
          <w:b/>
          <w:bCs/>
          <w:color w:val="000000"/>
        </w:rPr>
        <w:t>BYS Seal U</w:t>
      </w:r>
      <w:r w:rsidRPr="00340E93">
        <w:rPr>
          <w:rFonts w:ascii="Calibri" w:eastAsia="Times New Roman" w:hAnsi="Calibri" w:cs="Calibri"/>
          <w:color w:val="000000"/>
        </w:rPr>
        <w:t xml:space="preserve">, un modello che nel 2024 non era nemmeno in classifica perché </w:t>
      </w:r>
      <w:r w:rsidR="00D95DED" w:rsidRPr="00340E93">
        <w:rPr>
          <w:rFonts w:ascii="Calibri" w:eastAsia="Times New Roman" w:hAnsi="Calibri" w:cs="Calibri"/>
          <w:color w:val="000000"/>
        </w:rPr>
        <w:t>in fase di lancio</w:t>
      </w:r>
      <w:r w:rsidRPr="00340E93">
        <w:rPr>
          <w:rFonts w:ascii="Calibri" w:eastAsia="Times New Roman" w:hAnsi="Calibri" w:cs="Calibri"/>
          <w:color w:val="000000"/>
        </w:rPr>
        <w:t xml:space="preserve"> in Italia. Al secondo posto </w:t>
      </w:r>
      <w:r w:rsidR="00CD20E0" w:rsidRPr="00340E93">
        <w:rPr>
          <w:rFonts w:ascii="Calibri" w:eastAsia="Times New Roman" w:hAnsi="Calibri" w:cs="Calibri"/>
          <w:color w:val="000000"/>
        </w:rPr>
        <w:t>la</w:t>
      </w:r>
      <w:r w:rsidR="00CD20E0" w:rsidRPr="00340E93">
        <w:rPr>
          <w:rFonts w:ascii="Calibri" w:eastAsia="Times New Roman" w:hAnsi="Calibri" w:cs="Calibri"/>
          <w:b/>
          <w:bCs/>
          <w:color w:val="000000"/>
        </w:rPr>
        <w:t xml:space="preserve"> MG 3</w:t>
      </w:r>
      <w:r w:rsidRPr="00340E93">
        <w:rPr>
          <w:rFonts w:ascii="Calibri" w:eastAsia="Times New Roman" w:hAnsi="Calibri" w:cs="Calibri"/>
          <w:color w:val="000000"/>
        </w:rPr>
        <w:t xml:space="preserve"> (+</w:t>
      </w:r>
      <w:r w:rsidR="00DC5699" w:rsidRPr="00340E93">
        <w:rPr>
          <w:rFonts w:ascii="Calibri" w:eastAsia="Times New Roman" w:hAnsi="Calibri" w:cs="Calibri"/>
          <w:color w:val="000000"/>
        </w:rPr>
        <w:t>1.208</w:t>
      </w:r>
      <w:r w:rsidR="00116A42" w:rsidRPr="00340E93">
        <w:rPr>
          <w:rFonts w:ascii="Calibri" w:eastAsia="Times New Roman" w:hAnsi="Calibri" w:cs="Calibri"/>
          <w:color w:val="000000"/>
        </w:rPr>
        <w:t>,</w:t>
      </w:r>
      <w:r w:rsidR="00DC5699" w:rsidRPr="00340E93">
        <w:rPr>
          <w:rFonts w:ascii="Calibri" w:eastAsia="Times New Roman" w:hAnsi="Calibri" w:cs="Calibri"/>
          <w:color w:val="000000"/>
        </w:rPr>
        <w:t>6</w:t>
      </w:r>
      <w:r w:rsidRPr="00340E93">
        <w:rPr>
          <w:rFonts w:ascii="Calibri" w:eastAsia="Times New Roman" w:hAnsi="Calibri" w:cs="Calibri"/>
          <w:color w:val="000000"/>
        </w:rPr>
        <w:t xml:space="preserve">%), seguita da </w:t>
      </w:r>
      <w:r w:rsidR="00116A42" w:rsidRPr="00340E93">
        <w:rPr>
          <w:rFonts w:ascii="Calibri" w:eastAsia="Times New Roman" w:hAnsi="Calibri" w:cs="Calibri"/>
          <w:b/>
          <w:bCs/>
          <w:color w:val="000000"/>
        </w:rPr>
        <w:t>Fiat Panda</w:t>
      </w:r>
      <w:r w:rsidRPr="00340E93">
        <w:rPr>
          <w:rFonts w:ascii="Calibri" w:eastAsia="Times New Roman" w:hAnsi="Calibri" w:cs="Calibri"/>
          <w:color w:val="000000"/>
        </w:rPr>
        <w:t xml:space="preserve"> (</w:t>
      </w:r>
      <w:r w:rsidR="00116A42" w:rsidRPr="00340E93">
        <w:rPr>
          <w:rFonts w:ascii="Calibri" w:eastAsia="Times New Roman" w:hAnsi="Calibri" w:cs="Calibri"/>
          <w:color w:val="000000"/>
        </w:rPr>
        <w:t>-7,1</w:t>
      </w:r>
      <w:r w:rsidR="00B61E27" w:rsidRPr="00340E93">
        <w:rPr>
          <w:rFonts w:ascii="Calibri" w:eastAsia="Times New Roman" w:hAnsi="Calibri" w:cs="Calibri"/>
          <w:color w:val="000000"/>
        </w:rPr>
        <w:t>%</w:t>
      </w:r>
      <w:r w:rsidRPr="00340E93">
        <w:rPr>
          <w:rFonts w:ascii="Calibri" w:eastAsia="Times New Roman" w:hAnsi="Calibri" w:cs="Calibri"/>
          <w:color w:val="000000"/>
        </w:rPr>
        <w:t>)</w:t>
      </w:r>
      <w:r w:rsidR="00DC5699" w:rsidRPr="00340E93">
        <w:rPr>
          <w:rFonts w:ascii="Calibri" w:eastAsia="Times New Roman" w:hAnsi="Calibri" w:cs="Calibri"/>
          <w:color w:val="000000"/>
        </w:rPr>
        <w:t xml:space="preserve"> che è terza anche sul quarto trimestre</w:t>
      </w:r>
      <w:r w:rsidRPr="00340E93">
        <w:rPr>
          <w:rFonts w:ascii="Calibri" w:eastAsia="Times New Roman" w:hAnsi="Calibri" w:cs="Calibri"/>
          <w:color w:val="000000"/>
        </w:rPr>
        <w:t xml:space="preserve">, </w:t>
      </w:r>
      <w:r w:rsidR="002241B0" w:rsidRPr="00340E93">
        <w:rPr>
          <w:rFonts w:ascii="Calibri" w:eastAsia="Times New Roman" w:hAnsi="Calibri" w:cs="Calibri"/>
          <w:b/>
          <w:bCs/>
          <w:color w:val="000000"/>
        </w:rPr>
        <w:t xml:space="preserve">Peugeot 208 </w:t>
      </w:r>
      <w:r w:rsidR="00B61E27" w:rsidRPr="00340E93">
        <w:rPr>
          <w:rFonts w:ascii="Calibri" w:eastAsia="Times New Roman" w:hAnsi="Calibri" w:cs="Calibri"/>
          <w:color w:val="000000"/>
        </w:rPr>
        <w:t>(</w:t>
      </w:r>
      <w:r w:rsidR="00116A42" w:rsidRPr="00340E93">
        <w:rPr>
          <w:rFonts w:ascii="Calibri" w:eastAsia="Times New Roman" w:hAnsi="Calibri" w:cs="Calibri"/>
          <w:color w:val="000000"/>
        </w:rPr>
        <w:t>+</w:t>
      </w:r>
      <w:r w:rsidR="002241B0" w:rsidRPr="00340E93">
        <w:rPr>
          <w:rFonts w:ascii="Calibri" w:eastAsia="Times New Roman" w:hAnsi="Calibri" w:cs="Calibri"/>
          <w:color w:val="000000"/>
        </w:rPr>
        <w:t>379</w:t>
      </w:r>
      <w:r w:rsidR="00116A42" w:rsidRPr="00340E93">
        <w:rPr>
          <w:rFonts w:ascii="Calibri" w:eastAsia="Times New Roman" w:hAnsi="Calibri" w:cs="Calibri"/>
          <w:color w:val="000000"/>
        </w:rPr>
        <w:t>,4%</w:t>
      </w:r>
      <w:r w:rsidR="00B61E27" w:rsidRPr="00340E93">
        <w:rPr>
          <w:rFonts w:ascii="Calibri" w:eastAsia="Times New Roman" w:hAnsi="Calibri" w:cs="Calibri"/>
          <w:color w:val="000000"/>
        </w:rPr>
        <w:t xml:space="preserve">) </w:t>
      </w:r>
      <w:r w:rsidRPr="00340E93">
        <w:rPr>
          <w:rFonts w:ascii="Calibri" w:eastAsia="Times New Roman" w:hAnsi="Calibri" w:cs="Calibri"/>
          <w:color w:val="000000"/>
        </w:rPr>
        <w:t xml:space="preserve">e </w:t>
      </w:r>
      <w:r w:rsidR="002241B0" w:rsidRPr="00340E93">
        <w:rPr>
          <w:rFonts w:ascii="Calibri" w:eastAsia="Times New Roman" w:hAnsi="Calibri" w:cs="Calibri"/>
          <w:b/>
          <w:bCs/>
          <w:color w:val="000000"/>
        </w:rPr>
        <w:t xml:space="preserve">Fiat 600 </w:t>
      </w:r>
      <w:r w:rsidRPr="00340E93">
        <w:rPr>
          <w:rFonts w:ascii="Calibri" w:eastAsia="Times New Roman" w:hAnsi="Calibri" w:cs="Calibri"/>
          <w:color w:val="000000"/>
        </w:rPr>
        <w:t>(</w:t>
      </w:r>
      <w:r w:rsidR="00116A42" w:rsidRPr="00340E93">
        <w:rPr>
          <w:rFonts w:ascii="Calibri" w:eastAsia="Times New Roman" w:hAnsi="Calibri" w:cs="Calibri"/>
          <w:color w:val="000000"/>
        </w:rPr>
        <w:t>che nel 2024 era praticamente assente in questo comparto</w:t>
      </w:r>
      <w:r w:rsidRPr="00340E93">
        <w:rPr>
          <w:rFonts w:ascii="Calibri" w:eastAsia="Times New Roman" w:hAnsi="Calibri" w:cs="Calibri"/>
          <w:color w:val="000000"/>
        </w:rPr>
        <w:t xml:space="preserve">). In ambito </w:t>
      </w:r>
      <w:r w:rsidRPr="00340E93">
        <w:rPr>
          <w:rFonts w:ascii="Calibri" w:eastAsia="Times New Roman" w:hAnsi="Calibri" w:cs="Calibri"/>
          <w:b/>
          <w:bCs/>
          <w:color w:val="000000"/>
        </w:rPr>
        <w:t>LCV</w:t>
      </w:r>
      <w:r w:rsidRPr="00340E93">
        <w:rPr>
          <w:rFonts w:ascii="Calibri" w:eastAsia="Times New Roman" w:hAnsi="Calibri" w:cs="Calibri"/>
          <w:color w:val="000000"/>
        </w:rPr>
        <w:t xml:space="preserve">, </w:t>
      </w:r>
      <w:r w:rsidRPr="00340E93">
        <w:rPr>
          <w:rFonts w:ascii="Calibri" w:eastAsia="Times New Roman" w:hAnsi="Calibri" w:cs="Calibri"/>
          <w:b/>
          <w:bCs/>
          <w:color w:val="000000"/>
        </w:rPr>
        <w:t xml:space="preserve">Iveco Daily </w:t>
      </w:r>
      <w:r w:rsidRPr="00340E93">
        <w:rPr>
          <w:rFonts w:ascii="Calibri" w:eastAsia="Times New Roman" w:hAnsi="Calibri" w:cs="Calibri"/>
          <w:color w:val="000000"/>
        </w:rPr>
        <w:t>(</w:t>
      </w:r>
      <w:r w:rsidR="00116A42" w:rsidRPr="00340E93">
        <w:rPr>
          <w:rFonts w:ascii="Calibri" w:eastAsia="Times New Roman" w:hAnsi="Calibri" w:cs="Calibri"/>
          <w:color w:val="000000"/>
        </w:rPr>
        <w:t>-28,5</w:t>
      </w:r>
      <w:r w:rsidRPr="00340E93">
        <w:rPr>
          <w:rFonts w:ascii="Calibri" w:eastAsia="Times New Roman" w:hAnsi="Calibri" w:cs="Calibri"/>
          <w:color w:val="000000"/>
        </w:rPr>
        <w:t>%)</w:t>
      </w:r>
      <w:r w:rsidRPr="00340E93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340E93">
        <w:rPr>
          <w:rFonts w:ascii="Calibri" w:eastAsia="Times New Roman" w:hAnsi="Calibri" w:cs="Calibri"/>
          <w:color w:val="000000"/>
        </w:rPr>
        <w:t>mantiene il primato, a seguire</w:t>
      </w:r>
      <w:r w:rsidRPr="00340E93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95DED" w:rsidRPr="00340E93">
        <w:rPr>
          <w:rFonts w:ascii="Calibri" w:eastAsia="Times New Roman" w:hAnsi="Calibri" w:cs="Calibri"/>
          <w:b/>
          <w:bCs/>
          <w:color w:val="000000"/>
        </w:rPr>
        <w:t>Fiat Ducato</w:t>
      </w:r>
      <w:r w:rsidRPr="00340E93">
        <w:rPr>
          <w:rFonts w:ascii="Calibri" w:eastAsia="Times New Roman" w:hAnsi="Calibri" w:cs="Calibri"/>
          <w:b/>
          <w:bCs/>
          <w:color w:val="000000"/>
        </w:rPr>
        <w:t xml:space="preserve">, </w:t>
      </w:r>
      <w:r w:rsidR="00736E02" w:rsidRPr="00340E93">
        <w:rPr>
          <w:rFonts w:ascii="Calibri" w:eastAsia="Times New Roman" w:hAnsi="Calibri" w:cs="Calibri"/>
          <w:b/>
          <w:bCs/>
          <w:color w:val="000000"/>
        </w:rPr>
        <w:t>BYD ETP3</w:t>
      </w:r>
      <w:r w:rsidRPr="00340E93">
        <w:rPr>
          <w:rFonts w:ascii="Calibri" w:eastAsia="Times New Roman" w:hAnsi="Calibri" w:cs="Calibri"/>
          <w:b/>
          <w:bCs/>
          <w:color w:val="000000"/>
        </w:rPr>
        <w:t xml:space="preserve">, </w:t>
      </w:r>
      <w:r w:rsidR="00116A42" w:rsidRPr="00340E93">
        <w:rPr>
          <w:rFonts w:ascii="Calibri" w:eastAsia="Times New Roman" w:hAnsi="Calibri" w:cs="Calibri"/>
          <w:b/>
          <w:bCs/>
          <w:color w:val="000000"/>
        </w:rPr>
        <w:t xml:space="preserve">Toyota </w:t>
      </w:r>
      <w:proofErr w:type="spellStart"/>
      <w:r w:rsidR="00116A42" w:rsidRPr="00340E93">
        <w:rPr>
          <w:rFonts w:ascii="Calibri" w:eastAsia="Times New Roman" w:hAnsi="Calibri" w:cs="Calibri"/>
          <w:b/>
          <w:bCs/>
          <w:color w:val="000000"/>
        </w:rPr>
        <w:t>Proace</w:t>
      </w:r>
      <w:proofErr w:type="spellEnd"/>
      <w:r w:rsidR="00116A42" w:rsidRPr="00340E93">
        <w:rPr>
          <w:rFonts w:ascii="Calibri" w:eastAsia="Times New Roman" w:hAnsi="Calibri" w:cs="Calibri"/>
          <w:b/>
          <w:bCs/>
          <w:color w:val="000000"/>
        </w:rPr>
        <w:t xml:space="preserve"> City</w:t>
      </w:r>
      <w:r w:rsidRPr="00340E93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340E93">
        <w:rPr>
          <w:rFonts w:ascii="Calibri" w:eastAsia="Times New Roman" w:hAnsi="Calibri" w:cs="Calibri"/>
          <w:color w:val="000000"/>
        </w:rPr>
        <w:t>e</w:t>
      </w:r>
      <w:r w:rsidRPr="00340E93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736E02" w:rsidRPr="00340E93">
        <w:rPr>
          <w:rFonts w:ascii="Calibri" w:eastAsia="Times New Roman" w:hAnsi="Calibri" w:cs="Calibri"/>
          <w:b/>
          <w:bCs/>
          <w:color w:val="000000"/>
        </w:rPr>
        <w:t>Ford Transit</w:t>
      </w:r>
      <w:r w:rsidRPr="00340E93">
        <w:rPr>
          <w:rFonts w:ascii="Calibri" w:eastAsia="Times New Roman" w:hAnsi="Calibri" w:cs="Calibri"/>
          <w:b/>
          <w:bCs/>
          <w:color w:val="000000"/>
        </w:rPr>
        <w:t>.</w:t>
      </w:r>
    </w:p>
    <w:p w14:paraId="1C8CE74B" w14:textId="77777777" w:rsidR="00D84169" w:rsidRPr="00340E93" w:rsidRDefault="00D84169" w:rsidP="00E45C49">
      <w:pPr>
        <w:shd w:val="clear" w:color="auto" w:fill="FFFFFF"/>
        <w:spacing w:after="60"/>
        <w:jc w:val="both"/>
        <w:rPr>
          <w:rFonts w:ascii="Calibri" w:eastAsia="Times New Roman" w:hAnsi="Calibri" w:cs="Calibri"/>
          <w:b/>
          <w:bCs/>
          <w:color w:val="000000"/>
        </w:rPr>
      </w:pPr>
    </w:p>
    <w:p w14:paraId="4D180127" w14:textId="00C6D53D" w:rsidR="00E45C49" w:rsidRPr="00340E93" w:rsidRDefault="00ED1D6D" w:rsidP="00F12EF1">
      <w:pPr>
        <w:shd w:val="clear" w:color="auto" w:fill="FFFFFF"/>
        <w:spacing w:after="60"/>
        <w:jc w:val="center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0AF351A8" wp14:editId="5942FA5B">
            <wp:extent cx="4939200" cy="3150000"/>
            <wp:effectExtent l="0" t="0" r="0" b="0"/>
            <wp:docPr id="2140723733" name="Immagine 1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723733" name="Immagine 1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00" cy="31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325FD" w14:textId="77777777" w:rsidR="005E0CAD" w:rsidRPr="00340E93" w:rsidRDefault="005E0CAD" w:rsidP="00550721">
      <w:pPr>
        <w:spacing w:after="60"/>
        <w:jc w:val="both"/>
        <w:rPr>
          <w:rFonts w:ascii="Calibri" w:hAnsi="Calibri" w:cs="Calibri"/>
          <w:b/>
        </w:rPr>
      </w:pPr>
    </w:p>
    <w:p w14:paraId="691564F9" w14:textId="59218B8B" w:rsidR="00550721" w:rsidRPr="00340E93" w:rsidRDefault="00550721" w:rsidP="00550721">
      <w:pPr>
        <w:spacing w:after="60"/>
        <w:jc w:val="both"/>
        <w:rPr>
          <w:rFonts w:ascii="Calibri" w:hAnsi="Calibri" w:cs="Calibri"/>
          <w:b/>
        </w:rPr>
      </w:pPr>
      <w:r w:rsidRPr="00340E93">
        <w:rPr>
          <w:rFonts w:ascii="Calibri" w:hAnsi="Calibri" w:cs="Calibri"/>
          <w:b/>
        </w:rPr>
        <w:lastRenderedPageBreak/>
        <w:t>L’ANALISI PER UTILIZZATORE</w:t>
      </w:r>
    </w:p>
    <w:p w14:paraId="6F88DC09" w14:textId="77777777" w:rsidR="00D84169" w:rsidRPr="00340E93" w:rsidRDefault="00D84169" w:rsidP="00550721">
      <w:pPr>
        <w:spacing w:after="60"/>
        <w:jc w:val="both"/>
        <w:rPr>
          <w:rFonts w:ascii="Calibri" w:hAnsi="Calibri" w:cs="Calibri"/>
          <w:b/>
        </w:rPr>
      </w:pPr>
    </w:p>
    <w:p w14:paraId="3F3375F9" w14:textId="37FBF8A7" w:rsidR="005E0CAD" w:rsidRDefault="00ED1D6D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67A5086C" wp14:editId="798B5AF5">
            <wp:extent cx="6475730" cy="993775"/>
            <wp:effectExtent l="0" t="0" r="1270" b="0"/>
            <wp:docPr id="825263357" name="Immagine 12" descr="Immagine che contiene testo, Carattere, numero, linea&#10;&#10;Il contenuto generato dall'IA potrebbe non essere corretto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63357" name="Immagine 12" descr="Immagine che contiene testo, Carattere, numero, linea&#10;&#10;Il contenuto generato dall'IA potrebbe non essere corretto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9209D" w14:textId="77777777" w:rsidR="00ED1D6D" w:rsidRPr="00340E93" w:rsidRDefault="00ED1D6D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</w:p>
    <w:p w14:paraId="74CF9B11" w14:textId="710D5EC5" w:rsidR="00550721" w:rsidRPr="00340E93" w:rsidRDefault="00550721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  <w:r w:rsidRPr="00340E93">
        <w:rPr>
          <w:rFonts w:ascii="Calibri" w:eastAsia="Times New Roman" w:hAnsi="Calibri" w:cs="Calibri"/>
          <w:color w:val="000000"/>
        </w:rPr>
        <w:t xml:space="preserve">Nel noleggio a lungo termine, confrontando le quote di mercato del </w:t>
      </w:r>
      <w:r w:rsidRPr="00340E93">
        <w:rPr>
          <w:rFonts w:ascii="Calibri" w:eastAsia="Times New Roman" w:hAnsi="Calibri" w:cs="Calibri"/>
          <w:b/>
          <w:bCs/>
          <w:color w:val="000000"/>
        </w:rPr>
        <w:t>noleggio ai privati</w:t>
      </w:r>
      <w:r w:rsidRPr="00340E93">
        <w:rPr>
          <w:rFonts w:ascii="Calibri" w:eastAsia="Times New Roman" w:hAnsi="Calibri" w:cs="Calibri"/>
          <w:color w:val="000000"/>
        </w:rPr>
        <w:t xml:space="preserve"> e di quello </w:t>
      </w:r>
      <w:r w:rsidRPr="00340E93">
        <w:rPr>
          <w:rFonts w:ascii="Calibri" w:eastAsia="Times New Roman" w:hAnsi="Calibri" w:cs="Calibri"/>
          <w:b/>
          <w:bCs/>
          <w:color w:val="000000"/>
        </w:rPr>
        <w:t>ad aziende</w:t>
      </w:r>
      <w:r w:rsidRPr="00340E93">
        <w:rPr>
          <w:rFonts w:ascii="Calibri" w:eastAsia="Times New Roman" w:hAnsi="Calibri" w:cs="Calibri"/>
          <w:color w:val="000000"/>
        </w:rPr>
        <w:t xml:space="preserve"> del 2025</w:t>
      </w:r>
      <w:r w:rsidR="00B61E27" w:rsidRPr="00340E93">
        <w:rPr>
          <w:rFonts w:ascii="Calibri" w:eastAsia="Times New Roman" w:hAnsi="Calibri" w:cs="Calibri"/>
          <w:color w:val="000000"/>
        </w:rPr>
        <w:t xml:space="preserve"> (</w:t>
      </w:r>
      <w:r w:rsidR="00116A42" w:rsidRPr="00340E93">
        <w:rPr>
          <w:rFonts w:ascii="Calibri" w:eastAsia="Times New Roman" w:hAnsi="Calibri" w:cs="Calibri"/>
          <w:color w:val="000000"/>
        </w:rPr>
        <w:t>anno intero</w:t>
      </w:r>
      <w:r w:rsidR="00B61E27" w:rsidRPr="00340E93">
        <w:rPr>
          <w:rFonts w:ascii="Calibri" w:eastAsia="Times New Roman" w:hAnsi="Calibri" w:cs="Calibri"/>
          <w:color w:val="000000"/>
        </w:rPr>
        <w:t>)</w:t>
      </w:r>
      <w:r w:rsidRPr="00340E93">
        <w:rPr>
          <w:rFonts w:ascii="Calibri" w:eastAsia="Times New Roman" w:hAnsi="Calibri" w:cs="Calibri"/>
          <w:color w:val="000000"/>
        </w:rPr>
        <w:t xml:space="preserve"> con i quattro anni </w:t>
      </w:r>
      <w:r w:rsidR="00252772" w:rsidRPr="00340E93">
        <w:rPr>
          <w:rFonts w:ascii="Calibri" w:eastAsia="Times New Roman" w:hAnsi="Calibri" w:cs="Calibri"/>
          <w:color w:val="000000"/>
        </w:rPr>
        <w:t xml:space="preserve">interi </w:t>
      </w:r>
      <w:r w:rsidRPr="00340E93">
        <w:rPr>
          <w:rFonts w:ascii="Calibri" w:eastAsia="Times New Roman" w:hAnsi="Calibri" w:cs="Calibri"/>
          <w:color w:val="000000"/>
        </w:rPr>
        <w:t xml:space="preserve">precedenti, si nota che la </w:t>
      </w:r>
      <w:r w:rsidRPr="00340E93">
        <w:rPr>
          <w:rFonts w:ascii="Calibri" w:eastAsia="Times New Roman" w:hAnsi="Calibri" w:cs="Calibri"/>
          <w:b/>
          <w:bCs/>
          <w:color w:val="000000"/>
        </w:rPr>
        <w:t>quota dei privati</w:t>
      </w:r>
      <w:r w:rsidRPr="00340E93">
        <w:rPr>
          <w:rFonts w:ascii="Calibri" w:eastAsia="Times New Roman" w:hAnsi="Calibri" w:cs="Calibri"/>
          <w:color w:val="000000"/>
        </w:rPr>
        <w:t xml:space="preserve"> è andata calando a partire dal 2021: di 4 punti nel 2022, per poi scendere ancora di 4</w:t>
      </w:r>
      <w:r w:rsidR="00252772" w:rsidRPr="00340E93">
        <w:rPr>
          <w:rFonts w:ascii="Calibri" w:eastAsia="Times New Roman" w:hAnsi="Calibri" w:cs="Calibri"/>
          <w:color w:val="000000"/>
        </w:rPr>
        <w:t>,</w:t>
      </w:r>
      <w:r w:rsidR="00B61E27" w:rsidRPr="00340E93">
        <w:rPr>
          <w:rFonts w:ascii="Calibri" w:eastAsia="Times New Roman" w:hAnsi="Calibri" w:cs="Calibri"/>
          <w:color w:val="000000"/>
        </w:rPr>
        <w:t>4</w:t>
      </w:r>
      <w:r w:rsidRPr="00340E93">
        <w:rPr>
          <w:rFonts w:ascii="Calibri" w:eastAsia="Times New Roman" w:hAnsi="Calibri" w:cs="Calibri"/>
          <w:color w:val="000000"/>
        </w:rPr>
        <w:t xml:space="preserve"> punti nel 2023, arrivando a una market share del 14,</w:t>
      </w:r>
      <w:r w:rsidR="00B61E27" w:rsidRPr="00340E93">
        <w:rPr>
          <w:rFonts w:ascii="Calibri" w:eastAsia="Times New Roman" w:hAnsi="Calibri" w:cs="Calibri"/>
          <w:color w:val="000000"/>
        </w:rPr>
        <w:t>4</w:t>
      </w:r>
      <w:r w:rsidRPr="00340E93">
        <w:rPr>
          <w:rFonts w:ascii="Calibri" w:eastAsia="Times New Roman" w:hAnsi="Calibri" w:cs="Calibri"/>
          <w:color w:val="000000"/>
        </w:rPr>
        <w:t>%. Un primo segnale di ripresa si è invece registrato nel 2024, con una risalita di 2</w:t>
      </w:r>
      <w:r w:rsidR="00252772" w:rsidRPr="00340E93">
        <w:rPr>
          <w:rFonts w:ascii="Calibri" w:eastAsia="Times New Roman" w:hAnsi="Calibri" w:cs="Calibri"/>
          <w:color w:val="000000"/>
        </w:rPr>
        <w:t>,</w:t>
      </w:r>
      <w:r w:rsidR="00B61E27" w:rsidRPr="00340E93">
        <w:rPr>
          <w:rFonts w:ascii="Calibri" w:eastAsia="Times New Roman" w:hAnsi="Calibri" w:cs="Calibri"/>
          <w:color w:val="000000"/>
        </w:rPr>
        <w:t>3</w:t>
      </w:r>
      <w:r w:rsidRPr="00340E93">
        <w:rPr>
          <w:rFonts w:ascii="Calibri" w:eastAsia="Times New Roman" w:hAnsi="Calibri" w:cs="Calibri"/>
          <w:color w:val="000000"/>
        </w:rPr>
        <w:t xml:space="preserve"> punti fino al 16,</w:t>
      </w:r>
      <w:r w:rsidR="00B61E27" w:rsidRPr="00340E93">
        <w:rPr>
          <w:rFonts w:ascii="Calibri" w:eastAsia="Times New Roman" w:hAnsi="Calibri" w:cs="Calibri"/>
          <w:color w:val="000000"/>
        </w:rPr>
        <w:t>7</w:t>
      </w:r>
      <w:r w:rsidRPr="00340E93">
        <w:rPr>
          <w:rFonts w:ascii="Calibri" w:eastAsia="Times New Roman" w:hAnsi="Calibri" w:cs="Calibri"/>
          <w:color w:val="000000"/>
        </w:rPr>
        <w:t xml:space="preserve">% di quota. Quest’anno la quota dei </w:t>
      </w:r>
      <w:r w:rsidRPr="00340E93">
        <w:rPr>
          <w:rFonts w:ascii="Calibri" w:eastAsia="Times New Roman" w:hAnsi="Calibri" w:cs="Calibri"/>
          <w:b/>
          <w:bCs/>
          <w:color w:val="000000"/>
        </w:rPr>
        <w:t>privati</w:t>
      </w:r>
      <w:r w:rsidRPr="00340E93">
        <w:rPr>
          <w:rFonts w:ascii="Calibri" w:eastAsia="Times New Roman" w:hAnsi="Calibri" w:cs="Calibri"/>
          <w:color w:val="000000"/>
        </w:rPr>
        <w:t xml:space="preserve"> ha raggiunto il 2</w:t>
      </w:r>
      <w:r w:rsidR="00B61E27" w:rsidRPr="00340E93">
        <w:rPr>
          <w:rFonts w:ascii="Calibri" w:eastAsia="Times New Roman" w:hAnsi="Calibri" w:cs="Calibri"/>
          <w:color w:val="000000"/>
        </w:rPr>
        <w:t>0,</w:t>
      </w:r>
      <w:r w:rsidR="00116A42" w:rsidRPr="00340E93">
        <w:rPr>
          <w:rFonts w:ascii="Calibri" w:eastAsia="Times New Roman" w:hAnsi="Calibri" w:cs="Calibri"/>
          <w:color w:val="000000"/>
        </w:rPr>
        <w:t>9</w:t>
      </w:r>
      <w:r w:rsidRPr="00340E93">
        <w:rPr>
          <w:rFonts w:ascii="Calibri" w:eastAsia="Times New Roman" w:hAnsi="Calibri" w:cs="Calibri"/>
          <w:color w:val="000000"/>
        </w:rPr>
        <w:t>%</w:t>
      </w:r>
      <w:r w:rsidR="00252772" w:rsidRPr="00340E93">
        <w:rPr>
          <w:rFonts w:ascii="Calibri" w:eastAsia="Times New Roman" w:hAnsi="Calibri" w:cs="Calibri"/>
          <w:color w:val="000000"/>
        </w:rPr>
        <w:t xml:space="preserve">, tornando </w:t>
      </w:r>
      <w:r w:rsidR="00B61E27" w:rsidRPr="00340E93">
        <w:rPr>
          <w:rFonts w:ascii="Calibri" w:eastAsia="Times New Roman" w:hAnsi="Calibri" w:cs="Calibri"/>
          <w:color w:val="000000"/>
        </w:rPr>
        <w:t xml:space="preserve">ad avvicinarsi </w:t>
      </w:r>
      <w:r w:rsidR="00252772" w:rsidRPr="00340E93">
        <w:rPr>
          <w:rFonts w:ascii="Calibri" w:eastAsia="Times New Roman" w:hAnsi="Calibri" w:cs="Calibri"/>
          <w:color w:val="000000"/>
        </w:rPr>
        <w:t>ai livelli del 2021</w:t>
      </w:r>
      <w:r w:rsidRPr="00340E93">
        <w:rPr>
          <w:rFonts w:ascii="Calibri" w:eastAsia="Times New Roman" w:hAnsi="Calibri" w:cs="Calibri"/>
          <w:color w:val="000000"/>
        </w:rPr>
        <w:t xml:space="preserve">. Vale la pena di sottolineare che nella prima parte dell’anno scorso (fino a maggio) il noleggio a </w:t>
      </w:r>
      <w:r w:rsidRPr="00340E93">
        <w:rPr>
          <w:rFonts w:ascii="Calibri" w:eastAsia="Times New Roman" w:hAnsi="Calibri" w:cs="Calibri"/>
          <w:b/>
          <w:bCs/>
          <w:color w:val="000000"/>
        </w:rPr>
        <w:t>privati</w:t>
      </w:r>
      <w:r w:rsidRPr="00340E93">
        <w:rPr>
          <w:rFonts w:ascii="Calibri" w:eastAsia="Times New Roman" w:hAnsi="Calibri" w:cs="Calibri"/>
          <w:color w:val="000000"/>
        </w:rPr>
        <w:t xml:space="preserve"> ha sofferto dell’ingiusta discriminazione sugli incentivi. </w:t>
      </w:r>
      <w:r w:rsidR="00B61E27" w:rsidRPr="00340E93">
        <w:rPr>
          <w:rFonts w:ascii="Calibri" w:eastAsia="Times New Roman" w:hAnsi="Calibri" w:cs="Calibri"/>
          <w:color w:val="000000"/>
        </w:rPr>
        <w:t>Quasi</w:t>
      </w:r>
      <w:r w:rsidRPr="00340E93">
        <w:rPr>
          <w:rFonts w:ascii="Calibri" w:eastAsia="Times New Roman" w:hAnsi="Calibri" w:cs="Calibri"/>
          <w:color w:val="000000"/>
        </w:rPr>
        <w:t xml:space="preserve"> </w:t>
      </w:r>
      <w:r w:rsidR="00B61E27" w:rsidRPr="00340E93">
        <w:rPr>
          <w:rFonts w:ascii="Calibri" w:eastAsia="Times New Roman" w:hAnsi="Calibri" w:cs="Calibri"/>
          <w:b/>
          <w:bCs/>
          <w:color w:val="000000"/>
        </w:rPr>
        <w:t>80</w:t>
      </w:r>
      <w:r w:rsidRPr="00340E93">
        <w:rPr>
          <w:rFonts w:ascii="Calibri" w:eastAsia="Times New Roman" w:hAnsi="Calibri" w:cs="Calibri"/>
          <w:b/>
          <w:bCs/>
          <w:color w:val="000000"/>
        </w:rPr>
        <w:t xml:space="preserve"> noleggi su 100 nel 2025 </w:t>
      </w:r>
      <w:r w:rsidR="00116A42" w:rsidRPr="00340E93">
        <w:rPr>
          <w:rFonts w:ascii="Calibri" w:eastAsia="Times New Roman" w:hAnsi="Calibri" w:cs="Calibri"/>
          <w:b/>
          <w:bCs/>
          <w:color w:val="000000"/>
        </w:rPr>
        <w:t>rimangono</w:t>
      </w:r>
      <w:r w:rsidRPr="00340E93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252772" w:rsidRPr="00340E93">
        <w:rPr>
          <w:rFonts w:ascii="Calibri" w:eastAsia="Times New Roman" w:hAnsi="Calibri" w:cs="Calibri"/>
          <w:b/>
          <w:bCs/>
          <w:color w:val="000000"/>
        </w:rPr>
        <w:t>comunqu</w:t>
      </w:r>
      <w:r w:rsidRPr="00340E93">
        <w:rPr>
          <w:rFonts w:ascii="Calibri" w:eastAsia="Times New Roman" w:hAnsi="Calibri" w:cs="Calibri"/>
          <w:b/>
          <w:bCs/>
          <w:color w:val="000000"/>
        </w:rPr>
        <w:t>e appannaggio dei clienti aziendali</w:t>
      </w:r>
      <w:r w:rsidRPr="00340E93">
        <w:rPr>
          <w:rFonts w:ascii="Calibri" w:eastAsia="Times New Roman" w:hAnsi="Calibri" w:cs="Calibri"/>
          <w:color w:val="000000"/>
        </w:rPr>
        <w:t>.</w:t>
      </w:r>
    </w:p>
    <w:p w14:paraId="56DAE038" w14:textId="36DB1D41" w:rsidR="00550721" w:rsidRPr="00340E93" w:rsidRDefault="00550721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  <w:r w:rsidRPr="00340E93">
        <w:rPr>
          <w:rFonts w:ascii="Calibri" w:eastAsia="Times New Roman" w:hAnsi="Calibri" w:cs="Calibri"/>
          <w:color w:val="000000"/>
        </w:rPr>
        <w:t xml:space="preserve">Il dato del </w:t>
      </w:r>
      <w:r w:rsidRPr="00340E93">
        <w:rPr>
          <w:rFonts w:ascii="Calibri" w:eastAsia="Times New Roman" w:hAnsi="Calibri" w:cs="Calibri"/>
          <w:b/>
          <w:bCs/>
          <w:color w:val="000000"/>
        </w:rPr>
        <w:t>noleggio alle imprese</w:t>
      </w:r>
      <w:r w:rsidRPr="00340E93">
        <w:rPr>
          <w:rFonts w:ascii="Calibri" w:eastAsia="Times New Roman" w:hAnsi="Calibri" w:cs="Calibri"/>
          <w:color w:val="000000"/>
        </w:rPr>
        <w:t xml:space="preserve"> è sempre salito di quota fino al 2023, mentre a partire dal 2024 si è attestato su livelli </w:t>
      </w:r>
      <w:r w:rsidR="00B61E27" w:rsidRPr="00340E93">
        <w:rPr>
          <w:rFonts w:ascii="Calibri" w:eastAsia="Times New Roman" w:hAnsi="Calibri" w:cs="Calibri"/>
          <w:color w:val="000000"/>
        </w:rPr>
        <w:t xml:space="preserve">leggermente </w:t>
      </w:r>
      <w:r w:rsidRPr="00340E93">
        <w:rPr>
          <w:rFonts w:ascii="Calibri" w:eastAsia="Times New Roman" w:hAnsi="Calibri" w:cs="Calibri"/>
          <w:color w:val="000000"/>
        </w:rPr>
        <w:t>inferiori.</w:t>
      </w:r>
    </w:p>
    <w:p w14:paraId="3319A961" w14:textId="77777777" w:rsidR="003F714D" w:rsidRPr="00340E93" w:rsidRDefault="003F714D" w:rsidP="00550721">
      <w:pPr>
        <w:spacing w:after="60"/>
        <w:jc w:val="both"/>
        <w:rPr>
          <w:rFonts w:ascii="Calibri" w:hAnsi="Calibri" w:cs="Calibri"/>
          <w:b/>
        </w:rPr>
      </w:pPr>
    </w:p>
    <w:p w14:paraId="25D8ADD8" w14:textId="0F5C8A85" w:rsidR="00550721" w:rsidRDefault="00550721" w:rsidP="00550721">
      <w:pPr>
        <w:spacing w:after="60"/>
        <w:jc w:val="both"/>
        <w:rPr>
          <w:rFonts w:ascii="Calibri" w:hAnsi="Calibri" w:cs="Calibri"/>
          <w:b/>
        </w:rPr>
      </w:pPr>
      <w:r w:rsidRPr="00340E93">
        <w:rPr>
          <w:rFonts w:ascii="Calibri" w:hAnsi="Calibri" w:cs="Calibri"/>
          <w:b/>
        </w:rPr>
        <w:t>L’ANALISI PER ALIMENTAZIONE</w:t>
      </w:r>
    </w:p>
    <w:p w14:paraId="49E0809B" w14:textId="77777777" w:rsidR="00B0008F" w:rsidRPr="00340E93" w:rsidRDefault="00B0008F" w:rsidP="00550721">
      <w:pPr>
        <w:spacing w:after="60"/>
        <w:jc w:val="both"/>
        <w:rPr>
          <w:rFonts w:ascii="Calibri" w:hAnsi="Calibri" w:cs="Calibri"/>
          <w:b/>
        </w:rPr>
      </w:pPr>
    </w:p>
    <w:p w14:paraId="32FD36CC" w14:textId="0240686B" w:rsidR="002F1238" w:rsidRDefault="00E12894" w:rsidP="002F1238">
      <w:pPr>
        <w:shd w:val="clear" w:color="auto" w:fill="FFFFFF"/>
        <w:spacing w:after="60"/>
        <w:jc w:val="center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693BE46B" wp14:editId="722D6A67">
            <wp:extent cx="6475730" cy="3065145"/>
            <wp:effectExtent l="0" t="0" r="1270" b="1905"/>
            <wp:docPr id="237609151" name="Immagine 13" descr="Immagine che contiene testo, schermata, numero, Carattere&#10;&#10;Il contenuto generato dall'IA potrebbe non essere corretto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09151" name="Immagine 13" descr="Immagine che contiene testo, schermata, numero, Carattere&#10;&#10;Il contenuto generato dall'IA potrebbe non essere corretto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7E7CC" w14:textId="77777777" w:rsidR="00AE23EA" w:rsidRPr="00340E93" w:rsidRDefault="00AE23EA" w:rsidP="000C3E93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</w:p>
    <w:p w14:paraId="5C823043" w14:textId="50C54C34" w:rsidR="00550721" w:rsidRPr="00340E93" w:rsidRDefault="00550721" w:rsidP="000C3E93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  <w:r w:rsidRPr="00340E93">
        <w:rPr>
          <w:rFonts w:ascii="Calibri" w:eastAsia="Times New Roman" w:hAnsi="Calibri" w:cs="Calibri"/>
          <w:color w:val="000000"/>
        </w:rPr>
        <w:t xml:space="preserve">Nel </w:t>
      </w:r>
      <w:r w:rsidRPr="00340E93">
        <w:rPr>
          <w:rFonts w:ascii="Calibri" w:eastAsia="Times New Roman" w:hAnsi="Calibri" w:cs="Calibri"/>
          <w:b/>
          <w:bCs/>
          <w:color w:val="000000"/>
        </w:rPr>
        <w:t>noleggio a lungo termine di auto</w:t>
      </w:r>
      <w:r w:rsidRPr="00340E93">
        <w:rPr>
          <w:rFonts w:ascii="Calibri" w:eastAsia="Times New Roman" w:hAnsi="Calibri" w:cs="Calibri"/>
          <w:color w:val="000000"/>
        </w:rPr>
        <w:t xml:space="preserve"> l’alimentazione più diffusa nel 2025 è quella a </w:t>
      </w:r>
      <w:r w:rsidRPr="00340E93">
        <w:rPr>
          <w:rFonts w:ascii="Calibri" w:eastAsia="Times New Roman" w:hAnsi="Calibri" w:cs="Calibri"/>
          <w:b/>
          <w:bCs/>
          <w:color w:val="000000"/>
        </w:rPr>
        <w:t xml:space="preserve">benzina </w:t>
      </w:r>
      <w:r w:rsidRPr="00340E93">
        <w:rPr>
          <w:rFonts w:ascii="Calibri" w:eastAsia="Times New Roman" w:hAnsi="Calibri" w:cs="Calibri"/>
          <w:color w:val="000000"/>
        </w:rPr>
        <w:t>(comprese le</w:t>
      </w:r>
      <w:r w:rsidRPr="00340E93">
        <w:rPr>
          <w:rFonts w:ascii="Calibri" w:eastAsia="Times New Roman" w:hAnsi="Calibri" w:cs="Calibri"/>
          <w:b/>
          <w:bCs/>
          <w:color w:val="000000"/>
        </w:rPr>
        <w:t xml:space="preserve"> mild hybrid</w:t>
      </w:r>
      <w:r w:rsidRPr="00340E93">
        <w:rPr>
          <w:rFonts w:ascii="Calibri" w:eastAsia="Times New Roman" w:hAnsi="Calibri" w:cs="Calibri"/>
          <w:color w:val="000000"/>
        </w:rPr>
        <w:t xml:space="preserve">) con una quota del </w:t>
      </w:r>
      <w:r w:rsidR="00CB1214" w:rsidRPr="00340E93">
        <w:rPr>
          <w:rFonts w:ascii="Calibri" w:eastAsia="Times New Roman" w:hAnsi="Calibri" w:cs="Calibri"/>
          <w:color w:val="000000"/>
        </w:rPr>
        <w:t>41</w:t>
      </w:r>
      <w:r w:rsidRPr="00340E93">
        <w:rPr>
          <w:rFonts w:ascii="Calibri" w:eastAsia="Times New Roman" w:hAnsi="Calibri" w:cs="Calibri"/>
          <w:color w:val="000000"/>
        </w:rPr>
        <w:t xml:space="preserve">%. Nel </w:t>
      </w:r>
      <w:r w:rsidR="00CB1214" w:rsidRPr="00340E93">
        <w:rPr>
          <w:rFonts w:ascii="Calibri" w:eastAsia="Times New Roman" w:hAnsi="Calibri" w:cs="Calibri"/>
          <w:color w:val="000000"/>
        </w:rPr>
        <w:t>quarto</w:t>
      </w:r>
      <w:r w:rsidRPr="00340E93">
        <w:rPr>
          <w:rFonts w:ascii="Calibri" w:eastAsia="Times New Roman" w:hAnsi="Calibri" w:cs="Calibri"/>
          <w:color w:val="000000"/>
        </w:rPr>
        <w:t xml:space="preserve"> trimestre</w:t>
      </w:r>
      <w:r w:rsidR="00CB1214" w:rsidRPr="00340E93">
        <w:rPr>
          <w:rFonts w:ascii="Calibri" w:eastAsia="Times New Roman" w:hAnsi="Calibri" w:cs="Calibri"/>
          <w:color w:val="000000"/>
        </w:rPr>
        <w:t>, però,</w:t>
      </w:r>
      <w:r w:rsidRPr="00340E93">
        <w:rPr>
          <w:rFonts w:ascii="Calibri" w:eastAsia="Times New Roman" w:hAnsi="Calibri" w:cs="Calibri"/>
          <w:color w:val="000000"/>
        </w:rPr>
        <w:t xml:space="preserve"> le </w:t>
      </w:r>
      <w:r w:rsidRPr="00340E93">
        <w:rPr>
          <w:rFonts w:ascii="Calibri" w:eastAsia="Times New Roman" w:hAnsi="Calibri" w:cs="Calibri"/>
          <w:b/>
          <w:bCs/>
          <w:color w:val="000000"/>
        </w:rPr>
        <w:t>benzina</w:t>
      </w:r>
      <w:r w:rsidRPr="00340E93">
        <w:rPr>
          <w:rFonts w:ascii="Calibri" w:eastAsia="Times New Roman" w:hAnsi="Calibri" w:cs="Calibri"/>
          <w:color w:val="000000"/>
        </w:rPr>
        <w:t xml:space="preserve"> </w:t>
      </w:r>
      <w:r w:rsidR="00CB1214" w:rsidRPr="00340E93">
        <w:rPr>
          <w:rFonts w:ascii="Calibri" w:eastAsia="Times New Roman" w:hAnsi="Calibri" w:cs="Calibri"/>
          <w:color w:val="000000"/>
        </w:rPr>
        <w:t>hanno perso oltre 4 punti e mezzo</w:t>
      </w:r>
      <w:r w:rsidR="00B61E27" w:rsidRPr="00340E93">
        <w:rPr>
          <w:rFonts w:ascii="Calibri" w:eastAsia="Times New Roman" w:hAnsi="Calibri" w:cs="Calibri"/>
          <w:color w:val="000000"/>
        </w:rPr>
        <w:t xml:space="preserve"> rispetto allo stesso periodo dell’anno </w:t>
      </w:r>
      <w:r w:rsidR="0090721C" w:rsidRPr="00340E93">
        <w:rPr>
          <w:rFonts w:ascii="Calibri" w:eastAsia="Times New Roman" w:hAnsi="Calibri" w:cs="Calibri"/>
          <w:color w:val="000000"/>
        </w:rPr>
        <w:t>scorso: le</w:t>
      </w:r>
      <w:r w:rsidR="00B61E27" w:rsidRPr="00340E93">
        <w:rPr>
          <w:rFonts w:ascii="Calibri" w:eastAsia="Times New Roman" w:hAnsi="Calibri" w:cs="Calibri"/>
          <w:color w:val="000000"/>
        </w:rPr>
        <w:t xml:space="preserve"> </w:t>
      </w:r>
      <w:r w:rsidR="00B61E27" w:rsidRPr="00340E93">
        <w:rPr>
          <w:rFonts w:ascii="Calibri" w:eastAsia="Times New Roman" w:hAnsi="Calibri" w:cs="Calibri"/>
          <w:b/>
          <w:bCs/>
          <w:color w:val="000000"/>
        </w:rPr>
        <w:t>benzina</w:t>
      </w:r>
      <w:r w:rsidR="00B61E27" w:rsidRPr="00340E93">
        <w:rPr>
          <w:rFonts w:ascii="Calibri" w:eastAsia="Times New Roman" w:hAnsi="Calibri" w:cs="Calibri"/>
          <w:color w:val="000000"/>
        </w:rPr>
        <w:t xml:space="preserve"> nel Q</w:t>
      </w:r>
      <w:r w:rsidR="00CB1214" w:rsidRPr="00340E93">
        <w:rPr>
          <w:rFonts w:ascii="Calibri" w:eastAsia="Times New Roman" w:hAnsi="Calibri" w:cs="Calibri"/>
          <w:color w:val="000000"/>
        </w:rPr>
        <w:t>4</w:t>
      </w:r>
      <w:r w:rsidR="00B61E27" w:rsidRPr="00340E93">
        <w:rPr>
          <w:rFonts w:ascii="Calibri" w:eastAsia="Times New Roman" w:hAnsi="Calibri" w:cs="Calibri"/>
          <w:color w:val="000000"/>
        </w:rPr>
        <w:t xml:space="preserve"> hanno rappresentato il 34,</w:t>
      </w:r>
      <w:r w:rsidR="00CB1214" w:rsidRPr="00340E93">
        <w:rPr>
          <w:rFonts w:ascii="Calibri" w:eastAsia="Times New Roman" w:hAnsi="Calibri" w:cs="Calibri"/>
          <w:color w:val="000000"/>
        </w:rPr>
        <w:t>4</w:t>
      </w:r>
      <w:r w:rsidR="00B61E27" w:rsidRPr="00340E93">
        <w:rPr>
          <w:rFonts w:ascii="Calibri" w:eastAsia="Times New Roman" w:hAnsi="Calibri" w:cs="Calibri"/>
          <w:color w:val="000000"/>
        </w:rPr>
        <w:t xml:space="preserve">% delle immatricolazioni di NLT. </w:t>
      </w:r>
      <w:r w:rsidR="00252772" w:rsidRPr="00340E93">
        <w:rPr>
          <w:rFonts w:ascii="Calibri" w:eastAsia="Times New Roman" w:hAnsi="Calibri" w:cs="Calibri"/>
          <w:color w:val="000000"/>
        </w:rPr>
        <w:t>C</w:t>
      </w:r>
      <w:r w:rsidRPr="00340E93">
        <w:rPr>
          <w:rFonts w:ascii="Calibri" w:eastAsia="Times New Roman" w:hAnsi="Calibri" w:cs="Calibri"/>
          <w:color w:val="000000"/>
        </w:rPr>
        <w:t xml:space="preserve">alo </w:t>
      </w:r>
      <w:r w:rsidR="00252772" w:rsidRPr="00340E93">
        <w:rPr>
          <w:rFonts w:ascii="Calibri" w:eastAsia="Times New Roman" w:hAnsi="Calibri" w:cs="Calibri"/>
          <w:color w:val="000000"/>
        </w:rPr>
        <w:t>molto evidente, invece,</w:t>
      </w:r>
      <w:r w:rsidRPr="00340E93">
        <w:rPr>
          <w:rFonts w:ascii="Calibri" w:eastAsia="Times New Roman" w:hAnsi="Calibri" w:cs="Calibri"/>
          <w:color w:val="000000"/>
        </w:rPr>
        <w:t xml:space="preserve"> </w:t>
      </w:r>
      <w:r w:rsidR="00B61E27" w:rsidRPr="00340E93">
        <w:rPr>
          <w:rFonts w:ascii="Calibri" w:eastAsia="Times New Roman" w:hAnsi="Calibri" w:cs="Calibri"/>
          <w:color w:val="000000"/>
        </w:rPr>
        <w:t xml:space="preserve">per </w:t>
      </w:r>
      <w:r w:rsidRPr="00340E93">
        <w:rPr>
          <w:rFonts w:ascii="Calibri" w:eastAsia="Times New Roman" w:hAnsi="Calibri" w:cs="Calibri"/>
          <w:color w:val="000000"/>
        </w:rPr>
        <w:t xml:space="preserve">le </w:t>
      </w:r>
      <w:r w:rsidRPr="00340E93">
        <w:rPr>
          <w:rFonts w:ascii="Calibri" w:eastAsia="Times New Roman" w:hAnsi="Calibri" w:cs="Calibri"/>
          <w:b/>
          <w:bCs/>
          <w:color w:val="000000"/>
        </w:rPr>
        <w:t>diesel</w:t>
      </w:r>
      <w:r w:rsidR="00252772" w:rsidRPr="00340E93">
        <w:rPr>
          <w:rFonts w:ascii="Calibri" w:eastAsia="Times New Roman" w:hAnsi="Calibri" w:cs="Calibri"/>
          <w:b/>
          <w:bCs/>
          <w:color w:val="000000"/>
        </w:rPr>
        <w:t>: -</w:t>
      </w:r>
      <w:r w:rsidR="00CB1214" w:rsidRPr="00340E93">
        <w:rPr>
          <w:rFonts w:ascii="Calibri" w:eastAsia="Times New Roman" w:hAnsi="Calibri" w:cs="Calibri"/>
          <w:b/>
          <w:bCs/>
          <w:color w:val="000000"/>
        </w:rPr>
        <w:t>19,9</w:t>
      </w:r>
      <w:r w:rsidR="00252772" w:rsidRPr="00340E93">
        <w:rPr>
          <w:rFonts w:ascii="Calibri" w:eastAsia="Times New Roman" w:hAnsi="Calibri" w:cs="Calibri"/>
          <w:b/>
          <w:bCs/>
          <w:color w:val="000000"/>
        </w:rPr>
        <w:t>%</w:t>
      </w:r>
      <w:r w:rsidRPr="00340E93">
        <w:rPr>
          <w:rFonts w:ascii="Calibri" w:eastAsia="Times New Roman" w:hAnsi="Calibri" w:cs="Calibri"/>
          <w:color w:val="000000"/>
        </w:rPr>
        <w:t xml:space="preserve"> (anche in questo caso </w:t>
      </w:r>
      <w:r w:rsidRPr="00340E93">
        <w:rPr>
          <w:rFonts w:ascii="Calibri" w:eastAsia="Times New Roman" w:hAnsi="Calibri" w:cs="Calibri"/>
          <w:color w:val="000000"/>
        </w:rPr>
        <w:lastRenderedPageBreak/>
        <w:t>comprese le</w:t>
      </w:r>
      <w:r w:rsidRPr="00340E93">
        <w:rPr>
          <w:rFonts w:ascii="Calibri" w:eastAsia="Times New Roman" w:hAnsi="Calibri" w:cs="Calibri"/>
          <w:b/>
          <w:bCs/>
          <w:color w:val="000000"/>
        </w:rPr>
        <w:t xml:space="preserve"> mild-hybrid</w:t>
      </w:r>
      <w:r w:rsidRPr="00340E93">
        <w:rPr>
          <w:rFonts w:ascii="Calibri" w:eastAsia="Times New Roman" w:hAnsi="Calibri" w:cs="Calibri"/>
          <w:color w:val="000000"/>
        </w:rPr>
        <w:t>)</w:t>
      </w:r>
      <w:r w:rsidR="00B61E27" w:rsidRPr="00340E93">
        <w:rPr>
          <w:rFonts w:ascii="Calibri" w:eastAsia="Times New Roman" w:hAnsi="Calibri" w:cs="Calibri"/>
          <w:color w:val="000000"/>
        </w:rPr>
        <w:t xml:space="preserve"> nel</w:t>
      </w:r>
      <w:r w:rsidR="00CB1214" w:rsidRPr="00340E93">
        <w:rPr>
          <w:rFonts w:ascii="Calibri" w:eastAsia="Times New Roman" w:hAnsi="Calibri" w:cs="Calibri"/>
          <w:color w:val="000000"/>
        </w:rPr>
        <w:t>l’intero anno 2025</w:t>
      </w:r>
      <w:r w:rsidRPr="00340E93">
        <w:rPr>
          <w:rFonts w:ascii="Calibri" w:eastAsia="Times New Roman" w:hAnsi="Calibri" w:cs="Calibri"/>
          <w:color w:val="000000"/>
        </w:rPr>
        <w:t xml:space="preserve">, </w:t>
      </w:r>
      <w:r w:rsidR="00D84169" w:rsidRPr="00340E93">
        <w:rPr>
          <w:rFonts w:ascii="Calibri" w:eastAsia="Times New Roman" w:hAnsi="Calibri" w:cs="Calibri"/>
          <w:color w:val="000000"/>
        </w:rPr>
        <w:t>ch</w:t>
      </w:r>
      <w:r w:rsidR="00B61E27" w:rsidRPr="00340E93">
        <w:rPr>
          <w:rFonts w:ascii="Calibri" w:eastAsia="Times New Roman" w:hAnsi="Calibri" w:cs="Calibri"/>
          <w:color w:val="000000"/>
        </w:rPr>
        <w:t>e</w:t>
      </w:r>
      <w:r w:rsidRPr="00340E93">
        <w:rPr>
          <w:rFonts w:ascii="Calibri" w:eastAsia="Times New Roman" w:hAnsi="Calibri" w:cs="Calibri"/>
          <w:color w:val="000000"/>
        </w:rPr>
        <w:t xml:space="preserve"> hanno ridotto la loro </w:t>
      </w:r>
      <w:r w:rsidR="00B61E27" w:rsidRPr="00340E93">
        <w:rPr>
          <w:rFonts w:ascii="Calibri" w:eastAsia="Times New Roman" w:hAnsi="Calibri" w:cs="Calibri"/>
          <w:color w:val="000000"/>
        </w:rPr>
        <w:t>quota di mercato</w:t>
      </w:r>
      <w:r w:rsidRPr="00340E93">
        <w:rPr>
          <w:rFonts w:ascii="Calibri" w:eastAsia="Times New Roman" w:hAnsi="Calibri" w:cs="Calibri"/>
          <w:color w:val="000000"/>
        </w:rPr>
        <w:t xml:space="preserve"> al </w:t>
      </w:r>
      <w:r w:rsidR="00CB1214" w:rsidRPr="00340E93">
        <w:rPr>
          <w:rFonts w:ascii="Calibri" w:eastAsia="Times New Roman" w:hAnsi="Calibri" w:cs="Calibri"/>
          <w:color w:val="000000"/>
        </w:rPr>
        <w:t xml:space="preserve">di sotto del </w:t>
      </w:r>
      <w:r w:rsidRPr="00340E93">
        <w:rPr>
          <w:rFonts w:ascii="Calibri" w:eastAsia="Times New Roman" w:hAnsi="Calibri" w:cs="Calibri"/>
          <w:color w:val="000000"/>
        </w:rPr>
        <w:t>2</w:t>
      </w:r>
      <w:r w:rsidR="00B61E27" w:rsidRPr="00340E93">
        <w:rPr>
          <w:rFonts w:ascii="Calibri" w:eastAsia="Times New Roman" w:hAnsi="Calibri" w:cs="Calibri"/>
          <w:color w:val="000000"/>
        </w:rPr>
        <w:t>8</w:t>
      </w:r>
      <w:r w:rsidRPr="00340E93">
        <w:rPr>
          <w:rFonts w:ascii="Calibri" w:eastAsia="Times New Roman" w:hAnsi="Calibri" w:cs="Calibri"/>
          <w:color w:val="000000"/>
        </w:rPr>
        <w:t>%</w:t>
      </w:r>
      <w:r w:rsidR="00CB1214" w:rsidRPr="00340E93">
        <w:rPr>
          <w:rFonts w:ascii="Calibri" w:eastAsia="Times New Roman" w:hAnsi="Calibri" w:cs="Calibri"/>
          <w:color w:val="000000"/>
        </w:rPr>
        <w:t>, con un volume inferiore alle 100.000 unità</w:t>
      </w:r>
      <w:r w:rsidRPr="00340E93">
        <w:rPr>
          <w:rFonts w:ascii="Calibri" w:eastAsia="Times New Roman" w:hAnsi="Calibri" w:cs="Calibri"/>
          <w:color w:val="000000"/>
        </w:rPr>
        <w:t xml:space="preserve"> (l’anno scorso costituivano invece l’alimentazione più diffusa nel NLT)</w:t>
      </w:r>
      <w:r w:rsidR="00CB1214" w:rsidRPr="00340E93">
        <w:rPr>
          <w:rFonts w:ascii="Calibri" w:eastAsia="Times New Roman" w:hAnsi="Calibri" w:cs="Calibri"/>
          <w:color w:val="000000"/>
        </w:rPr>
        <w:t>.</w:t>
      </w:r>
      <w:r w:rsidR="00B61E27" w:rsidRPr="00340E93">
        <w:rPr>
          <w:rFonts w:ascii="Calibri" w:eastAsia="Times New Roman" w:hAnsi="Calibri" w:cs="Calibri"/>
          <w:color w:val="000000"/>
        </w:rPr>
        <w:t xml:space="preserve"> Nel 2025 c’è stato il sorpasso</w:t>
      </w:r>
      <w:r w:rsidR="00CB1214" w:rsidRPr="00340E93">
        <w:rPr>
          <w:rFonts w:ascii="Calibri" w:eastAsia="Times New Roman" w:hAnsi="Calibri" w:cs="Calibri"/>
          <w:color w:val="000000"/>
        </w:rPr>
        <w:t xml:space="preserve"> da parte delle auto a </w:t>
      </w:r>
      <w:r w:rsidR="00CB1214" w:rsidRPr="00340E93">
        <w:rPr>
          <w:rFonts w:ascii="Calibri" w:eastAsia="Times New Roman" w:hAnsi="Calibri" w:cs="Calibri"/>
          <w:b/>
          <w:bCs/>
          <w:color w:val="000000"/>
        </w:rPr>
        <w:t>benzina</w:t>
      </w:r>
      <w:r w:rsidR="00B61E27" w:rsidRPr="00340E93">
        <w:rPr>
          <w:rFonts w:ascii="Calibri" w:eastAsia="Times New Roman" w:hAnsi="Calibri" w:cs="Calibri"/>
          <w:color w:val="000000"/>
        </w:rPr>
        <w:t>.</w:t>
      </w:r>
    </w:p>
    <w:p w14:paraId="33247BEC" w14:textId="1AEDDE9B" w:rsidR="00B61E27" w:rsidRPr="00340E93" w:rsidRDefault="0056259D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  <w:r w:rsidRPr="00340E93">
        <w:rPr>
          <w:rFonts w:ascii="Calibri" w:eastAsia="Times New Roman" w:hAnsi="Calibri" w:cs="Calibri"/>
          <w:color w:val="000000"/>
        </w:rPr>
        <w:t xml:space="preserve">Le </w:t>
      </w:r>
      <w:r w:rsidRPr="00340E93">
        <w:rPr>
          <w:rFonts w:ascii="Calibri" w:eastAsia="Times New Roman" w:hAnsi="Calibri" w:cs="Calibri"/>
          <w:b/>
          <w:bCs/>
          <w:color w:val="000000"/>
        </w:rPr>
        <w:t>“ibride vere”</w:t>
      </w:r>
      <w:r w:rsidRPr="00340E93">
        <w:rPr>
          <w:rFonts w:ascii="Calibri" w:eastAsia="Times New Roman" w:hAnsi="Calibri" w:cs="Calibri"/>
          <w:color w:val="000000"/>
        </w:rPr>
        <w:t xml:space="preserve">, ossia </w:t>
      </w:r>
      <w:r w:rsidRPr="00340E93">
        <w:rPr>
          <w:rFonts w:ascii="Calibri" w:eastAsia="Times New Roman" w:hAnsi="Calibri" w:cs="Calibri"/>
          <w:b/>
          <w:bCs/>
          <w:color w:val="000000"/>
        </w:rPr>
        <w:t>full e plug-in</w:t>
      </w:r>
      <w:r w:rsidRPr="00340E93">
        <w:rPr>
          <w:rFonts w:ascii="Calibri" w:eastAsia="Times New Roman" w:hAnsi="Calibri" w:cs="Calibri"/>
          <w:color w:val="000000"/>
        </w:rPr>
        <w:t xml:space="preserve">, nel </w:t>
      </w:r>
      <w:r w:rsidR="00CB1214" w:rsidRPr="00340E93">
        <w:rPr>
          <w:rFonts w:ascii="Calibri" w:eastAsia="Times New Roman" w:hAnsi="Calibri" w:cs="Calibri"/>
          <w:color w:val="000000"/>
        </w:rPr>
        <w:t>2025</w:t>
      </w:r>
      <w:r w:rsidRPr="00340E93">
        <w:rPr>
          <w:rFonts w:ascii="Calibri" w:eastAsia="Times New Roman" w:hAnsi="Calibri" w:cs="Calibri"/>
          <w:color w:val="000000"/>
        </w:rPr>
        <w:t xml:space="preserve"> hanno cumulativamente </w:t>
      </w:r>
      <w:r w:rsidR="006F251A" w:rsidRPr="00340E93">
        <w:rPr>
          <w:rFonts w:ascii="Calibri" w:eastAsia="Times New Roman" w:hAnsi="Calibri" w:cs="Calibri"/>
          <w:color w:val="000000"/>
        </w:rPr>
        <w:t>raggiunto il 22,6</w:t>
      </w:r>
      <w:r w:rsidRPr="00340E93">
        <w:rPr>
          <w:rFonts w:ascii="Calibri" w:eastAsia="Times New Roman" w:hAnsi="Calibri" w:cs="Calibri"/>
          <w:color w:val="000000"/>
        </w:rPr>
        <w:t xml:space="preserve">% del mercato del </w:t>
      </w:r>
      <w:r w:rsidR="00356D43" w:rsidRPr="00340E93">
        <w:rPr>
          <w:rFonts w:ascii="Calibri" w:eastAsia="Times New Roman" w:hAnsi="Calibri" w:cs="Calibri"/>
          <w:color w:val="000000"/>
        </w:rPr>
        <w:t>noleggio a lungo termine</w:t>
      </w:r>
      <w:r w:rsidR="006F251A" w:rsidRPr="00340E93">
        <w:rPr>
          <w:rFonts w:ascii="Calibri" w:eastAsia="Times New Roman" w:hAnsi="Calibri" w:cs="Calibri"/>
          <w:color w:val="000000"/>
        </w:rPr>
        <w:t xml:space="preserve"> (ma nel Q4 hanno sfiorato il 28%)</w:t>
      </w:r>
      <w:r w:rsidRPr="00340E93">
        <w:rPr>
          <w:rFonts w:ascii="Calibri" w:eastAsia="Times New Roman" w:hAnsi="Calibri" w:cs="Calibri"/>
          <w:color w:val="000000"/>
        </w:rPr>
        <w:t xml:space="preserve">. </w:t>
      </w:r>
      <w:r w:rsidR="00D84169" w:rsidRPr="00340E93">
        <w:rPr>
          <w:rFonts w:ascii="Calibri" w:eastAsia="Times New Roman" w:hAnsi="Calibri" w:cs="Calibri"/>
          <w:color w:val="000000"/>
        </w:rPr>
        <w:t>In particolare,</w:t>
      </w:r>
      <w:r w:rsidRPr="00340E93">
        <w:rPr>
          <w:rFonts w:ascii="Calibri" w:eastAsia="Times New Roman" w:hAnsi="Calibri" w:cs="Calibri"/>
          <w:color w:val="000000"/>
        </w:rPr>
        <w:t xml:space="preserve"> le </w:t>
      </w:r>
      <w:r w:rsidRPr="00340E93">
        <w:rPr>
          <w:rFonts w:ascii="Calibri" w:eastAsia="Times New Roman" w:hAnsi="Calibri" w:cs="Calibri"/>
          <w:b/>
          <w:bCs/>
          <w:color w:val="000000"/>
        </w:rPr>
        <w:t>full hybrid</w:t>
      </w:r>
      <w:r w:rsidRPr="00340E93">
        <w:rPr>
          <w:rFonts w:ascii="Calibri" w:eastAsia="Times New Roman" w:hAnsi="Calibri" w:cs="Calibri"/>
          <w:color w:val="000000"/>
        </w:rPr>
        <w:t xml:space="preserve"> sono </w:t>
      </w:r>
      <w:r w:rsidR="006F251A" w:rsidRPr="00340E93">
        <w:rPr>
          <w:rFonts w:ascii="Calibri" w:eastAsia="Times New Roman" w:hAnsi="Calibri" w:cs="Calibri"/>
          <w:color w:val="000000"/>
        </w:rPr>
        <w:t>rimaste stabili</w:t>
      </w:r>
      <w:r w:rsidR="00B61E27" w:rsidRPr="00340E93">
        <w:rPr>
          <w:rFonts w:ascii="Calibri" w:eastAsia="Times New Roman" w:hAnsi="Calibri" w:cs="Calibri"/>
          <w:color w:val="000000"/>
        </w:rPr>
        <w:t xml:space="preserve"> rispetto al tasso di crescita del mercato NLT</w:t>
      </w:r>
      <w:r w:rsidR="004B6DEF" w:rsidRPr="00340E93">
        <w:rPr>
          <w:rFonts w:ascii="Calibri" w:eastAsia="Times New Roman" w:hAnsi="Calibri" w:cs="Calibri"/>
          <w:color w:val="000000"/>
        </w:rPr>
        <w:t xml:space="preserve"> </w:t>
      </w:r>
      <w:r w:rsidR="00742E5B" w:rsidRPr="00340E93">
        <w:rPr>
          <w:rFonts w:ascii="Calibri" w:eastAsia="Times New Roman" w:hAnsi="Calibri" w:cs="Calibri"/>
          <w:color w:val="000000"/>
        </w:rPr>
        <w:t>(</w:t>
      </w:r>
      <w:r w:rsidR="00B61E27" w:rsidRPr="00340E93">
        <w:rPr>
          <w:rFonts w:ascii="Calibri" w:eastAsia="Times New Roman" w:hAnsi="Calibri" w:cs="Calibri"/>
          <w:color w:val="000000"/>
        </w:rPr>
        <w:t xml:space="preserve">la media generale </w:t>
      </w:r>
      <w:r w:rsidR="006F251A" w:rsidRPr="00340E93">
        <w:rPr>
          <w:rFonts w:ascii="Calibri" w:eastAsia="Times New Roman" w:hAnsi="Calibri" w:cs="Calibri"/>
          <w:color w:val="000000"/>
        </w:rPr>
        <w:t xml:space="preserve">è stata </w:t>
      </w:r>
      <w:r w:rsidR="00B61E27" w:rsidRPr="00340E93">
        <w:rPr>
          <w:rFonts w:ascii="Calibri" w:eastAsia="Times New Roman" w:hAnsi="Calibri" w:cs="Calibri"/>
          <w:color w:val="000000"/>
        </w:rPr>
        <w:t>di +</w:t>
      </w:r>
      <w:r w:rsidR="006F251A" w:rsidRPr="00340E93">
        <w:rPr>
          <w:rFonts w:ascii="Calibri" w:eastAsia="Times New Roman" w:hAnsi="Calibri" w:cs="Calibri"/>
          <w:color w:val="000000"/>
        </w:rPr>
        <w:t>11,6</w:t>
      </w:r>
      <w:r w:rsidR="00B61E27" w:rsidRPr="00340E93">
        <w:rPr>
          <w:rFonts w:ascii="Calibri" w:eastAsia="Times New Roman" w:hAnsi="Calibri" w:cs="Calibri"/>
          <w:color w:val="000000"/>
        </w:rPr>
        <w:t>%</w:t>
      </w:r>
      <w:r w:rsidR="00356D43" w:rsidRPr="00340E93">
        <w:rPr>
          <w:rFonts w:ascii="Calibri" w:eastAsia="Times New Roman" w:hAnsi="Calibri" w:cs="Calibri"/>
          <w:color w:val="000000"/>
        </w:rPr>
        <w:t>)</w:t>
      </w:r>
      <w:r w:rsidRPr="00340E93">
        <w:rPr>
          <w:rFonts w:ascii="Calibri" w:eastAsia="Times New Roman" w:hAnsi="Calibri" w:cs="Calibri"/>
          <w:color w:val="000000"/>
        </w:rPr>
        <w:t xml:space="preserve">, </w:t>
      </w:r>
      <w:r w:rsidR="00D84169" w:rsidRPr="00340E93">
        <w:rPr>
          <w:rFonts w:ascii="Calibri" w:eastAsia="Times New Roman" w:hAnsi="Calibri" w:cs="Calibri"/>
          <w:color w:val="000000"/>
        </w:rPr>
        <w:t xml:space="preserve">mentre </w:t>
      </w:r>
      <w:r w:rsidRPr="00340E93">
        <w:rPr>
          <w:rFonts w:ascii="Calibri" w:eastAsia="Times New Roman" w:hAnsi="Calibri" w:cs="Calibri"/>
          <w:color w:val="000000"/>
        </w:rPr>
        <w:t xml:space="preserve">le </w:t>
      </w:r>
      <w:r w:rsidRPr="00340E93">
        <w:rPr>
          <w:rFonts w:ascii="Calibri" w:eastAsia="Times New Roman" w:hAnsi="Calibri" w:cs="Calibri"/>
          <w:b/>
          <w:bCs/>
          <w:color w:val="000000"/>
        </w:rPr>
        <w:t>plug-in hybrid</w:t>
      </w:r>
      <w:r w:rsidRPr="00340E93">
        <w:rPr>
          <w:rFonts w:ascii="Calibri" w:eastAsia="Times New Roman" w:hAnsi="Calibri" w:cs="Calibri"/>
          <w:color w:val="000000"/>
        </w:rPr>
        <w:t xml:space="preserve"> sono</w:t>
      </w:r>
      <w:r w:rsidR="006F251A" w:rsidRPr="00340E93">
        <w:rPr>
          <w:rFonts w:ascii="Calibri" w:eastAsia="Times New Roman" w:hAnsi="Calibri" w:cs="Calibri"/>
          <w:color w:val="000000"/>
        </w:rPr>
        <w:t xml:space="preserve"> state</w:t>
      </w:r>
      <w:r w:rsidRPr="00340E93">
        <w:rPr>
          <w:rFonts w:ascii="Calibri" w:eastAsia="Times New Roman" w:hAnsi="Calibri" w:cs="Calibri"/>
          <w:color w:val="000000"/>
        </w:rPr>
        <w:t xml:space="preserve"> invece </w:t>
      </w:r>
      <w:r w:rsidR="00B61E27" w:rsidRPr="00340E93">
        <w:rPr>
          <w:rFonts w:ascii="Calibri" w:eastAsia="Times New Roman" w:hAnsi="Calibri" w:cs="Calibri"/>
          <w:color w:val="000000"/>
        </w:rPr>
        <w:t xml:space="preserve">protagoniste di un’avanzata senza precedenti: </w:t>
      </w:r>
      <w:r w:rsidRPr="00340E93">
        <w:rPr>
          <w:rFonts w:ascii="Calibri" w:eastAsia="Times New Roman" w:hAnsi="Calibri" w:cs="Calibri"/>
          <w:color w:val="000000"/>
        </w:rPr>
        <w:t>+</w:t>
      </w:r>
      <w:r w:rsidR="006F251A" w:rsidRPr="00340E93">
        <w:rPr>
          <w:rFonts w:ascii="Calibri" w:eastAsia="Times New Roman" w:hAnsi="Calibri" w:cs="Calibri"/>
          <w:color w:val="000000"/>
        </w:rPr>
        <w:t>97,8</w:t>
      </w:r>
      <w:r w:rsidRPr="00340E93">
        <w:rPr>
          <w:rFonts w:ascii="Calibri" w:eastAsia="Times New Roman" w:hAnsi="Calibri" w:cs="Calibri"/>
          <w:color w:val="000000"/>
        </w:rPr>
        <w:t>%</w:t>
      </w:r>
      <w:r w:rsidR="00B61E27" w:rsidRPr="00340E93">
        <w:rPr>
          <w:rFonts w:ascii="Calibri" w:eastAsia="Times New Roman" w:hAnsi="Calibri" w:cs="Calibri"/>
          <w:color w:val="000000"/>
        </w:rPr>
        <w:t>, raggiungendo una quota di mercato del 1</w:t>
      </w:r>
      <w:r w:rsidR="006F251A" w:rsidRPr="00340E93">
        <w:rPr>
          <w:rFonts w:ascii="Calibri" w:eastAsia="Times New Roman" w:hAnsi="Calibri" w:cs="Calibri"/>
          <w:color w:val="000000"/>
        </w:rPr>
        <w:t>2</w:t>
      </w:r>
      <w:r w:rsidR="00B61E27" w:rsidRPr="00340E93">
        <w:rPr>
          <w:rFonts w:ascii="Calibri" w:eastAsia="Times New Roman" w:hAnsi="Calibri" w:cs="Calibri"/>
          <w:color w:val="000000"/>
        </w:rPr>
        <w:t>,</w:t>
      </w:r>
      <w:r w:rsidR="006F251A" w:rsidRPr="00340E93">
        <w:rPr>
          <w:rFonts w:ascii="Calibri" w:eastAsia="Times New Roman" w:hAnsi="Calibri" w:cs="Calibri"/>
          <w:color w:val="000000"/>
        </w:rPr>
        <w:t>9</w:t>
      </w:r>
      <w:r w:rsidR="00B61E27" w:rsidRPr="00340E93">
        <w:rPr>
          <w:rFonts w:ascii="Calibri" w:eastAsia="Times New Roman" w:hAnsi="Calibri" w:cs="Calibri"/>
          <w:color w:val="000000"/>
        </w:rPr>
        <w:t>% (</w:t>
      </w:r>
      <w:r w:rsidR="006F251A" w:rsidRPr="00340E93">
        <w:rPr>
          <w:rFonts w:ascii="Calibri" w:eastAsia="Times New Roman" w:hAnsi="Calibri" w:cs="Calibri"/>
          <w:color w:val="000000"/>
        </w:rPr>
        <w:t>9,7</w:t>
      </w:r>
      <w:r w:rsidR="00B61E27" w:rsidRPr="00340E93">
        <w:rPr>
          <w:rFonts w:ascii="Calibri" w:eastAsia="Times New Roman" w:hAnsi="Calibri" w:cs="Calibri"/>
          <w:color w:val="000000"/>
        </w:rPr>
        <w:t xml:space="preserve">% per le </w:t>
      </w:r>
      <w:r w:rsidR="00B61E27" w:rsidRPr="00340E93">
        <w:rPr>
          <w:rFonts w:ascii="Calibri" w:eastAsia="Times New Roman" w:hAnsi="Calibri" w:cs="Calibri"/>
          <w:b/>
          <w:bCs/>
          <w:color w:val="000000"/>
        </w:rPr>
        <w:t>full hybrid</w:t>
      </w:r>
      <w:r w:rsidR="00B61E27" w:rsidRPr="00340E93">
        <w:rPr>
          <w:rFonts w:ascii="Calibri" w:eastAsia="Times New Roman" w:hAnsi="Calibri" w:cs="Calibri"/>
          <w:color w:val="000000"/>
        </w:rPr>
        <w:t>)</w:t>
      </w:r>
      <w:r w:rsidRPr="00340E93">
        <w:rPr>
          <w:rFonts w:ascii="Calibri" w:eastAsia="Times New Roman" w:hAnsi="Calibri" w:cs="Calibri"/>
          <w:color w:val="000000"/>
        </w:rPr>
        <w:t>.</w:t>
      </w:r>
      <w:r w:rsidR="00B61E27" w:rsidRPr="00340E93">
        <w:rPr>
          <w:rFonts w:ascii="Calibri" w:eastAsia="Times New Roman" w:hAnsi="Calibri" w:cs="Calibri"/>
          <w:color w:val="000000"/>
        </w:rPr>
        <w:t xml:space="preserve"> </w:t>
      </w:r>
    </w:p>
    <w:p w14:paraId="4722F764" w14:textId="78C7EBD0" w:rsidR="002F1238" w:rsidRPr="00340E93" w:rsidRDefault="0056259D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  <w:r w:rsidRPr="00340E93">
        <w:rPr>
          <w:rFonts w:ascii="Calibri" w:eastAsia="Times New Roman" w:hAnsi="Calibri" w:cs="Calibri"/>
          <w:color w:val="000000"/>
        </w:rPr>
        <w:t xml:space="preserve">Le </w:t>
      </w:r>
      <w:r w:rsidRPr="00340E93">
        <w:rPr>
          <w:rFonts w:ascii="Calibri" w:eastAsia="Times New Roman" w:hAnsi="Calibri" w:cs="Calibri"/>
          <w:b/>
          <w:bCs/>
          <w:color w:val="000000"/>
        </w:rPr>
        <w:t>auto elettriche</w:t>
      </w:r>
      <w:r w:rsidRPr="00340E93">
        <w:rPr>
          <w:rFonts w:ascii="Calibri" w:eastAsia="Times New Roman" w:hAnsi="Calibri" w:cs="Calibri"/>
          <w:color w:val="000000"/>
        </w:rPr>
        <w:t xml:space="preserve"> </w:t>
      </w:r>
      <w:r w:rsidR="00B61E27" w:rsidRPr="00340E93">
        <w:rPr>
          <w:rFonts w:ascii="Calibri" w:eastAsia="Times New Roman" w:hAnsi="Calibri" w:cs="Calibri"/>
          <w:color w:val="000000"/>
        </w:rPr>
        <w:t>continuano a crescere in maniera importante nel noleggio a lungo termine: +</w:t>
      </w:r>
      <w:r w:rsidR="006F251A" w:rsidRPr="00340E93">
        <w:rPr>
          <w:rFonts w:ascii="Calibri" w:eastAsia="Times New Roman" w:hAnsi="Calibri" w:cs="Calibri"/>
          <w:color w:val="000000"/>
        </w:rPr>
        <w:t>15,9</w:t>
      </w:r>
      <w:r w:rsidR="00B61E27" w:rsidRPr="00340E93">
        <w:rPr>
          <w:rFonts w:ascii="Calibri" w:eastAsia="Times New Roman" w:hAnsi="Calibri" w:cs="Calibri"/>
          <w:color w:val="000000"/>
        </w:rPr>
        <w:t xml:space="preserve">% nel </w:t>
      </w:r>
      <w:r w:rsidR="006F251A" w:rsidRPr="00340E93">
        <w:rPr>
          <w:rFonts w:ascii="Calibri" w:eastAsia="Times New Roman" w:hAnsi="Calibri" w:cs="Calibri"/>
          <w:color w:val="000000"/>
        </w:rPr>
        <w:t>IV</w:t>
      </w:r>
      <w:r w:rsidR="00B61E27" w:rsidRPr="00340E93">
        <w:rPr>
          <w:rFonts w:ascii="Calibri" w:eastAsia="Times New Roman" w:hAnsi="Calibri" w:cs="Calibri"/>
          <w:color w:val="000000"/>
        </w:rPr>
        <w:t xml:space="preserve"> trimestre, +</w:t>
      </w:r>
      <w:r w:rsidR="006F251A" w:rsidRPr="00340E93">
        <w:rPr>
          <w:rFonts w:ascii="Calibri" w:eastAsia="Times New Roman" w:hAnsi="Calibri" w:cs="Calibri"/>
          <w:color w:val="000000"/>
        </w:rPr>
        <w:t>39,4</w:t>
      </w:r>
      <w:r w:rsidR="00B61E27" w:rsidRPr="00340E93">
        <w:rPr>
          <w:rFonts w:ascii="Calibri" w:eastAsia="Times New Roman" w:hAnsi="Calibri" w:cs="Calibri"/>
          <w:color w:val="000000"/>
        </w:rPr>
        <w:t xml:space="preserve">% nel 2025. </w:t>
      </w:r>
      <w:r w:rsidRPr="00340E93">
        <w:rPr>
          <w:rFonts w:ascii="Calibri" w:eastAsia="Times New Roman" w:hAnsi="Calibri" w:cs="Calibri"/>
          <w:color w:val="000000"/>
        </w:rPr>
        <w:t xml:space="preserve">La quota delle </w:t>
      </w:r>
      <w:r w:rsidRPr="00340E93">
        <w:rPr>
          <w:rFonts w:ascii="Calibri" w:eastAsia="Times New Roman" w:hAnsi="Calibri" w:cs="Calibri"/>
          <w:b/>
          <w:bCs/>
          <w:color w:val="000000"/>
        </w:rPr>
        <w:t>BEV</w:t>
      </w:r>
      <w:r w:rsidRPr="00340E93">
        <w:rPr>
          <w:rFonts w:ascii="Calibri" w:eastAsia="Times New Roman" w:hAnsi="Calibri" w:cs="Calibri"/>
          <w:color w:val="000000"/>
        </w:rPr>
        <w:t xml:space="preserve"> nel NLT ormai </w:t>
      </w:r>
      <w:r w:rsidR="00356D43" w:rsidRPr="00340E93">
        <w:rPr>
          <w:rFonts w:ascii="Calibri" w:eastAsia="Times New Roman" w:hAnsi="Calibri" w:cs="Calibri"/>
          <w:color w:val="000000"/>
        </w:rPr>
        <w:t>è attorno a</w:t>
      </w:r>
      <w:r w:rsidRPr="00340E93">
        <w:rPr>
          <w:rFonts w:ascii="Calibri" w:eastAsia="Times New Roman" w:hAnsi="Calibri" w:cs="Calibri"/>
          <w:color w:val="000000"/>
        </w:rPr>
        <w:t>l</w:t>
      </w:r>
      <w:r w:rsidR="00356D43" w:rsidRPr="00340E93">
        <w:rPr>
          <w:rFonts w:ascii="Calibri" w:eastAsia="Times New Roman" w:hAnsi="Calibri" w:cs="Calibri"/>
          <w:color w:val="000000"/>
        </w:rPr>
        <w:t xml:space="preserve"> 7</w:t>
      </w:r>
      <w:r w:rsidRPr="00340E93">
        <w:rPr>
          <w:rFonts w:ascii="Calibri" w:eastAsia="Times New Roman" w:hAnsi="Calibri" w:cs="Calibri"/>
          <w:color w:val="000000"/>
        </w:rPr>
        <w:t>%</w:t>
      </w:r>
      <w:r w:rsidR="000C3E93" w:rsidRPr="00340E93">
        <w:rPr>
          <w:rFonts w:ascii="Calibri" w:eastAsia="Times New Roman" w:hAnsi="Calibri" w:cs="Calibri"/>
          <w:color w:val="000000"/>
        </w:rPr>
        <w:t>, contro quella del totale mercato che viaggia al 5%</w:t>
      </w:r>
      <w:r w:rsidRPr="00340E93">
        <w:rPr>
          <w:rFonts w:ascii="Calibri" w:eastAsia="Times New Roman" w:hAnsi="Calibri" w:cs="Calibri"/>
          <w:color w:val="000000"/>
        </w:rPr>
        <w:t xml:space="preserve">. Le </w:t>
      </w:r>
      <w:r w:rsidRPr="00340E93">
        <w:rPr>
          <w:rFonts w:ascii="Calibri" w:eastAsia="Times New Roman" w:hAnsi="Calibri" w:cs="Calibri"/>
          <w:b/>
          <w:bCs/>
          <w:color w:val="000000"/>
        </w:rPr>
        <w:t>auto a gas</w:t>
      </w:r>
      <w:r w:rsidRPr="00340E93">
        <w:rPr>
          <w:rFonts w:ascii="Calibri" w:eastAsia="Times New Roman" w:hAnsi="Calibri" w:cs="Calibri"/>
          <w:color w:val="000000"/>
        </w:rPr>
        <w:t xml:space="preserve"> sono in </w:t>
      </w:r>
      <w:r w:rsidR="00356D43" w:rsidRPr="00340E93">
        <w:rPr>
          <w:rFonts w:ascii="Calibri" w:eastAsia="Times New Roman" w:hAnsi="Calibri" w:cs="Calibri"/>
          <w:color w:val="000000"/>
        </w:rPr>
        <w:t>crescita</w:t>
      </w:r>
      <w:r w:rsidRPr="00340E93">
        <w:rPr>
          <w:rFonts w:ascii="Calibri" w:eastAsia="Times New Roman" w:hAnsi="Calibri" w:cs="Calibri"/>
          <w:color w:val="000000"/>
        </w:rPr>
        <w:t xml:space="preserve"> (</w:t>
      </w:r>
      <w:r w:rsidR="00356D43" w:rsidRPr="00340E93">
        <w:rPr>
          <w:rFonts w:ascii="Calibri" w:eastAsia="Times New Roman" w:hAnsi="Calibri" w:cs="Calibri"/>
          <w:color w:val="000000"/>
        </w:rPr>
        <w:t>+1</w:t>
      </w:r>
      <w:r w:rsidR="006F251A" w:rsidRPr="00340E93">
        <w:rPr>
          <w:rFonts w:ascii="Calibri" w:eastAsia="Times New Roman" w:hAnsi="Calibri" w:cs="Calibri"/>
          <w:color w:val="000000"/>
        </w:rPr>
        <w:t>13,5</w:t>
      </w:r>
      <w:r w:rsidR="00356D43" w:rsidRPr="00340E93">
        <w:rPr>
          <w:rFonts w:ascii="Calibri" w:eastAsia="Times New Roman" w:hAnsi="Calibri" w:cs="Calibri"/>
          <w:color w:val="000000"/>
        </w:rPr>
        <w:t xml:space="preserve">% nel </w:t>
      </w:r>
      <w:r w:rsidR="006F251A" w:rsidRPr="00340E93">
        <w:rPr>
          <w:rFonts w:ascii="Calibri" w:eastAsia="Times New Roman" w:hAnsi="Calibri" w:cs="Calibri"/>
          <w:color w:val="000000"/>
        </w:rPr>
        <w:t>2025</w:t>
      </w:r>
      <w:r w:rsidRPr="00340E93">
        <w:rPr>
          <w:rFonts w:ascii="Calibri" w:eastAsia="Times New Roman" w:hAnsi="Calibri" w:cs="Calibri"/>
          <w:color w:val="000000"/>
        </w:rPr>
        <w:t xml:space="preserve">) </w:t>
      </w:r>
      <w:r w:rsidR="00356D43" w:rsidRPr="00340E93">
        <w:rPr>
          <w:rFonts w:ascii="Calibri" w:eastAsia="Times New Roman" w:hAnsi="Calibri" w:cs="Calibri"/>
          <w:color w:val="000000"/>
        </w:rPr>
        <w:t>ma</w:t>
      </w:r>
      <w:r w:rsidRPr="00340E93">
        <w:rPr>
          <w:rFonts w:ascii="Calibri" w:eastAsia="Times New Roman" w:hAnsi="Calibri" w:cs="Calibri"/>
          <w:color w:val="000000"/>
        </w:rPr>
        <w:t xml:space="preserve"> comunque </w:t>
      </w:r>
      <w:r w:rsidR="00356D43" w:rsidRPr="00340E93">
        <w:rPr>
          <w:rFonts w:ascii="Calibri" w:eastAsia="Times New Roman" w:hAnsi="Calibri" w:cs="Calibri"/>
          <w:color w:val="000000"/>
        </w:rPr>
        <w:t xml:space="preserve">rimangono confinate </w:t>
      </w:r>
      <w:r w:rsidRPr="00340E93">
        <w:rPr>
          <w:rFonts w:ascii="Calibri" w:eastAsia="Times New Roman" w:hAnsi="Calibri" w:cs="Calibri"/>
          <w:color w:val="000000"/>
        </w:rPr>
        <w:t>su volumi e quote di mercato trascurabili (</w:t>
      </w:r>
      <w:r w:rsidR="00356D43" w:rsidRPr="00340E93">
        <w:rPr>
          <w:rFonts w:ascii="Calibri" w:eastAsia="Times New Roman" w:hAnsi="Calibri" w:cs="Calibri"/>
          <w:color w:val="000000"/>
        </w:rPr>
        <w:t>poco più</w:t>
      </w:r>
      <w:r w:rsidRPr="00340E93">
        <w:rPr>
          <w:rFonts w:ascii="Calibri" w:eastAsia="Times New Roman" w:hAnsi="Calibri" w:cs="Calibri"/>
          <w:color w:val="000000"/>
        </w:rPr>
        <w:t xml:space="preserve"> dell’1</w:t>
      </w:r>
      <w:r w:rsidR="006F251A" w:rsidRPr="00340E93">
        <w:rPr>
          <w:rFonts w:ascii="Calibri" w:eastAsia="Times New Roman" w:hAnsi="Calibri" w:cs="Calibri"/>
          <w:color w:val="000000"/>
        </w:rPr>
        <w:t>,5</w:t>
      </w:r>
      <w:r w:rsidRPr="00340E93">
        <w:rPr>
          <w:rFonts w:ascii="Calibri" w:eastAsia="Times New Roman" w:hAnsi="Calibri" w:cs="Calibri"/>
          <w:color w:val="000000"/>
        </w:rPr>
        <w:t>%), contrariamente a quanto avviene nel mercato dei privati.</w:t>
      </w:r>
    </w:p>
    <w:p w14:paraId="6C68903C" w14:textId="374B264C" w:rsidR="000C3E93" w:rsidRDefault="000C3E93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  <w:r w:rsidRPr="00340E93">
        <w:rPr>
          <w:rFonts w:ascii="Calibri" w:eastAsia="Times New Roman" w:hAnsi="Calibri" w:cs="Calibri"/>
          <w:color w:val="000000"/>
        </w:rPr>
        <w:t xml:space="preserve">Nei </w:t>
      </w:r>
      <w:r w:rsidRPr="00340E93">
        <w:rPr>
          <w:rFonts w:ascii="Calibri" w:eastAsia="Times New Roman" w:hAnsi="Calibri" w:cs="Calibri"/>
          <w:b/>
          <w:bCs/>
          <w:color w:val="000000"/>
        </w:rPr>
        <w:t>veicoli commerciali leggeri</w:t>
      </w:r>
      <w:r w:rsidRPr="00340E93">
        <w:rPr>
          <w:rFonts w:ascii="Calibri" w:eastAsia="Times New Roman" w:hAnsi="Calibri" w:cs="Calibri"/>
          <w:color w:val="000000"/>
        </w:rPr>
        <w:t xml:space="preserve">, il </w:t>
      </w:r>
      <w:r w:rsidRPr="00340E93">
        <w:rPr>
          <w:rFonts w:ascii="Calibri" w:eastAsia="Times New Roman" w:hAnsi="Calibri" w:cs="Calibri"/>
          <w:b/>
          <w:bCs/>
          <w:color w:val="000000"/>
        </w:rPr>
        <w:t>diesel</w:t>
      </w:r>
      <w:r w:rsidRPr="00340E93">
        <w:rPr>
          <w:rFonts w:ascii="Calibri" w:eastAsia="Times New Roman" w:hAnsi="Calibri" w:cs="Calibri"/>
          <w:color w:val="000000"/>
        </w:rPr>
        <w:t xml:space="preserve"> si mantiene su percentuali di valore assoluto: supera l’8</w:t>
      </w:r>
      <w:r w:rsidR="00B61E27" w:rsidRPr="00340E93">
        <w:rPr>
          <w:rFonts w:ascii="Calibri" w:eastAsia="Times New Roman" w:hAnsi="Calibri" w:cs="Calibri"/>
          <w:color w:val="000000"/>
        </w:rPr>
        <w:t>2</w:t>
      </w:r>
      <w:r w:rsidRPr="00340E93">
        <w:rPr>
          <w:rFonts w:ascii="Calibri" w:eastAsia="Times New Roman" w:hAnsi="Calibri" w:cs="Calibri"/>
          <w:color w:val="000000"/>
        </w:rPr>
        <w:t>% nel</w:t>
      </w:r>
      <w:r w:rsidR="006F251A" w:rsidRPr="00340E93">
        <w:rPr>
          <w:rFonts w:ascii="Calibri" w:eastAsia="Times New Roman" w:hAnsi="Calibri" w:cs="Calibri"/>
          <w:color w:val="000000"/>
        </w:rPr>
        <w:t>l’intero anno</w:t>
      </w:r>
      <w:r w:rsidRPr="00340E93">
        <w:rPr>
          <w:rFonts w:ascii="Calibri" w:eastAsia="Times New Roman" w:hAnsi="Calibri" w:cs="Calibri"/>
          <w:color w:val="000000"/>
        </w:rPr>
        <w:t>, ma la tendenza al calo è evidente</w:t>
      </w:r>
      <w:r w:rsidR="00B61E27" w:rsidRPr="00340E93">
        <w:rPr>
          <w:rFonts w:ascii="Calibri" w:eastAsia="Times New Roman" w:hAnsi="Calibri" w:cs="Calibri"/>
          <w:color w:val="000000"/>
        </w:rPr>
        <w:t xml:space="preserve"> (</w:t>
      </w:r>
      <w:r w:rsidR="006F251A" w:rsidRPr="00340E93">
        <w:rPr>
          <w:rFonts w:ascii="Calibri" w:eastAsia="Times New Roman" w:hAnsi="Calibri" w:cs="Calibri"/>
          <w:color w:val="000000"/>
        </w:rPr>
        <w:t>sul 2024 ha perso 7 punti</w:t>
      </w:r>
      <w:r w:rsidR="00B61E27" w:rsidRPr="00340E93">
        <w:rPr>
          <w:rFonts w:ascii="Calibri" w:eastAsia="Times New Roman" w:hAnsi="Calibri" w:cs="Calibri"/>
          <w:color w:val="000000"/>
        </w:rPr>
        <w:t>)</w:t>
      </w:r>
      <w:r w:rsidRPr="00340E93">
        <w:rPr>
          <w:rFonts w:ascii="Calibri" w:eastAsia="Times New Roman" w:hAnsi="Calibri" w:cs="Calibri"/>
          <w:color w:val="000000"/>
        </w:rPr>
        <w:t xml:space="preserve">. I mezzi commerciali a </w:t>
      </w:r>
      <w:r w:rsidRPr="00340E93">
        <w:rPr>
          <w:rFonts w:ascii="Calibri" w:eastAsia="Times New Roman" w:hAnsi="Calibri" w:cs="Calibri"/>
          <w:b/>
          <w:bCs/>
          <w:color w:val="000000"/>
        </w:rPr>
        <w:t>benzina</w:t>
      </w:r>
      <w:r w:rsidRPr="00340E93">
        <w:rPr>
          <w:rFonts w:ascii="Calibri" w:eastAsia="Times New Roman" w:hAnsi="Calibri" w:cs="Calibri"/>
          <w:color w:val="000000"/>
        </w:rPr>
        <w:t xml:space="preserve"> sono risaliti all</w:t>
      </w:r>
      <w:r w:rsidR="00B61E27" w:rsidRPr="00340E93">
        <w:rPr>
          <w:rFonts w:ascii="Calibri" w:eastAsia="Times New Roman" w:hAnsi="Calibri" w:cs="Calibri"/>
          <w:color w:val="000000"/>
        </w:rPr>
        <w:t>’8,</w:t>
      </w:r>
      <w:r w:rsidR="006F251A" w:rsidRPr="00340E93">
        <w:rPr>
          <w:rFonts w:ascii="Calibri" w:eastAsia="Times New Roman" w:hAnsi="Calibri" w:cs="Calibri"/>
          <w:color w:val="000000"/>
        </w:rPr>
        <w:t>5</w:t>
      </w:r>
      <w:r w:rsidR="00B61E27" w:rsidRPr="00340E93">
        <w:rPr>
          <w:rFonts w:ascii="Calibri" w:eastAsia="Times New Roman" w:hAnsi="Calibri" w:cs="Calibri"/>
          <w:color w:val="000000"/>
        </w:rPr>
        <w:t>%</w:t>
      </w:r>
      <w:r w:rsidRPr="00340E93">
        <w:rPr>
          <w:rFonts w:ascii="Calibri" w:eastAsia="Times New Roman" w:hAnsi="Calibri" w:cs="Calibri"/>
          <w:color w:val="000000"/>
        </w:rPr>
        <w:t xml:space="preserve">. Gli </w:t>
      </w:r>
      <w:r w:rsidRPr="00340E93">
        <w:rPr>
          <w:rFonts w:ascii="Calibri" w:eastAsia="Times New Roman" w:hAnsi="Calibri" w:cs="Calibri"/>
          <w:b/>
          <w:bCs/>
          <w:color w:val="000000"/>
        </w:rPr>
        <w:t>“ibridi veri”</w:t>
      </w:r>
      <w:r w:rsidRPr="00340E93">
        <w:rPr>
          <w:rFonts w:ascii="Calibri" w:eastAsia="Times New Roman" w:hAnsi="Calibri" w:cs="Calibri"/>
          <w:color w:val="000000"/>
        </w:rPr>
        <w:t xml:space="preserve"> valgono poco più del 2% di market share, quindi sono quasi inesistenti: </w:t>
      </w:r>
      <w:r w:rsidR="00B61E27" w:rsidRPr="00340E93">
        <w:rPr>
          <w:rFonts w:ascii="Calibri" w:eastAsia="Times New Roman" w:hAnsi="Calibri" w:cs="Calibri"/>
          <w:color w:val="000000"/>
        </w:rPr>
        <w:t xml:space="preserve">circa </w:t>
      </w:r>
      <w:r w:rsidR="006F251A" w:rsidRPr="00340E93">
        <w:rPr>
          <w:rFonts w:ascii="Calibri" w:eastAsia="Times New Roman" w:hAnsi="Calibri" w:cs="Calibri"/>
          <w:color w:val="000000"/>
        </w:rPr>
        <w:t>1.500</w:t>
      </w:r>
      <w:r w:rsidRPr="00340E93">
        <w:rPr>
          <w:rFonts w:ascii="Calibri" w:eastAsia="Times New Roman" w:hAnsi="Calibri" w:cs="Calibri"/>
          <w:color w:val="000000"/>
        </w:rPr>
        <w:t xml:space="preserve"> immatricolazioni</w:t>
      </w:r>
      <w:r w:rsidR="00B61E27" w:rsidRPr="00340E93">
        <w:rPr>
          <w:rFonts w:ascii="Calibri" w:eastAsia="Times New Roman" w:hAnsi="Calibri" w:cs="Calibri"/>
          <w:color w:val="000000"/>
        </w:rPr>
        <w:t xml:space="preserve"> </w:t>
      </w:r>
      <w:r w:rsidR="006F251A" w:rsidRPr="00340E93">
        <w:rPr>
          <w:rFonts w:ascii="Calibri" w:eastAsia="Times New Roman" w:hAnsi="Calibri" w:cs="Calibri"/>
          <w:color w:val="000000"/>
        </w:rPr>
        <w:t>totali da gennaio a dicembre</w:t>
      </w:r>
      <w:r w:rsidRPr="00340E93">
        <w:rPr>
          <w:rFonts w:ascii="Calibri" w:eastAsia="Times New Roman" w:hAnsi="Calibri" w:cs="Calibri"/>
          <w:color w:val="000000"/>
        </w:rPr>
        <w:t xml:space="preserve"> (</w:t>
      </w:r>
      <w:r w:rsidR="00183C53" w:rsidRPr="00340E93">
        <w:rPr>
          <w:rFonts w:ascii="Calibri" w:eastAsia="Times New Roman" w:hAnsi="Calibri" w:cs="Calibri"/>
          <w:color w:val="000000"/>
        </w:rPr>
        <w:t>1.277</w:t>
      </w:r>
      <w:r w:rsidRPr="00340E93">
        <w:rPr>
          <w:rFonts w:ascii="Calibri" w:eastAsia="Times New Roman" w:hAnsi="Calibri" w:cs="Calibri"/>
          <w:color w:val="000000"/>
        </w:rPr>
        <w:t xml:space="preserve"> </w:t>
      </w:r>
      <w:r w:rsidRPr="00340E93">
        <w:rPr>
          <w:rFonts w:ascii="Calibri" w:eastAsia="Times New Roman" w:hAnsi="Calibri" w:cs="Calibri"/>
          <w:b/>
          <w:bCs/>
          <w:color w:val="000000"/>
        </w:rPr>
        <w:t>full hybrid</w:t>
      </w:r>
      <w:r w:rsidRPr="00340E93">
        <w:rPr>
          <w:rFonts w:ascii="Calibri" w:eastAsia="Times New Roman" w:hAnsi="Calibri" w:cs="Calibri"/>
          <w:color w:val="000000"/>
        </w:rPr>
        <w:t xml:space="preserve">, </w:t>
      </w:r>
      <w:r w:rsidR="00183C53" w:rsidRPr="00340E93">
        <w:rPr>
          <w:rFonts w:ascii="Calibri" w:eastAsia="Times New Roman" w:hAnsi="Calibri" w:cs="Calibri"/>
          <w:color w:val="000000"/>
        </w:rPr>
        <w:t>206</w:t>
      </w:r>
      <w:r w:rsidRPr="00340E93">
        <w:rPr>
          <w:rFonts w:ascii="Calibri" w:eastAsia="Times New Roman" w:hAnsi="Calibri" w:cs="Calibri"/>
          <w:color w:val="000000"/>
        </w:rPr>
        <w:t xml:space="preserve"> </w:t>
      </w:r>
      <w:r w:rsidRPr="00340E93">
        <w:rPr>
          <w:rFonts w:ascii="Calibri" w:eastAsia="Times New Roman" w:hAnsi="Calibri" w:cs="Calibri"/>
          <w:b/>
          <w:bCs/>
          <w:color w:val="000000"/>
        </w:rPr>
        <w:t>plug-in hybrid</w:t>
      </w:r>
      <w:r w:rsidRPr="00340E93">
        <w:rPr>
          <w:rFonts w:ascii="Calibri" w:eastAsia="Times New Roman" w:hAnsi="Calibri" w:cs="Calibri"/>
          <w:color w:val="000000"/>
        </w:rPr>
        <w:t xml:space="preserve">). I veicoli </w:t>
      </w:r>
      <w:r w:rsidRPr="00340E93">
        <w:rPr>
          <w:rFonts w:ascii="Calibri" w:eastAsia="Times New Roman" w:hAnsi="Calibri" w:cs="Calibri"/>
          <w:b/>
          <w:bCs/>
          <w:color w:val="000000"/>
        </w:rPr>
        <w:t>elettrici</w:t>
      </w:r>
      <w:r w:rsidRPr="00340E93">
        <w:rPr>
          <w:rFonts w:ascii="Calibri" w:eastAsia="Times New Roman" w:hAnsi="Calibri" w:cs="Calibri"/>
          <w:color w:val="000000"/>
        </w:rPr>
        <w:t>, infine, hanno ripreso a correre nel</w:t>
      </w:r>
      <w:r w:rsidR="00183C53" w:rsidRPr="00340E93">
        <w:rPr>
          <w:rFonts w:ascii="Calibri" w:eastAsia="Times New Roman" w:hAnsi="Calibri" w:cs="Calibri"/>
          <w:color w:val="000000"/>
        </w:rPr>
        <w:t>la seconda parte dell’anno</w:t>
      </w:r>
      <w:r w:rsidRPr="00340E93">
        <w:rPr>
          <w:rFonts w:ascii="Calibri" w:eastAsia="Times New Roman" w:hAnsi="Calibri" w:cs="Calibri"/>
          <w:color w:val="000000"/>
        </w:rPr>
        <w:t>, dopo l’accentuata flessione nel primo</w:t>
      </w:r>
      <w:r w:rsidR="00183C53" w:rsidRPr="00340E93">
        <w:rPr>
          <w:rFonts w:ascii="Calibri" w:eastAsia="Times New Roman" w:hAnsi="Calibri" w:cs="Calibri"/>
          <w:color w:val="000000"/>
        </w:rPr>
        <w:t xml:space="preserve"> semestre</w:t>
      </w:r>
      <w:r w:rsidRPr="00340E93">
        <w:rPr>
          <w:rFonts w:ascii="Calibri" w:eastAsia="Times New Roman" w:hAnsi="Calibri" w:cs="Calibri"/>
          <w:color w:val="000000"/>
        </w:rPr>
        <w:t xml:space="preserve">. </w:t>
      </w:r>
      <w:r w:rsidR="00742E5B" w:rsidRPr="00340E93">
        <w:rPr>
          <w:rFonts w:ascii="Calibri" w:eastAsia="Times New Roman" w:hAnsi="Calibri" w:cs="Calibri"/>
          <w:color w:val="000000"/>
        </w:rPr>
        <w:t>Il</w:t>
      </w:r>
      <w:r w:rsidRPr="00340E93">
        <w:rPr>
          <w:rFonts w:ascii="Calibri" w:eastAsia="Times New Roman" w:hAnsi="Calibri" w:cs="Calibri"/>
          <w:color w:val="000000"/>
        </w:rPr>
        <w:t xml:space="preserve"> risultato del 2025 è dunque molto positivo: +</w:t>
      </w:r>
      <w:r w:rsidR="00B61E27" w:rsidRPr="00340E93">
        <w:rPr>
          <w:rFonts w:ascii="Calibri" w:eastAsia="Times New Roman" w:hAnsi="Calibri" w:cs="Calibri"/>
          <w:color w:val="000000"/>
        </w:rPr>
        <w:t>8</w:t>
      </w:r>
      <w:r w:rsidR="00183C53" w:rsidRPr="00340E93">
        <w:rPr>
          <w:rFonts w:ascii="Calibri" w:eastAsia="Times New Roman" w:hAnsi="Calibri" w:cs="Calibri"/>
          <w:color w:val="000000"/>
        </w:rPr>
        <w:t>6</w:t>
      </w:r>
      <w:r w:rsidR="00B61E27" w:rsidRPr="00340E93">
        <w:rPr>
          <w:rFonts w:ascii="Calibri" w:eastAsia="Times New Roman" w:hAnsi="Calibri" w:cs="Calibri"/>
          <w:color w:val="000000"/>
        </w:rPr>
        <w:t>,7</w:t>
      </w:r>
      <w:r w:rsidRPr="00340E93">
        <w:rPr>
          <w:rFonts w:ascii="Calibri" w:eastAsia="Times New Roman" w:hAnsi="Calibri" w:cs="Calibri"/>
          <w:color w:val="000000"/>
        </w:rPr>
        <w:t xml:space="preserve">%. Quest’anno sono stati targati </w:t>
      </w:r>
      <w:r w:rsidR="00183C53" w:rsidRPr="00340E93">
        <w:rPr>
          <w:rFonts w:ascii="Calibri" w:eastAsia="Times New Roman" w:hAnsi="Calibri" w:cs="Calibri"/>
          <w:color w:val="000000"/>
        </w:rPr>
        <w:t>3.472</w:t>
      </w:r>
      <w:r w:rsidRPr="00340E93">
        <w:rPr>
          <w:rFonts w:ascii="Calibri" w:eastAsia="Times New Roman" w:hAnsi="Calibri" w:cs="Calibri"/>
          <w:color w:val="000000"/>
        </w:rPr>
        <w:t xml:space="preserve"> </w:t>
      </w:r>
      <w:r w:rsidRPr="00340E93">
        <w:rPr>
          <w:rFonts w:ascii="Calibri" w:eastAsia="Times New Roman" w:hAnsi="Calibri" w:cs="Calibri"/>
          <w:b/>
          <w:bCs/>
          <w:color w:val="000000"/>
        </w:rPr>
        <w:t>BEV</w:t>
      </w:r>
      <w:r w:rsidRPr="00340E93">
        <w:rPr>
          <w:rFonts w:ascii="Calibri" w:eastAsia="Times New Roman" w:hAnsi="Calibri" w:cs="Calibri"/>
          <w:color w:val="000000"/>
        </w:rPr>
        <w:t xml:space="preserve">. La quota di mercato dei </w:t>
      </w:r>
      <w:r w:rsidRPr="00340E93">
        <w:rPr>
          <w:rFonts w:ascii="Calibri" w:eastAsia="Times New Roman" w:hAnsi="Calibri" w:cs="Calibri"/>
          <w:b/>
          <w:bCs/>
          <w:color w:val="000000"/>
        </w:rPr>
        <w:t>veicoli commerciali a corrente</w:t>
      </w:r>
      <w:r w:rsidRPr="00340E93">
        <w:rPr>
          <w:rFonts w:ascii="Calibri" w:eastAsia="Times New Roman" w:hAnsi="Calibri" w:cs="Calibri"/>
          <w:color w:val="000000"/>
        </w:rPr>
        <w:t xml:space="preserve"> è attorno al </w:t>
      </w:r>
      <w:r w:rsidR="00B61E27" w:rsidRPr="00340E93">
        <w:rPr>
          <w:rFonts w:ascii="Calibri" w:eastAsia="Times New Roman" w:hAnsi="Calibri" w:cs="Calibri"/>
          <w:color w:val="000000"/>
        </w:rPr>
        <w:t>5,</w:t>
      </w:r>
      <w:r w:rsidR="00183C53" w:rsidRPr="00340E93">
        <w:rPr>
          <w:rFonts w:ascii="Calibri" w:eastAsia="Times New Roman" w:hAnsi="Calibri" w:cs="Calibri"/>
          <w:color w:val="000000"/>
        </w:rPr>
        <w:t>6</w:t>
      </w:r>
      <w:r w:rsidRPr="00340E93">
        <w:rPr>
          <w:rFonts w:ascii="Calibri" w:eastAsia="Times New Roman" w:hAnsi="Calibri" w:cs="Calibri"/>
          <w:color w:val="000000"/>
        </w:rPr>
        <w:t>%</w:t>
      </w:r>
      <w:r w:rsidR="00B61E27" w:rsidRPr="00340E93">
        <w:rPr>
          <w:rFonts w:ascii="Calibri" w:eastAsia="Times New Roman" w:hAnsi="Calibri" w:cs="Calibri"/>
          <w:color w:val="000000"/>
        </w:rPr>
        <w:t xml:space="preserve">. </w:t>
      </w:r>
    </w:p>
    <w:p w14:paraId="2BF9D91C" w14:textId="77777777" w:rsidR="00B0008F" w:rsidRDefault="00B0008F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</w:p>
    <w:p w14:paraId="59350B0B" w14:textId="0CC7FDE8" w:rsidR="00B0008F" w:rsidRDefault="00E12894" w:rsidP="00B0008F">
      <w:pPr>
        <w:shd w:val="clear" w:color="auto" w:fill="FFFFFF"/>
        <w:spacing w:after="60"/>
        <w:jc w:val="center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6675FA89" wp14:editId="5357E5EE">
            <wp:extent cx="6475730" cy="3065145"/>
            <wp:effectExtent l="0" t="0" r="1270" b="1905"/>
            <wp:docPr id="1294075267" name="Immagine 14" descr="Immagine che contiene testo, schermata, numero, Carattere&#10;&#10;Il contenuto generato dall'IA potrebbe non essere corretto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075267" name="Immagine 14" descr="Immagine che contiene testo, schermata, numero, Carattere&#10;&#10;Il contenuto generato dall'IA potrebbe non essere corretto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29A05" w14:textId="77777777" w:rsidR="00B0008F" w:rsidRPr="00340E93" w:rsidRDefault="00B0008F" w:rsidP="00B0008F">
      <w:pPr>
        <w:shd w:val="clear" w:color="auto" w:fill="FFFFFF"/>
        <w:spacing w:after="60"/>
        <w:jc w:val="center"/>
        <w:rPr>
          <w:rFonts w:ascii="Calibri" w:eastAsia="Times New Roman" w:hAnsi="Calibri" w:cs="Calibri"/>
          <w:color w:val="000000"/>
        </w:rPr>
      </w:pPr>
    </w:p>
    <w:p w14:paraId="5E180755" w14:textId="7EECF23A" w:rsidR="00550721" w:rsidRPr="00340E93" w:rsidRDefault="00550721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  <w:r w:rsidRPr="00340E93">
        <w:rPr>
          <w:rFonts w:ascii="Calibri" w:eastAsia="Times New Roman" w:hAnsi="Calibri" w:cs="Calibri"/>
          <w:color w:val="000000"/>
        </w:rPr>
        <w:t xml:space="preserve">Nel </w:t>
      </w:r>
      <w:r w:rsidRPr="00340E93">
        <w:rPr>
          <w:rFonts w:ascii="Calibri" w:eastAsia="Times New Roman" w:hAnsi="Calibri" w:cs="Calibri"/>
          <w:b/>
          <w:bCs/>
          <w:color w:val="000000"/>
        </w:rPr>
        <w:t>noleggio a breve termine, benzina</w:t>
      </w:r>
      <w:r w:rsidRPr="00340E93">
        <w:rPr>
          <w:rFonts w:ascii="Calibri" w:eastAsia="Times New Roman" w:hAnsi="Calibri" w:cs="Calibri"/>
          <w:color w:val="000000"/>
        </w:rPr>
        <w:t xml:space="preserve"> (</w:t>
      </w:r>
      <w:r w:rsidR="00B61E27" w:rsidRPr="00340E93">
        <w:rPr>
          <w:rFonts w:ascii="Calibri" w:eastAsia="Times New Roman" w:hAnsi="Calibri" w:cs="Calibri"/>
          <w:color w:val="000000"/>
        </w:rPr>
        <w:t>sotto al 4</w:t>
      </w:r>
      <w:r w:rsidR="00183C53" w:rsidRPr="00340E93">
        <w:rPr>
          <w:rFonts w:ascii="Calibri" w:eastAsia="Times New Roman" w:hAnsi="Calibri" w:cs="Calibri"/>
          <w:color w:val="000000"/>
        </w:rPr>
        <w:t>4</w:t>
      </w:r>
      <w:r w:rsidRPr="00340E93">
        <w:rPr>
          <w:rFonts w:ascii="Calibri" w:eastAsia="Times New Roman" w:hAnsi="Calibri" w:cs="Calibri"/>
          <w:color w:val="000000"/>
        </w:rPr>
        <w:t xml:space="preserve">% di quota nel </w:t>
      </w:r>
      <w:r w:rsidR="00183C53" w:rsidRPr="00340E93">
        <w:rPr>
          <w:rFonts w:ascii="Calibri" w:eastAsia="Times New Roman" w:hAnsi="Calibri" w:cs="Calibri"/>
          <w:color w:val="000000"/>
        </w:rPr>
        <w:t>quarto</w:t>
      </w:r>
      <w:r w:rsidRPr="00340E93">
        <w:rPr>
          <w:rFonts w:ascii="Calibri" w:eastAsia="Times New Roman" w:hAnsi="Calibri" w:cs="Calibri"/>
          <w:color w:val="000000"/>
        </w:rPr>
        <w:t xml:space="preserve"> trimestre</w:t>
      </w:r>
      <w:r w:rsidR="00B61E27" w:rsidRPr="00340E93">
        <w:rPr>
          <w:rFonts w:ascii="Calibri" w:eastAsia="Times New Roman" w:hAnsi="Calibri" w:cs="Calibri"/>
          <w:color w:val="000000"/>
        </w:rPr>
        <w:t xml:space="preserve">, ma al </w:t>
      </w:r>
      <w:r w:rsidR="00183C53" w:rsidRPr="00340E93">
        <w:rPr>
          <w:rFonts w:ascii="Calibri" w:eastAsia="Times New Roman" w:hAnsi="Calibri" w:cs="Calibri"/>
          <w:color w:val="000000"/>
        </w:rPr>
        <w:t>58,2</w:t>
      </w:r>
      <w:r w:rsidR="00B61E27" w:rsidRPr="00340E93">
        <w:rPr>
          <w:rFonts w:ascii="Calibri" w:eastAsia="Times New Roman" w:hAnsi="Calibri" w:cs="Calibri"/>
          <w:color w:val="000000"/>
        </w:rPr>
        <w:t xml:space="preserve">% nei </w:t>
      </w:r>
      <w:r w:rsidR="00183C53" w:rsidRPr="00340E93">
        <w:rPr>
          <w:rFonts w:ascii="Calibri" w:eastAsia="Times New Roman" w:hAnsi="Calibri" w:cs="Calibri"/>
          <w:color w:val="000000"/>
        </w:rPr>
        <w:t>12</w:t>
      </w:r>
      <w:r w:rsidR="00B61E27" w:rsidRPr="00340E93">
        <w:rPr>
          <w:rFonts w:ascii="Calibri" w:eastAsia="Times New Roman" w:hAnsi="Calibri" w:cs="Calibri"/>
          <w:color w:val="000000"/>
        </w:rPr>
        <w:t xml:space="preserve"> mesi del 2025</w:t>
      </w:r>
      <w:r w:rsidRPr="00340E93">
        <w:rPr>
          <w:rFonts w:ascii="Calibri" w:eastAsia="Times New Roman" w:hAnsi="Calibri" w:cs="Calibri"/>
          <w:color w:val="000000"/>
        </w:rPr>
        <w:t xml:space="preserve">), </w:t>
      </w:r>
      <w:r w:rsidRPr="00340E93">
        <w:rPr>
          <w:rFonts w:ascii="Calibri" w:eastAsia="Times New Roman" w:hAnsi="Calibri" w:cs="Calibri"/>
          <w:b/>
          <w:bCs/>
          <w:color w:val="000000"/>
        </w:rPr>
        <w:t>diesel</w:t>
      </w:r>
      <w:r w:rsidRPr="00340E93">
        <w:rPr>
          <w:rFonts w:ascii="Calibri" w:eastAsia="Times New Roman" w:hAnsi="Calibri" w:cs="Calibri"/>
          <w:color w:val="000000"/>
        </w:rPr>
        <w:t xml:space="preserve"> (</w:t>
      </w:r>
      <w:r w:rsidR="00183C53" w:rsidRPr="00340E93">
        <w:rPr>
          <w:rFonts w:ascii="Calibri" w:eastAsia="Times New Roman" w:hAnsi="Calibri" w:cs="Calibri"/>
          <w:color w:val="000000"/>
        </w:rPr>
        <w:t>14,7</w:t>
      </w:r>
      <w:r w:rsidRPr="00340E93">
        <w:rPr>
          <w:rFonts w:ascii="Calibri" w:eastAsia="Times New Roman" w:hAnsi="Calibri" w:cs="Calibri"/>
          <w:color w:val="000000"/>
        </w:rPr>
        <w:t>%)</w:t>
      </w:r>
      <w:r w:rsidR="00183C53" w:rsidRPr="00340E93">
        <w:rPr>
          <w:rFonts w:ascii="Calibri" w:eastAsia="Times New Roman" w:hAnsi="Calibri" w:cs="Calibri"/>
          <w:color w:val="000000"/>
        </w:rPr>
        <w:t xml:space="preserve">, </w:t>
      </w:r>
      <w:r w:rsidR="00183C53" w:rsidRPr="00340E93">
        <w:rPr>
          <w:rFonts w:ascii="Calibri" w:eastAsia="Times New Roman" w:hAnsi="Calibri" w:cs="Calibri"/>
          <w:b/>
          <w:bCs/>
          <w:color w:val="000000"/>
        </w:rPr>
        <w:t>full hybrid</w:t>
      </w:r>
      <w:r w:rsidR="00183C53" w:rsidRPr="00340E93">
        <w:rPr>
          <w:rFonts w:ascii="Calibri" w:eastAsia="Times New Roman" w:hAnsi="Calibri" w:cs="Calibri"/>
          <w:color w:val="000000"/>
        </w:rPr>
        <w:t xml:space="preserve"> (11,9%)</w:t>
      </w:r>
      <w:r w:rsidRPr="00340E93">
        <w:rPr>
          <w:rFonts w:ascii="Calibri" w:eastAsia="Times New Roman" w:hAnsi="Calibri" w:cs="Calibri"/>
          <w:color w:val="000000"/>
        </w:rPr>
        <w:t xml:space="preserve"> e </w:t>
      </w:r>
      <w:r w:rsidR="00B61E27" w:rsidRPr="00340E93">
        <w:rPr>
          <w:rFonts w:ascii="Calibri" w:eastAsia="Times New Roman" w:hAnsi="Calibri" w:cs="Calibri"/>
          <w:b/>
          <w:bCs/>
          <w:color w:val="000000"/>
        </w:rPr>
        <w:t>plug-in</w:t>
      </w:r>
      <w:r w:rsidRPr="00340E93">
        <w:rPr>
          <w:rFonts w:ascii="Calibri" w:eastAsia="Times New Roman" w:hAnsi="Calibri" w:cs="Calibri"/>
          <w:b/>
          <w:bCs/>
          <w:color w:val="000000"/>
        </w:rPr>
        <w:t xml:space="preserve"> hybrid</w:t>
      </w:r>
      <w:r w:rsidRPr="00340E93">
        <w:rPr>
          <w:rFonts w:ascii="Calibri" w:eastAsia="Times New Roman" w:hAnsi="Calibri" w:cs="Calibri"/>
          <w:color w:val="000000"/>
        </w:rPr>
        <w:t xml:space="preserve"> (</w:t>
      </w:r>
      <w:r w:rsidR="00183C53" w:rsidRPr="00340E93">
        <w:rPr>
          <w:rFonts w:ascii="Calibri" w:eastAsia="Times New Roman" w:hAnsi="Calibri" w:cs="Calibri"/>
          <w:color w:val="000000"/>
        </w:rPr>
        <w:t>9,4</w:t>
      </w:r>
      <w:r w:rsidRPr="00340E93">
        <w:rPr>
          <w:rFonts w:ascii="Calibri" w:eastAsia="Times New Roman" w:hAnsi="Calibri" w:cs="Calibri"/>
          <w:color w:val="000000"/>
        </w:rPr>
        <w:t xml:space="preserve">%) si spartiscono quasi tutto </w:t>
      </w:r>
      <w:r w:rsidRPr="00340E93">
        <w:rPr>
          <w:rFonts w:ascii="Calibri" w:eastAsia="Times New Roman" w:hAnsi="Calibri" w:cs="Calibri"/>
          <w:b/>
          <w:bCs/>
          <w:color w:val="000000"/>
        </w:rPr>
        <w:t>il mercato delle auto</w:t>
      </w:r>
      <w:r w:rsidRPr="00340E93">
        <w:rPr>
          <w:rFonts w:ascii="Calibri" w:eastAsia="Times New Roman" w:hAnsi="Calibri" w:cs="Calibri"/>
          <w:color w:val="000000"/>
        </w:rPr>
        <w:t xml:space="preserve">. </w:t>
      </w:r>
      <w:r w:rsidR="00B61E27" w:rsidRPr="00340E93">
        <w:rPr>
          <w:rFonts w:ascii="Calibri" w:eastAsia="Times New Roman" w:hAnsi="Calibri" w:cs="Calibri"/>
          <w:color w:val="000000"/>
        </w:rPr>
        <w:t xml:space="preserve">È interessante notare la crescita esponenziale delle immatricolazioni di </w:t>
      </w:r>
      <w:r w:rsidR="00B61E27" w:rsidRPr="00340E93">
        <w:rPr>
          <w:rFonts w:ascii="Calibri" w:eastAsia="Times New Roman" w:hAnsi="Calibri" w:cs="Calibri"/>
          <w:b/>
          <w:bCs/>
          <w:color w:val="000000"/>
        </w:rPr>
        <w:t>PHEV</w:t>
      </w:r>
      <w:r w:rsidR="00B61E27" w:rsidRPr="00340E93">
        <w:rPr>
          <w:rFonts w:ascii="Calibri" w:eastAsia="Times New Roman" w:hAnsi="Calibri" w:cs="Calibri"/>
          <w:color w:val="000000"/>
        </w:rPr>
        <w:t>, che nel Q</w:t>
      </w:r>
      <w:r w:rsidR="00183C53" w:rsidRPr="00340E93">
        <w:rPr>
          <w:rFonts w:ascii="Calibri" w:eastAsia="Times New Roman" w:hAnsi="Calibri" w:cs="Calibri"/>
          <w:color w:val="000000"/>
        </w:rPr>
        <w:t>4</w:t>
      </w:r>
      <w:r w:rsidR="00B61E27" w:rsidRPr="00340E93">
        <w:rPr>
          <w:rFonts w:ascii="Calibri" w:eastAsia="Times New Roman" w:hAnsi="Calibri" w:cs="Calibri"/>
          <w:color w:val="000000"/>
        </w:rPr>
        <w:t xml:space="preserve"> hanno </w:t>
      </w:r>
      <w:r w:rsidR="00183C53" w:rsidRPr="00340E93">
        <w:rPr>
          <w:rFonts w:ascii="Calibri" w:eastAsia="Times New Roman" w:hAnsi="Calibri" w:cs="Calibri"/>
          <w:color w:val="000000"/>
        </w:rPr>
        <w:t>doppiato</w:t>
      </w:r>
      <w:r w:rsidR="00B61E27" w:rsidRPr="00340E93">
        <w:rPr>
          <w:rFonts w:ascii="Calibri" w:eastAsia="Times New Roman" w:hAnsi="Calibri" w:cs="Calibri"/>
          <w:color w:val="000000"/>
        </w:rPr>
        <w:t xml:space="preserve"> le </w:t>
      </w:r>
      <w:r w:rsidR="00B61E27" w:rsidRPr="00340E93">
        <w:rPr>
          <w:rFonts w:ascii="Calibri" w:eastAsia="Times New Roman" w:hAnsi="Calibri" w:cs="Calibri"/>
          <w:b/>
          <w:bCs/>
          <w:color w:val="000000"/>
        </w:rPr>
        <w:t>full hybrid</w:t>
      </w:r>
      <w:r w:rsidR="00B61E27" w:rsidRPr="00340E93">
        <w:rPr>
          <w:rFonts w:ascii="Calibri" w:eastAsia="Times New Roman" w:hAnsi="Calibri" w:cs="Calibri"/>
          <w:color w:val="000000"/>
        </w:rPr>
        <w:t>, che invece si sono attestate a una quota del</w:t>
      </w:r>
      <w:r w:rsidR="00183C53" w:rsidRPr="00340E93">
        <w:rPr>
          <w:rFonts w:ascii="Calibri" w:eastAsia="Times New Roman" w:hAnsi="Calibri" w:cs="Calibri"/>
          <w:color w:val="000000"/>
        </w:rPr>
        <w:t>l’11</w:t>
      </w:r>
      <w:r w:rsidR="00B61E27" w:rsidRPr="00340E93">
        <w:rPr>
          <w:rFonts w:ascii="Calibri" w:eastAsia="Times New Roman" w:hAnsi="Calibri" w:cs="Calibri"/>
          <w:color w:val="000000"/>
        </w:rPr>
        <w:t>% scarso. L</w:t>
      </w:r>
      <w:r w:rsidRPr="00340E93">
        <w:rPr>
          <w:rFonts w:ascii="Calibri" w:eastAsia="Times New Roman" w:hAnsi="Calibri" w:cs="Calibri"/>
          <w:color w:val="000000"/>
        </w:rPr>
        <w:t xml:space="preserve">e </w:t>
      </w:r>
      <w:r w:rsidRPr="00340E93">
        <w:rPr>
          <w:rFonts w:ascii="Calibri" w:eastAsia="Times New Roman" w:hAnsi="Calibri" w:cs="Calibri"/>
          <w:color w:val="000000"/>
        </w:rPr>
        <w:lastRenderedPageBreak/>
        <w:t xml:space="preserve">immatricolazioni di </w:t>
      </w:r>
      <w:r w:rsidRPr="00340E93">
        <w:rPr>
          <w:rFonts w:ascii="Calibri" w:eastAsia="Times New Roman" w:hAnsi="Calibri" w:cs="Calibri"/>
          <w:b/>
          <w:bCs/>
          <w:color w:val="000000"/>
        </w:rPr>
        <w:t>auto a benzina</w:t>
      </w:r>
      <w:r w:rsidRPr="00340E93">
        <w:rPr>
          <w:rFonts w:ascii="Calibri" w:eastAsia="Times New Roman" w:hAnsi="Calibri" w:cs="Calibri"/>
          <w:color w:val="000000"/>
        </w:rPr>
        <w:t xml:space="preserve"> nel NBT sono </w:t>
      </w:r>
      <w:r w:rsidR="00C92E30" w:rsidRPr="00340E93">
        <w:rPr>
          <w:rFonts w:ascii="Calibri" w:eastAsia="Times New Roman" w:hAnsi="Calibri" w:cs="Calibri"/>
          <w:color w:val="000000"/>
        </w:rPr>
        <w:t>in crescita</w:t>
      </w:r>
      <w:r w:rsidR="00183C53" w:rsidRPr="00340E93">
        <w:rPr>
          <w:rFonts w:ascii="Calibri" w:eastAsia="Times New Roman" w:hAnsi="Calibri" w:cs="Calibri"/>
          <w:color w:val="000000"/>
        </w:rPr>
        <w:t xml:space="preserve"> (+12,3%)</w:t>
      </w:r>
      <w:r w:rsidRPr="00340E93">
        <w:rPr>
          <w:rFonts w:ascii="Calibri" w:eastAsia="Times New Roman" w:hAnsi="Calibri" w:cs="Calibri"/>
          <w:color w:val="000000"/>
        </w:rPr>
        <w:t xml:space="preserve">, quelle delle </w:t>
      </w:r>
      <w:r w:rsidRPr="00340E93">
        <w:rPr>
          <w:rFonts w:ascii="Calibri" w:eastAsia="Times New Roman" w:hAnsi="Calibri" w:cs="Calibri"/>
          <w:b/>
          <w:bCs/>
          <w:color w:val="000000"/>
        </w:rPr>
        <w:t>diesel</w:t>
      </w:r>
      <w:r w:rsidRPr="00340E93">
        <w:rPr>
          <w:rFonts w:ascii="Calibri" w:eastAsia="Times New Roman" w:hAnsi="Calibri" w:cs="Calibri"/>
          <w:color w:val="000000"/>
        </w:rPr>
        <w:t xml:space="preserve"> sono </w:t>
      </w:r>
      <w:r w:rsidR="00C92E30" w:rsidRPr="00340E93">
        <w:rPr>
          <w:rFonts w:ascii="Calibri" w:eastAsia="Times New Roman" w:hAnsi="Calibri" w:cs="Calibri"/>
          <w:color w:val="000000"/>
        </w:rPr>
        <w:t xml:space="preserve">calate del </w:t>
      </w:r>
      <w:r w:rsidR="00183C53" w:rsidRPr="00340E93">
        <w:rPr>
          <w:rFonts w:ascii="Calibri" w:eastAsia="Times New Roman" w:hAnsi="Calibri" w:cs="Calibri"/>
          <w:color w:val="000000"/>
        </w:rPr>
        <w:t>39,2</w:t>
      </w:r>
      <w:r w:rsidR="00C92E30" w:rsidRPr="00340E93">
        <w:rPr>
          <w:rFonts w:ascii="Calibri" w:eastAsia="Times New Roman" w:hAnsi="Calibri" w:cs="Calibri"/>
          <w:color w:val="000000"/>
        </w:rPr>
        <w:t>%</w:t>
      </w:r>
      <w:r w:rsidRPr="00340E93">
        <w:rPr>
          <w:rFonts w:ascii="Calibri" w:eastAsia="Times New Roman" w:hAnsi="Calibri" w:cs="Calibri"/>
          <w:color w:val="000000"/>
        </w:rPr>
        <w:t xml:space="preserve"> </w:t>
      </w:r>
      <w:r w:rsidR="00B61E27" w:rsidRPr="00340E93">
        <w:rPr>
          <w:rFonts w:ascii="Calibri" w:eastAsia="Times New Roman" w:hAnsi="Calibri" w:cs="Calibri"/>
          <w:color w:val="000000"/>
        </w:rPr>
        <w:t xml:space="preserve">nell’anno. </w:t>
      </w:r>
    </w:p>
    <w:p w14:paraId="4A2CA271" w14:textId="2620FE28" w:rsidR="001D0E76" w:rsidRDefault="00550721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  <w:r w:rsidRPr="00340E93">
        <w:rPr>
          <w:rFonts w:ascii="Calibri" w:eastAsia="Times New Roman" w:hAnsi="Calibri" w:cs="Calibri"/>
          <w:color w:val="000000"/>
        </w:rPr>
        <w:t xml:space="preserve">Tra i </w:t>
      </w:r>
      <w:r w:rsidRPr="00340E93">
        <w:rPr>
          <w:rFonts w:ascii="Calibri" w:eastAsia="Times New Roman" w:hAnsi="Calibri" w:cs="Calibri"/>
          <w:b/>
          <w:bCs/>
          <w:color w:val="000000"/>
        </w:rPr>
        <w:t>veicoli commerciali leggeri</w:t>
      </w:r>
      <w:r w:rsidRPr="00340E93">
        <w:rPr>
          <w:rFonts w:ascii="Calibri" w:eastAsia="Times New Roman" w:hAnsi="Calibri" w:cs="Calibri"/>
          <w:color w:val="000000"/>
        </w:rPr>
        <w:t xml:space="preserve">, il </w:t>
      </w:r>
      <w:r w:rsidRPr="00340E93">
        <w:rPr>
          <w:rFonts w:ascii="Calibri" w:eastAsia="Times New Roman" w:hAnsi="Calibri" w:cs="Calibri"/>
          <w:b/>
          <w:bCs/>
          <w:color w:val="000000"/>
        </w:rPr>
        <w:t>noleggio a breve termine</w:t>
      </w:r>
      <w:r w:rsidRPr="00340E93">
        <w:rPr>
          <w:rFonts w:ascii="Calibri" w:eastAsia="Times New Roman" w:hAnsi="Calibri" w:cs="Calibri"/>
          <w:color w:val="000000"/>
        </w:rPr>
        <w:t xml:space="preserve"> evidenzia una scelta pressoché obbligata verso il </w:t>
      </w:r>
      <w:r w:rsidRPr="00340E93">
        <w:rPr>
          <w:rFonts w:ascii="Calibri" w:eastAsia="Times New Roman" w:hAnsi="Calibri" w:cs="Calibri"/>
          <w:b/>
          <w:bCs/>
          <w:color w:val="000000"/>
        </w:rPr>
        <w:t>diesel</w:t>
      </w:r>
      <w:r w:rsidRPr="00340E93">
        <w:rPr>
          <w:rFonts w:ascii="Calibri" w:eastAsia="Times New Roman" w:hAnsi="Calibri" w:cs="Calibri"/>
          <w:color w:val="000000"/>
        </w:rPr>
        <w:t xml:space="preserve">: </w:t>
      </w:r>
      <w:r w:rsidR="00183C53" w:rsidRPr="00340E93">
        <w:rPr>
          <w:rFonts w:ascii="Calibri" w:eastAsia="Times New Roman" w:hAnsi="Calibri" w:cs="Calibri"/>
          <w:color w:val="000000"/>
        </w:rPr>
        <w:t>l’82,2</w:t>
      </w:r>
      <w:r w:rsidRPr="00340E93">
        <w:rPr>
          <w:rFonts w:ascii="Calibri" w:eastAsia="Times New Roman" w:hAnsi="Calibri" w:cs="Calibri"/>
          <w:color w:val="000000"/>
        </w:rPr>
        <w:t>% di quota di mercato</w:t>
      </w:r>
      <w:r w:rsidR="00183C53" w:rsidRPr="00340E93">
        <w:rPr>
          <w:rFonts w:ascii="Calibri" w:eastAsia="Times New Roman" w:hAnsi="Calibri" w:cs="Calibri"/>
          <w:color w:val="000000"/>
        </w:rPr>
        <w:t xml:space="preserve">, assolutamente allineata a quella del noleggio a lungo termine. </w:t>
      </w:r>
      <w:r w:rsidRPr="00340E93">
        <w:rPr>
          <w:rFonts w:ascii="Calibri" w:eastAsia="Times New Roman" w:hAnsi="Calibri" w:cs="Calibri"/>
          <w:color w:val="000000"/>
        </w:rPr>
        <w:t xml:space="preserve">Nemmeno il </w:t>
      </w:r>
      <w:r w:rsidRPr="00340E93">
        <w:rPr>
          <w:rFonts w:ascii="Calibri" w:eastAsia="Times New Roman" w:hAnsi="Calibri" w:cs="Calibri"/>
          <w:b/>
          <w:bCs/>
          <w:color w:val="000000"/>
        </w:rPr>
        <w:t>benzina</w:t>
      </w:r>
      <w:r w:rsidRPr="00340E93">
        <w:rPr>
          <w:rFonts w:ascii="Calibri" w:eastAsia="Times New Roman" w:hAnsi="Calibri" w:cs="Calibri"/>
          <w:color w:val="000000"/>
        </w:rPr>
        <w:t xml:space="preserve"> è preso in considerazione da questo can</w:t>
      </w:r>
      <w:r w:rsidRPr="00D70242">
        <w:rPr>
          <w:rFonts w:ascii="Calibri" w:eastAsia="Times New Roman" w:hAnsi="Calibri" w:cs="Calibri"/>
          <w:color w:val="000000"/>
        </w:rPr>
        <w:t xml:space="preserve">ale, con una quota </w:t>
      </w:r>
      <w:r>
        <w:rPr>
          <w:rFonts w:ascii="Calibri" w:eastAsia="Times New Roman" w:hAnsi="Calibri" w:cs="Calibri"/>
          <w:color w:val="000000"/>
        </w:rPr>
        <w:t xml:space="preserve">addirittura </w:t>
      </w:r>
      <w:r w:rsidR="00183C53">
        <w:rPr>
          <w:rFonts w:ascii="Calibri" w:eastAsia="Times New Roman" w:hAnsi="Calibri" w:cs="Calibri"/>
          <w:color w:val="000000"/>
        </w:rPr>
        <w:t>di poco superiore</w:t>
      </w:r>
      <w:r w:rsidRPr="00D70242">
        <w:rPr>
          <w:rFonts w:ascii="Calibri" w:eastAsia="Times New Roman" w:hAnsi="Calibri" w:cs="Calibri"/>
          <w:color w:val="000000"/>
        </w:rPr>
        <w:t xml:space="preserve"> a</w:t>
      </w:r>
      <w:r w:rsidR="00183C53">
        <w:rPr>
          <w:rFonts w:ascii="Calibri" w:eastAsia="Times New Roman" w:hAnsi="Calibri" w:cs="Calibri"/>
          <w:color w:val="000000"/>
        </w:rPr>
        <w:t>i</w:t>
      </w:r>
      <w:r w:rsidRPr="00D70242">
        <w:rPr>
          <w:rFonts w:ascii="Calibri" w:eastAsia="Times New Roman" w:hAnsi="Calibri" w:cs="Calibri"/>
          <w:color w:val="000000"/>
        </w:rPr>
        <w:t xml:space="preserve"> </w:t>
      </w:r>
      <w:r w:rsidR="00183C53">
        <w:rPr>
          <w:rFonts w:ascii="Calibri" w:eastAsia="Times New Roman" w:hAnsi="Calibri" w:cs="Calibri"/>
          <w:color w:val="000000"/>
        </w:rPr>
        <w:t>3</w:t>
      </w:r>
      <w:r w:rsidRPr="00D70242">
        <w:rPr>
          <w:rFonts w:ascii="Calibri" w:eastAsia="Times New Roman" w:hAnsi="Calibri" w:cs="Calibri"/>
          <w:color w:val="000000"/>
        </w:rPr>
        <w:t xml:space="preserve"> punt</w:t>
      </w:r>
      <w:r w:rsidR="00B61E27">
        <w:rPr>
          <w:rFonts w:ascii="Calibri" w:eastAsia="Times New Roman" w:hAnsi="Calibri" w:cs="Calibri"/>
          <w:color w:val="000000"/>
        </w:rPr>
        <w:t>i</w:t>
      </w:r>
      <w:r w:rsidRPr="00D70242">
        <w:rPr>
          <w:rFonts w:ascii="Calibri" w:eastAsia="Times New Roman" w:hAnsi="Calibri" w:cs="Calibri"/>
          <w:color w:val="000000"/>
        </w:rPr>
        <w:t xml:space="preserve">. </w:t>
      </w:r>
      <w:r w:rsidR="00C92E30">
        <w:rPr>
          <w:rFonts w:ascii="Calibri" w:eastAsia="Times New Roman" w:hAnsi="Calibri" w:cs="Calibri"/>
          <w:b/>
          <w:bCs/>
          <w:color w:val="000000"/>
        </w:rPr>
        <w:t>I</w:t>
      </w:r>
      <w:r w:rsidRPr="00F867AE">
        <w:rPr>
          <w:rFonts w:ascii="Calibri" w:eastAsia="Times New Roman" w:hAnsi="Calibri" w:cs="Calibri"/>
          <w:b/>
          <w:bCs/>
          <w:color w:val="000000"/>
        </w:rPr>
        <w:t>bridi</w:t>
      </w:r>
      <w:r>
        <w:rPr>
          <w:rFonts w:ascii="Calibri" w:eastAsia="Times New Roman" w:hAnsi="Calibri" w:cs="Calibri"/>
          <w:color w:val="000000"/>
        </w:rPr>
        <w:t xml:space="preserve"> </w:t>
      </w:r>
      <w:r w:rsidRPr="00D70242">
        <w:rPr>
          <w:rFonts w:ascii="Calibri" w:eastAsia="Times New Roman" w:hAnsi="Calibri" w:cs="Calibri"/>
          <w:color w:val="000000"/>
        </w:rPr>
        <w:t xml:space="preserve">e </w:t>
      </w:r>
      <w:r w:rsidRPr="00D70242">
        <w:rPr>
          <w:rFonts w:ascii="Calibri" w:eastAsia="Times New Roman" w:hAnsi="Calibri" w:cs="Calibri"/>
          <w:b/>
          <w:bCs/>
          <w:color w:val="000000"/>
        </w:rPr>
        <w:t>a gas</w:t>
      </w:r>
      <w:r w:rsidRPr="00D70242">
        <w:rPr>
          <w:rFonts w:ascii="Calibri" w:eastAsia="Times New Roman" w:hAnsi="Calibri" w:cs="Calibri"/>
          <w:color w:val="000000"/>
        </w:rPr>
        <w:t xml:space="preserve"> </w:t>
      </w:r>
      <w:r>
        <w:rPr>
          <w:rFonts w:ascii="Calibri" w:eastAsia="Times New Roman" w:hAnsi="Calibri" w:cs="Calibri"/>
          <w:color w:val="000000"/>
        </w:rPr>
        <w:t xml:space="preserve">sono </w:t>
      </w:r>
      <w:r w:rsidRPr="00D70242">
        <w:rPr>
          <w:rFonts w:ascii="Calibri" w:eastAsia="Times New Roman" w:hAnsi="Calibri" w:cs="Calibri"/>
          <w:color w:val="000000"/>
        </w:rPr>
        <w:t xml:space="preserve">praticamente </w:t>
      </w:r>
      <w:r>
        <w:rPr>
          <w:rFonts w:ascii="Calibri" w:eastAsia="Times New Roman" w:hAnsi="Calibri" w:cs="Calibri"/>
          <w:color w:val="000000"/>
        </w:rPr>
        <w:t>sconosciuti</w:t>
      </w:r>
      <w:r w:rsidRPr="00D70242">
        <w:rPr>
          <w:rFonts w:ascii="Calibri" w:eastAsia="Times New Roman" w:hAnsi="Calibri" w:cs="Calibri"/>
          <w:color w:val="000000"/>
        </w:rPr>
        <w:t xml:space="preserve"> in questo canale</w:t>
      </w:r>
      <w:r w:rsidR="00C92E30">
        <w:rPr>
          <w:rFonts w:ascii="Calibri" w:eastAsia="Times New Roman" w:hAnsi="Calibri" w:cs="Calibri"/>
          <w:color w:val="000000"/>
        </w:rPr>
        <w:t>, mentre</w:t>
      </w:r>
      <w:r w:rsidRPr="00D70242">
        <w:rPr>
          <w:rFonts w:ascii="Calibri" w:eastAsia="Times New Roman" w:hAnsi="Calibri" w:cs="Calibri"/>
          <w:color w:val="000000"/>
        </w:rPr>
        <w:t xml:space="preserve"> quelli </w:t>
      </w:r>
      <w:r w:rsidRPr="00D70242">
        <w:rPr>
          <w:rFonts w:ascii="Calibri" w:eastAsia="Times New Roman" w:hAnsi="Calibri" w:cs="Calibri"/>
          <w:b/>
          <w:bCs/>
          <w:color w:val="000000"/>
        </w:rPr>
        <w:t>BEV</w:t>
      </w:r>
      <w:r w:rsidRPr="00D70242">
        <w:rPr>
          <w:rFonts w:ascii="Calibri" w:eastAsia="Times New Roman" w:hAnsi="Calibri" w:cs="Calibri"/>
          <w:color w:val="000000"/>
        </w:rPr>
        <w:t xml:space="preserve"> </w:t>
      </w:r>
      <w:r w:rsidR="00C92E30">
        <w:rPr>
          <w:rFonts w:ascii="Calibri" w:eastAsia="Times New Roman" w:hAnsi="Calibri" w:cs="Calibri"/>
          <w:color w:val="000000"/>
        </w:rPr>
        <w:t>stanno diventando ormai l’unica alternativa al diesel: nel Q</w:t>
      </w:r>
      <w:r w:rsidR="00183C53">
        <w:rPr>
          <w:rFonts w:ascii="Calibri" w:eastAsia="Times New Roman" w:hAnsi="Calibri" w:cs="Calibri"/>
          <w:color w:val="000000"/>
        </w:rPr>
        <w:t>4</w:t>
      </w:r>
      <w:r w:rsidR="00C92E30">
        <w:rPr>
          <w:rFonts w:ascii="Calibri" w:eastAsia="Times New Roman" w:hAnsi="Calibri" w:cs="Calibri"/>
          <w:color w:val="000000"/>
        </w:rPr>
        <w:t xml:space="preserve"> hanno conquistato una market share nel NBT</w:t>
      </w:r>
      <w:r w:rsidR="00B61E27">
        <w:rPr>
          <w:rFonts w:ascii="Calibri" w:eastAsia="Times New Roman" w:hAnsi="Calibri" w:cs="Calibri"/>
          <w:color w:val="000000"/>
        </w:rPr>
        <w:t xml:space="preserve"> VCL</w:t>
      </w:r>
      <w:r w:rsidR="00C92E30">
        <w:rPr>
          <w:rFonts w:ascii="Calibri" w:eastAsia="Times New Roman" w:hAnsi="Calibri" w:cs="Calibri"/>
          <w:color w:val="000000"/>
        </w:rPr>
        <w:t xml:space="preserve"> del </w:t>
      </w:r>
      <w:r w:rsidR="00183C53">
        <w:rPr>
          <w:rFonts w:ascii="Calibri" w:eastAsia="Times New Roman" w:hAnsi="Calibri" w:cs="Calibri"/>
          <w:color w:val="000000"/>
        </w:rPr>
        <w:t>6,3</w:t>
      </w:r>
      <w:r w:rsidR="00C92E30">
        <w:rPr>
          <w:rFonts w:ascii="Calibri" w:eastAsia="Times New Roman" w:hAnsi="Calibri" w:cs="Calibri"/>
          <w:color w:val="000000"/>
        </w:rPr>
        <w:t>%</w:t>
      </w:r>
      <w:r w:rsidR="00B61E27">
        <w:rPr>
          <w:rFonts w:ascii="Calibri" w:eastAsia="Times New Roman" w:hAnsi="Calibri" w:cs="Calibri"/>
          <w:color w:val="000000"/>
        </w:rPr>
        <w:t xml:space="preserve">, mentre su base annua è </w:t>
      </w:r>
      <w:r w:rsidR="00183C53">
        <w:rPr>
          <w:rFonts w:ascii="Calibri" w:eastAsia="Times New Roman" w:hAnsi="Calibri" w:cs="Calibri"/>
          <w:color w:val="000000"/>
        </w:rPr>
        <w:t>addirittura del</w:t>
      </w:r>
      <w:r w:rsidR="00B61E27">
        <w:rPr>
          <w:rFonts w:ascii="Calibri" w:eastAsia="Times New Roman" w:hAnsi="Calibri" w:cs="Calibri"/>
          <w:color w:val="000000"/>
        </w:rPr>
        <w:t xml:space="preserve"> 1</w:t>
      </w:r>
      <w:r w:rsidR="00183C53">
        <w:rPr>
          <w:rFonts w:ascii="Calibri" w:eastAsia="Times New Roman" w:hAnsi="Calibri" w:cs="Calibri"/>
          <w:color w:val="000000"/>
        </w:rPr>
        <w:t>0,6</w:t>
      </w:r>
      <w:r w:rsidR="00B61E27">
        <w:rPr>
          <w:rFonts w:ascii="Calibri" w:eastAsia="Times New Roman" w:hAnsi="Calibri" w:cs="Calibri"/>
          <w:color w:val="000000"/>
        </w:rPr>
        <w:t>%</w:t>
      </w:r>
      <w:r w:rsidR="00C92E30">
        <w:rPr>
          <w:rFonts w:ascii="Calibri" w:eastAsia="Times New Roman" w:hAnsi="Calibri" w:cs="Calibri"/>
          <w:color w:val="000000"/>
        </w:rPr>
        <w:t>.</w:t>
      </w:r>
    </w:p>
    <w:p w14:paraId="1839F6AC" w14:textId="77777777" w:rsidR="00943470" w:rsidRPr="00D70242" w:rsidRDefault="00000000" w:rsidP="00943470">
      <w:pPr>
        <w:spacing w:after="6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pict w14:anchorId="256DFF3D">
          <v:rect id="_x0000_i1025" alt="" style="width:509.9pt;height:.05pt;mso-width-percent:0;mso-height-percent:0;mso-width-percent:0;mso-height-percent:0" o:hralign="center" o:hrstd="t" o:hr="t" fillcolor="#a0a0a0" stroked="f"/>
        </w:pict>
      </w:r>
    </w:p>
    <w:p w14:paraId="7C8F2457" w14:textId="77777777" w:rsidR="008129AD" w:rsidRPr="00D70242" w:rsidRDefault="008129AD" w:rsidP="008129AD">
      <w:pPr>
        <w:shd w:val="clear" w:color="auto" w:fill="FFFFFF"/>
        <w:spacing w:after="60"/>
        <w:jc w:val="center"/>
        <w:rPr>
          <w:rFonts w:ascii="Calibri" w:hAnsi="Calibri" w:cs="Calibri"/>
          <w:i/>
        </w:rPr>
      </w:pPr>
      <w:r w:rsidRPr="00D70242">
        <w:rPr>
          <w:rFonts w:ascii="Calibri" w:hAnsi="Calibri" w:cs="Calibri"/>
          <w:i/>
        </w:rPr>
        <w:t>In caso di pubblicazione dei dati esposti, citare sempre</w:t>
      </w:r>
    </w:p>
    <w:p w14:paraId="2B9ECA6D" w14:textId="0B66439F" w:rsidR="00184E0D" w:rsidRDefault="008129AD" w:rsidP="008129AD">
      <w:pPr>
        <w:spacing w:after="60"/>
        <w:jc w:val="center"/>
        <w:rPr>
          <w:rFonts w:ascii="Calibri" w:hAnsi="Calibri" w:cs="Calibri"/>
          <w:i/>
        </w:rPr>
      </w:pPr>
      <w:r w:rsidRPr="00D70242">
        <w:rPr>
          <w:rFonts w:ascii="Calibri" w:hAnsi="Calibri" w:cs="Calibri"/>
          <w:i/>
        </w:rPr>
        <w:t>“Elaborazione Dataforce su fonte Ministero Infrastrutture e Trasporti e AC</w:t>
      </w:r>
      <w:r w:rsidR="00BA65EA">
        <w:rPr>
          <w:rFonts w:ascii="Calibri" w:hAnsi="Calibri" w:cs="Calibri"/>
          <w:i/>
        </w:rPr>
        <w:t>I</w:t>
      </w:r>
      <w:r w:rsidR="00D811E3">
        <w:rPr>
          <w:rFonts w:ascii="Calibri" w:hAnsi="Calibri" w:cs="Calibri"/>
          <w:i/>
        </w:rPr>
        <w:t>”</w:t>
      </w:r>
    </w:p>
    <w:p w14:paraId="101ADFA7" w14:textId="6FD45C61" w:rsidR="00D37229" w:rsidRDefault="000C3E93" w:rsidP="00AE23EA">
      <w:pPr>
        <w:spacing w:after="160" w:line="259" w:lineRule="auto"/>
        <w:rPr>
          <w:rStyle w:val="Collegamentoipertestuale"/>
          <w:rFonts w:ascii="Calibri" w:hAnsi="Calibri" w:cs="Calibri"/>
          <w:b/>
          <w:color w:val="44546A" w:themeColor="text2"/>
          <w:sz w:val="40"/>
          <w:szCs w:val="40"/>
        </w:rPr>
        <w:sectPr w:rsidR="00D37229" w:rsidSect="00687DB2">
          <w:headerReference w:type="default" r:id="rId18"/>
          <w:footerReference w:type="default" r:id="rId19"/>
          <w:pgSz w:w="11900" w:h="16840"/>
          <w:pgMar w:top="1418" w:right="851" w:bottom="1985" w:left="851" w:header="709" w:footer="859" w:gutter="0"/>
          <w:pgNumType w:start="1"/>
          <w:cols w:space="720"/>
        </w:sectPr>
      </w:pPr>
      <w:r>
        <w:rPr>
          <w:rFonts w:ascii="Calibri" w:hAnsi="Calibri" w:cs="Calibri"/>
          <w:iCs/>
        </w:rPr>
        <w:br w:type="page"/>
      </w:r>
    </w:p>
    <w:p w14:paraId="5DD40394" w14:textId="061562FE" w:rsidR="000C7B58" w:rsidRPr="000F3565" w:rsidRDefault="000C7B58" w:rsidP="000C7B58">
      <w:pPr>
        <w:spacing w:after="60"/>
        <w:jc w:val="center"/>
        <w:rPr>
          <w:rStyle w:val="Collegamentoipertestuale"/>
          <w:rFonts w:ascii="Calibri" w:hAnsi="Calibri" w:cs="Calibri"/>
          <w:b/>
          <w:color w:val="44546A" w:themeColor="text2"/>
          <w:sz w:val="40"/>
          <w:szCs w:val="40"/>
        </w:rPr>
      </w:pPr>
      <w:r w:rsidRPr="000F3565">
        <w:rPr>
          <w:rStyle w:val="Collegamentoipertestuale"/>
          <w:rFonts w:ascii="Calibri" w:hAnsi="Calibri" w:cs="Calibri"/>
          <w:b/>
          <w:color w:val="44546A" w:themeColor="text2"/>
          <w:sz w:val="40"/>
          <w:szCs w:val="40"/>
        </w:rPr>
        <w:lastRenderedPageBreak/>
        <w:fldChar w:fldCharType="begin"/>
      </w:r>
      <w:r w:rsidR="0019427F">
        <w:rPr>
          <w:rStyle w:val="Collegamentoipertestuale"/>
          <w:rFonts w:ascii="Calibri" w:hAnsi="Calibri" w:cs="Calibri"/>
          <w:b/>
          <w:color w:val="44546A" w:themeColor="text2"/>
          <w:sz w:val="40"/>
          <w:szCs w:val="40"/>
        </w:rPr>
        <w:instrText>HYPERLINK "https://www.dataforce.de/it/tutte-le-notizie/focus-noleggio-aniasa-dataforce-anno-2025/"</w:instrText>
      </w:r>
      <w:r w:rsidR="0019427F" w:rsidRPr="000F3565">
        <w:rPr>
          <w:rStyle w:val="Collegamentoipertestuale"/>
          <w:rFonts w:ascii="Calibri" w:hAnsi="Calibri" w:cs="Calibri"/>
          <w:b/>
          <w:color w:val="44546A" w:themeColor="text2"/>
          <w:sz w:val="40"/>
          <w:szCs w:val="40"/>
        </w:rPr>
      </w:r>
      <w:r w:rsidRPr="000F3565">
        <w:rPr>
          <w:rStyle w:val="Collegamentoipertestuale"/>
          <w:rFonts w:ascii="Calibri" w:hAnsi="Calibri" w:cs="Calibri"/>
          <w:b/>
          <w:color w:val="44546A" w:themeColor="text2"/>
          <w:sz w:val="40"/>
          <w:szCs w:val="40"/>
        </w:rPr>
        <w:fldChar w:fldCharType="separate"/>
      </w:r>
      <w:r w:rsidRPr="000F3565">
        <w:rPr>
          <w:rStyle w:val="Collegamentoipertestuale"/>
          <w:rFonts w:ascii="Calibri" w:hAnsi="Calibri" w:cs="Calibri"/>
          <w:b/>
          <w:color w:val="44546A" w:themeColor="text2"/>
          <w:sz w:val="40"/>
          <w:szCs w:val="40"/>
        </w:rPr>
        <w:t>Noleggio a Lungo e a Breve Termine</w:t>
      </w:r>
    </w:p>
    <w:p w14:paraId="299A1FA8" w14:textId="2A881FA0" w:rsidR="000C7B58" w:rsidRPr="000F3565" w:rsidRDefault="000C7B58" w:rsidP="000C7B58">
      <w:pPr>
        <w:spacing w:after="60"/>
        <w:jc w:val="center"/>
        <w:rPr>
          <w:rStyle w:val="Collegamentoipertestuale"/>
          <w:color w:val="44546A" w:themeColor="text2"/>
        </w:rPr>
      </w:pPr>
      <w:r w:rsidRPr="000F3565">
        <w:rPr>
          <w:rStyle w:val="Collegamentoipertestuale"/>
          <w:rFonts w:ascii="Calibri" w:hAnsi="Calibri" w:cs="Calibri"/>
          <w:b/>
          <w:color w:val="44546A" w:themeColor="text2"/>
          <w:sz w:val="40"/>
          <w:szCs w:val="40"/>
        </w:rPr>
        <w:t xml:space="preserve">Approfondimento Dataforce </w:t>
      </w:r>
      <w:r w:rsidR="004C59E8">
        <w:rPr>
          <w:rStyle w:val="Collegamentoipertestuale"/>
          <w:rFonts w:ascii="Calibri" w:hAnsi="Calibri" w:cs="Calibri"/>
          <w:b/>
          <w:color w:val="44546A" w:themeColor="text2"/>
          <w:sz w:val="40"/>
          <w:szCs w:val="40"/>
        </w:rPr>
        <w:t>anno intero</w:t>
      </w:r>
      <w:r w:rsidRPr="000F3565">
        <w:rPr>
          <w:rStyle w:val="Collegamentoipertestuale"/>
          <w:rFonts w:ascii="Calibri" w:hAnsi="Calibri" w:cs="Calibri"/>
          <w:b/>
          <w:color w:val="44546A" w:themeColor="text2"/>
          <w:sz w:val="40"/>
          <w:szCs w:val="40"/>
        </w:rPr>
        <w:t xml:space="preserve"> 2025</w:t>
      </w:r>
    </w:p>
    <w:p w14:paraId="18BD302C" w14:textId="77777777" w:rsidR="000C7B58" w:rsidRPr="00D70242" w:rsidRDefault="000C7B58" w:rsidP="000C7B58">
      <w:pPr>
        <w:spacing w:after="60"/>
        <w:jc w:val="center"/>
        <w:rPr>
          <w:rFonts w:ascii="Calibri" w:hAnsi="Calibri" w:cs="Calibri"/>
          <w:b/>
        </w:rPr>
      </w:pPr>
      <w:r w:rsidRPr="000F3565">
        <w:rPr>
          <w:rStyle w:val="Collegamentoipertestuale"/>
          <w:rFonts w:ascii="Calibri" w:hAnsi="Calibri" w:cs="Calibri"/>
          <w:b/>
          <w:color w:val="44546A" w:themeColor="text2"/>
          <w:sz w:val="40"/>
          <w:szCs w:val="40"/>
        </w:rPr>
        <w:fldChar w:fldCharType="end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70"/>
        <w:gridCol w:w="4518"/>
      </w:tblGrid>
      <w:tr w:rsidR="000C7B58" w:rsidRPr="00D70242" w14:paraId="1F236F69" w14:textId="77777777" w:rsidTr="004E58D7">
        <w:tc>
          <w:tcPr>
            <w:tcW w:w="5670" w:type="dxa"/>
            <w:vAlign w:val="center"/>
          </w:tcPr>
          <w:p w14:paraId="2CEDCE0B" w14:textId="393433A6" w:rsidR="000C7B58" w:rsidRPr="00F51A2C" w:rsidRDefault="000C7B58" w:rsidP="004E58D7">
            <w:pPr>
              <w:spacing w:after="60"/>
              <w:jc w:val="right"/>
              <w:rPr>
                <w:rFonts w:ascii="Calibri" w:eastAsia="Times New Roman" w:hAnsi="Calibri" w:cs="Calibri"/>
                <w:b/>
                <w:color w:val="44546A"/>
                <w:sz w:val="20"/>
                <w:szCs w:val="20"/>
              </w:rPr>
            </w:pPr>
            <w:hyperlink r:id="rId20" w:history="1">
              <w:r w:rsidRPr="00F51A2C">
                <w:rPr>
                  <w:rStyle w:val="Collegamentoipertestuale"/>
                  <w:rFonts w:ascii="Calibri" w:hAnsi="Calibri" w:cs="Calibri"/>
                  <w:b/>
                  <w:color w:val="44546A"/>
                </w:rPr>
                <w:t xml:space="preserve">Clicca qui per il video del comunicato stampa </w:t>
              </w:r>
              <w:r w:rsidRPr="00F51A2C">
                <w:rPr>
                  <w:rStyle w:val="Collegamentoipertestuale"/>
                  <w:rFonts w:ascii="Calibri" w:eastAsia="Times New Roman" w:hAnsi="Calibri" w:cs="Calibri"/>
                  <w:b/>
                  <w:color w:val="44546A"/>
                  <w:sz w:val="20"/>
                  <w:szCs w:val="20"/>
                </w:rPr>
                <w:sym w:font="Wingdings" w:char="F0E0"/>
              </w:r>
            </w:hyperlink>
          </w:p>
        </w:tc>
        <w:tc>
          <w:tcPr>
            <w:tcW w:w="4518" w:type="dxa"/>
          </w:tcPr>
          <w:p w14:paraId="3A064F78" w14:textId="77777777" w:rsidR="000C7B58" w:rsidRPr="00D70242" w:rsidRDefault="000C7B58" w:rsidP="004E58D7">
            <w:pPr>
              <w:spacing w:after="60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D70242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17709FB" wp14:editId="22AE2B0B">
                  <wp:simplePos x="0" y="0"/>
                  <wp:positionH relativeFrom="margin">
                    <wp:posOffset>-36830</wp:posOffset>
                  </wp:positionH>
                  <wp:positionV relativeFrom="page">
                    <wp:posOffset>0</wp:posOffset>
                  </wp:positionV>
                  <wp:extent cx="2386965" cy="798830"/>
                  <wp:effectExtent l="0" t="0" r="0" b="1270"/>
                  <wp:wrapThrough wrapText="bothSides">
                    <wp:wrapPolygon edited="0">
                      <wp:start x="0" y="0"/>
                      <wp:lineTo x="0" y="21119"/>
                      <wp:lineTo x="21376" y="21119"/>
                      <wp:lineTo x="21376" y="0"/>
                      <wp:lineTo x="0" y="0"/>
                    </wp:wrapPolygon>
                  </wp:wrapThrough>
                  <wp:docPr id="4" name="Immagine 830381064" descr="Immagine che contiene testo, Carattere, schermata, Elementi grafici&#10;&#10;Il contenuto generato dall'IA potrebbe non essere corretto.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830381064" descr="Immagine che contiene testo, Carattere, schermata, Elementi grafici&#10;&#10;Il contenuto generato dall'IA potrebbe non essere corretto.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D75C731" w14:textId="77777777" w:rsidR="000C7B58" w:rsidRPr="00D70242" w:rsidRDefault="000C7B58" w:rsidP="000C7B58">
      <w:pPr>
        <w:spacing w:after="60"/>
        <w:jc w:val="both"/>
        <w:rPr>
          <w:rFonts w:ascii="Calibri" w:hAnsi="Calibri" w:cs="Calibri"/>
          <w:bCs/>
          <w:i/>
          <w:iCs/>
        </w:rPr>
      </w:pPr>
    </w:p>
    <w:p w14:paraId="1A67778C" w14:textId="77777777" w:rsidR="000C7B58" w:rsidRPr="00D70242" w:rsidRDefault="000C7B58" w:rsidP="000C7B58">
      <w:pPr>
        <w:spacing w:after="60"/>
        <w:jc w:val="both"/>
        <w:rPr>
          <w:rFonts w:ascii="Calibri" w:hAnsi="Calibri" w:cs="Calibri"/>
          <w:bCs/>
          <w:i/>
          <w:iCs/>
          <w:sz w:val="20"/>
          <w:szCs w:val="20"/>
        </w:rPr>
      </w:pPr>
      <w:r w:rsidRPr="00D70242">
        <w:rPr>
          <w:rFonts w:ascii="Calibri" w:hAnsi="Calibri" w:cs="Calibri"/>
          <w:bCs/>
          <w:i/>
          <w:iCs/>
          <w:sz w:val="20"/>
          <w:szCs w:val="20"/>
        </w:rPr>
        <w:t>NOTA METODOLOGICA: questa sezione sviluppata da Dataforce presenta l’analisi dei due comparti del Noleggio a Lungo e Breve Termine con la riclassificazione delle immatricolazioni di rent-to-rent che vengono imputate al reale utilizzatore, ovvero le società di Noleggio a Breve Termine.</w:t>
      </w:r>
    </w:p>
    <w:p w14:paraId="0E61FA0C" w14:textId="77777777" w:rsidR="000C7B58" w:rsidRPr="002D109D" w:rsidRDefault="000C7B58" w:rsidP="000C7B58">
      <w:pPr>
        <w:spacing w:after="60"/>
        <w:jc w:val="both"/>
        <w:rPr>
          <w:rFonts w:ascii="Calibri" w:hAnsi="Calibri" w:cs="Calibri"/>
          <w:bCs/>
          <w:i/>
          <w:iCs/>
          <w:sz w:val="8"/>
          <w:szCs w:val="8"/>
        </w:rPr>
      </w:pPr>
    </w:p>
    <w:p w14:paraId="5FC25D13" w14:textId="0D97555F" w:rsidR="000C7B58" w:rsidRPr="00D70242" w:rsidRDefault="000C7B58" w:rsidP="000C7B58">
      <w:pPr>
        <w:spacing w:after="60"/>
        <w:jc w:val="both"/>
        <w:rPr>
          <w:rFonts w:ascii="Calibri" w:hAnsi="Calibri" w:cs="Calibri"/>
          <w:bCs/>
        </w:rPr>
      </w:pPr>
      <w:r w:rsidRPr="00D70242">
        <w:rPr>
          <w:rFonts w:ascii="Calibri" w:hAnsi="Calibri" w:cs="Calibri"/>
          <w:bCs/>
        </w:rPr>
        <w:t>Nel 202</w:t>
      </w:r>
      <w:r>
        <w:rPr>
          <w:rFonts w:ascii="Calibri" w:hAnsi="Calibri" w:cs="Calibri"/>
          <w:bCs/>
        </w:rPr>
        <w:t>5</w:t>
      </w:r>
      <w:r w:rsidRPr="00D70242">
        <w:rPr>
          <w:rFonts w:ascii="Calibri" w:hAnsi="Calibri" w:cs="Calibri"/>
          <w:bCs/>
        </w:rPr>
        <w:t xml:space="preserve"> </w:t>
      </w:r>
      <w:r w:rsidRPr="00D70242">
        <w:rPr>
          <w:rFonts w:ascii="Calibri" w:hAnsi="Calibri" w:cs="Calibri"/>
          <w:b/>
        </w:rPr>
        <w:t xml:space="preserve">il settore del noleggio ha targato </w:t>
      </w:r>
      <w:r w:rsidR="003A3E25">
        <w:rPr>
          <w:rFonts w:ascii="Calibri" w:hAnsi="Calibri" w:cs="Calibri"/>
          <w:b/>
        </w:rPr>
        <w:t>ben oltre mezzo milione di</w:t>
      </w:r>
      <w:r>
        <w:rPr>
          <w:rFonts w:ascii="Calibri" w:hAnsi="Calibri" w:cs="Calibri"/>
          <w:b/>
        </w:rPr>
        <w:t xml:space="preserve"> </w:t>
      </w:r>
      <w:r w:rsidRPr="00D70242">
        <w:rPr>
          <w:rFonts w:ascii="Calibri" w:hAnsi="Calibri" w:cs="Calibri"/>
          <w:b/>
        </w:rPr>
        <w:t xml:space="preserve">veicoli tra Passenger Cars e Light Commercial Vehicles </w:t>
      </w:r>
      <w:r w:rsidRPr="00D70242">
        <w:rPr>
          <w:rFonts w:ascii="Calibri" w:hAnsi="Calibri" w:cs="Calibri"/>
          <w:bCs/>
        </w:rPr>
        <w:t>(</w:t>
      </w:r>
      <w:r>
        <w:rPr>
          <w:rFonts w:ascii="Calibri" w:hAnsi="Calibri" w:cs="Calibri"/>
          <w:bCs/>
        </w:rPr>
        <w:t>+</w:t>
      </w:r>
      <w:r w:rsidR="003A3E25">
        <w:rPr>
          <w:rFonts w:ascii="Calibri" w:hAnsi="Calibri" w:cs="Calibri"/>
          <w:bCs/>
        </w:rPr>
        <w:t>10,73</w:t>
      </w:r>
      <w:r w:rsidRPr="00D70242">
        <w:rPr>
          <w:rFonts w:ascii="Calibri" w:hAnsi="Calibri" w:cs="Calibri"/>
          <w:bCs/>
        </w:rPr>
        <w:t xml:space="preserve">%), di cui </w:t>
      </w:r>
      <w:r w:rsidR="003A3E25">
        <w:rPr>
          <w:rFonts w:ascii="Calibri" w:hAnsi="Calibri" w:cs="Calibri"/>
          <w:bCs/>
        </w:rPr>
        <w:t>410.000</w:t>
      </w:r>
      <w:r w:rsidRPr="00D70242">
        <w:rPr>
          <w:rFonts w:ascii="Calibri" w:hAnsi="Calibri" w:cs="Calibri"/>
          <w:bCs/>
        </w:rPr>
        <w:t xml:space="preserve"> per il </w:t>
      </w:r>
      <w:r w:rsidRPr="00D70242">
        <w:rPr>
          <w:rFonts w:ascii="Calibri" w:hAnsi="Calibri" w:cs="Calibri"/>
          <w:b/>
        </w:rPr>
        <w:t>long rent</w:t>
      </w:r>
      <w:r w:rsidRPr="00D70242">
        <w:rPr>
          <w:rFonts w:ascii="Calibri" w:hAnsi="Calibri" w:cs="Calibri"/>
          <w:bCs/>
        </w:rPr>
        <w:t xml:space="preserve"> (</w:t>
      </w:r>
      <w:r>
        <w:rPr>
          <w:rFonts w:ascii="Calibri" w:hAnsi="Calibri" w:cs="Calibri"/>
          <w:bCs/>
        </w:rPr>
        <w:t>+</w:t>
      </w:r>
      <w:r w:rsidR="003A3E25">
        <w:rPr>
          <w:rFonts w:ascii="Calibri" w:hAnsi="Calibri" w:cs="Calibri"/>
          <w:bCs/>
        </w:rPr>
        <w:t>9,4</w:t>
      </w:r>
      <w:r w:rsidRPr="00D70242">
        <w:rPr>
          <w:rFonts w:ascii="Calibri" w:hAnsi="Calibri" w:cs="Calibri"/>
          <w:bCs/>
        </w:rPr>
        <w:t xml:space="preserve">%) e </w:t>
      </w:r>
      <w:r w:rsidR="003A3E25">
        <w:rPr>
          <w:rFonts w:ascii="Calibri" w:hAnsi="Calibri" w:cs="Calibri"/>
          <w:bCs/>
        </w:rPr>
        <w:t>115.000</w:t>
      </w:r>
      <w:r w:rsidRPr="00D70242">
        <w:rPr>
          <w:rFonts w:ascii="Calibri" w:hAnsi="Calibri" w:cs="Calibri"/>
          <w:bCs/>
        </w:rPr>
        <w:t xml:space="preserve"> per lo </w:t>
      </w:r>
      <w:r w:rsidRPr="00D70242">
        <w:rPr>
          <w:rFonts w:ascii="Calibri" w:hAnsi="Calibri" w:cs="Calibri"/>
          <w:b/>
        </w:rPr>
        <w:t xml:space="preserve">short rent </w:t>
      </w:r>
      <w:r w:rsidRPr="00D70242">
        <w:rPr>
          <w:rFonts w:ascii="Calibri" w:hAnsi="Calibri" w:cs="Calibri"/>
          <w:bCs/>
        </w:rPr>
        <w:t>(</w:t>
      </w:r>
      <w:r>
        <w:rPr>
          <w:rFonts w:ascii="Calibri" w:hAnsi="Calibri" w:cs="Calibri"/>
          <w:bCs/>
        </w:rPr>
        <w:t>+</w:t>
      </w:r>
      <w:r w:rsidR="003A3E25">
        <w:rPr>
          <w:rFonts w:ascii="Calibri" w:hAnsi="Calibri" w:cs="Calibri"/>
          <w:bCs/>
        </w:rPr>
        <w:t>15,7</w:t>
      </w:r>
      <w:r w:rsidRPr="00D70242">
        <w:rPr>
          <w:rFonts w:ascii="Calibri" w:hAnsi="Calibri" w:cs="Calibri"/>
          <w:bCs/>
        </w:rPr>
        <w:t xml:space="preserve">%). </w:t>
      </w:r>
      <w:r w:rsidRPr="00D70242">
        <w:rPr>
          <w:rFonts w:ascii="Calibri" w:hAnsi="Calibri" w:cs="Calibri"/>
          <w:b/>
        </w:rPr>
        <w:t xml:space="preserve">Complessivamente il noleggio </w:t>
      </w:r>
      <w:r w:rsidR="003A3E25">
        <w:rPr>
          <w:rFonts w:ascii="Calibri" w:hAnsi="Calibri" w:cs="Calibri"/>
          <w:b/>
        </w:rPr>
        <w:t>l’anno scorso</w:t>
      </w:r>
      <w:r w:rsidRPr="00D70242">
        <w:rPr>
          <w:rFonts w:ascii="Calibri" w:hAnsi="Calibri" w:cs="Calibri"/>
          <w:b/>
        </w:rPr>
        <w:t xml:space="preserve"> </w:t>
      </w:r>
      <w:r w:rsidR="003A3E25">
        <w:rPr>
          <w:rFonts w:ascii="Calibri" w:hAnsi="Calibri" w:cs="Calibri"/>
          <w:b/>
        </w:rPr>
        <w:t>ha raggiunto</w:t>
      </w:r>
      <w:r w:rsidRPr="00D70242">
        <w:rPr>
          <w:rFonts w:ascii="Calibri" w:hAnsi="Calibri" w:cs="Calibri"/>
          <w:b/>
        </w:rPr>
        <w:t xml:space="preserve"> il </w:t>
      </w:r>
      <w:r w:rsidR="003A3E25">
        <w:rPr>
          <w:rFonts w:ascii="Calibri" w:hAnsi="Calibri" w:cs="Calibri"/>
          <w:b/>
        </w:rPr>
        <w:t>30,6</w:t>
      </w:r>
      <w:r w:rsidRPr="00D70242">
        <w:rPr>
          <w:rFonts w:ascii="Calibri" w:hAnsi="Calibri" w:cs="Calibri"/>
          <w:b/>
        </w:rPr>
        <w:t>% del mercato</w:t>
      </w:r>
      <w:r w:rsidRPr="00C26B25">
        <w:rPr>
          <w:rFonts w:ascii="Calibri" w:hAnsi="Calibri" w:cs="Calibri"/>
          <w:bCs/>
        </w:rPr>
        <w:t>.</w:t>
      </w:r>
      <w:r w:rsidRPr="00D70242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Il</w:t>
      </w:r>
      <w:r w:rsidRPr="00D70242">
        <w:rPr>
          <w:rFonts w:ascii="Calibri" w:hAnsi="Calibri" w:cs="Calibri"/>
          <w:bCs/>
        </w:rPr>
        <w:t xml:space="preserve"> canal</w:t>
      </w:r>
      <w:r>
        <w:rPr>
          <w:rFonts w:ascii="Calibri" w:hAnsi="Calibri" w:cs="Calibri"/>
          <w:bCs/>
        </w:rPr>
        <w:t xml:space="preserve">e del </w:t>
      </w:r>
      <w:r w:rsidRPr="001B3652">
        <w:rPr>
          <w:rFonts w:ascii="Calibri" w:hAnsi="Calibri" w:cs="Calibri"/>
          <w:b/>
        </w:rPr>
        <w:t>NLT</w:t>
      </w:r>
      <w:r w:rsidRPr="00D70242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è in crescita grazie alle Passenger Cars (+</w:t>
      </w:r>
      <w:r w:rsidR="003A3E25">
        <w:rPr>
          <w:rFonts w:ascii="Calibri" w:hAnsi="Calibri" w:cs="Calibri"/>
          <w:bCs/>
        </w:rPr>
        <w:t>11,6</w:t>
      </w:r>
      <w:r>
        <w:rPr>
          <w:rFonts w:ascii="Calibri" w:hAnsi="Calibri" w:cs="Calibri"/>
          <w:bCs/>
        </w:rPr>
        <w:t>% di nuove targhe rispetto al</w:t>
      </w:r>
      <w:r w:rsidR="003A3E25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2024) </w:t>
      </w:r>
      <w:r w:rsidR="003A3E25">
        <w:rPr>
          <w:rFonts w:ascii="Calibri" w:hAnsi="Calibri" w:cs="Calibri"/>
          <w:bCs/>
        </w:rPr>
        <w:t>mentre per i</w:t>
      </w:r>
      <w:r>
        <w:rPr>
          <w:rFonts w:ascii="Calibri" w:hAnsi="Calibri" w:cs="Calibri"/>
          <w:bCs/>
        </w:rPr>
        <w:t xml:space="preserve"> Veicoli Commerciali Leggeri </w:t>
      </w:r>
      <w:r w:rsidR="003A3E25">
        <w:rPr>
          <w:rFonts w:ascii="Calibri" w:hAnsi="Calibri" w:cs="Calibri"/>
          <w:bCs/>
        </w:rPr>
        <w:t>si è registrata una l</w:t>
      </w:r>
      <w:r w:rsidR="00C21267">
        <w:rPr>
          <w:rFonts w:ascii="Calibri" w:hAnsi="Calibri" w:cs="Calibri"/>
          <w:bCs/>
        </w:rPr>
        <w:t>ieve</w:t>
      </w:r>
      <w:r w:rsidR="003A3E25">
        <w:rPr>
          <w:rFonts w:ascii="Calibri" w:hAnsi="Calibri" w:cs="Calibri"/>
          <w:bCs/>
        </w:rPr>
        <w:t xml:space="preserve"> flessione </w:t>
      </w:r>
      <w:r>
        <w:rPr>
          <w:rFonts w:ascii="Calibri" w:hAnsi="Calibri" w:cs="Calibri"/>
          <w:bCs/>
        </w:rPr>
        <w:t>(</w:t>
      </w:r>
      <w:r w:rsidR="003A3E25">
        <w:rPr>
          <w:rFonts w:ascii="Calibri" w:hAnsi="Calibri" w:cs="Calibri"/>
          <w:bCs/>
        </w:rPr>
        <w:t>-1,3</w:t>
      </w:r>
      <w:r>
        <w:rPr>
          <w:rFonts w:ascii="Calibri" w:hAnsi="Calibri" w:cs="Calibri"/>
          <w:bCs/>
        </w:rPr>
        <w:t>%)</w:t>
      </w:r>
      <w:r w:rsidR="003A3E25">
        <w:rPr>
          <w:rFonts w:ascii="Calibri" w:hAnsi="Calibri" w:cs="Calibri"/>
          <w:bCs/>
        </w:rPr>
        <w:t>. Q</w:t>
      </w:r>
      <w:r>
        <w:rPr>
          <w:rFonts w:ascii="Calibri" w:hAnsi="Calibri" w:cs="Calibri"/>
          <w:bCs/>
        </w:rPr>
        <w:t xml:space="preserve">uello del </w:t>
      </w:r>
      <w:r w:rsidRPr="001B3652">
        <w:rPr>
          <w:rFonts w:ascii="Calibri" w:hAnsi="Calibri" w:cs="Calibri"/>
          <w:b/>
        </w:rPr>
        <w:t>NBT</w:t>
      </w:r>
      <w:r>
        <w:rPr>
          <w:rFonts w:ascii="Calibri" w:hAnsi="Calibri" w:cs="Calibri"/>
          <w:bCs/>
        </w:rPr>
        <w:t xml:space="preserve"> ha fatto segnare una performance molto positiva</w:t>
      </w:r>
      <w:r w:rsidR="003A3E25">
        <w:rPr>
          <w:rFonts w:ascii="Calibri" w:hAnsi="Calibri" w:cs="Calibri"/>
          <w:bCs/>
        </w:rPr>
        <w:t>, anche in questo caso</w:t>
      </w:r>
      <w:r>
        <w:rPr>
          <w:rFonts w:ascii="Calibri" w:hAnsi="Calibri" w:cs="Calibri"/>
          <w:bCs/>
        </w:rPr>
        <w:t xml:space="preserve"> </w:t>
      </w:r>
      <w:r w:rsidR="003A3E25">
        <w:rPr>
          <w:rFonts w:ascii="Calibri" w:hAnsi="Calibri" w:cs="Calibri"/>
          <w:bCs/>
        </w:rPr>
        <w:t xml:space="preserve">soltanto </w:t>
      </w:r>
      <w:r>
        <w:rPr>
          <w:rFonts w:ascii="Calibri" w:hAnsi="Calibri" w:cs="Calibri"/>
          <w:bCs/>
        </w:rPr>
        <w:t>in ambito Passenger Cars (+</w:t>
      </w:r>
      <w:r w:rsidR="003A3E25">
        <w:rPr>
          <w:rFonts w:ascii="Calibri" w:hAnsi="Calibri" w:cs="Calibri"/>
          <w:bCs/>
        </w:rPr>
        <w:t>19,3</w:t>
      </w:r>
      <w:r>
        <w:rPr>
          <w:rFonts w:ascii="Calibri" w:hAnsi="Calibri" w:cs="Calibri"/>
          <w:bCs/>
        </w:rPr>
        <w:t xml:space="preserve">%), mentre </w:t>
      </w:r>
      <w:r w:rsidR="003A3E25">
        <w:rPr>
          <w:rFonts w:ascii="Calibri" w:hAnsi="Calibri" w:cs="Calibri"/>
          <w:bCs/>
        </w:rPr>
        <w:t xml:space="preserve">tra gli </w:t>
      </w:r>
      <w:r>
        <w:rPr>
          <w:rFonts w:ascii="Calibri" w:hAnsi="Calibri" w:cs="Calibri"/>
          <w:bCs/>
        </w:rPr>
        <w:t xml:space="preserve">LCV </w:t>
      </w:r>
      <w:r w:rsidR="003A3E25">
        <w:rPr>
          <w:rFonts w:ascii="Calibri" w:hAnsi="Calibri" w:cs="Calibri"/>
          <w:bCs/>
        </w:rPr>
        <w:t>c’è stata una caduta piuttosto rilevante (-</w:t>
      </w:r>
      <w:r>
        <w:rPr>
          <w:rFonts w:ascii="Calibri" w:hAnsi="Calibri" w:cs="Calibri"/>
          <w:bCs/>
        </w:rPr>
        <w:t>1</w:t>
      </w:r>
      <w:r w:rsidR="003A3E25">
        <w:rPr>
          <w:rFonts w:ascii="Calibri" w:hAnsi="Calibri" w:cs="Calibri"/>
          <w:bCs/>
        </w:rPr>
        <w:t>6,1</w:t>
      </w:r>
      <w:r>
        <w:rPr>
          <w:rFonts w:ascii="Calibri" w:hAnsi="Calibri" w:cs="Calibri"/>
          <w:bCs/>
        </w:rPr>
        <w:t>%</w:t>
      </w:r>
      <w:r w:rsidR="003A3E25">
        <w:rPr>
          <w:rFonts w:ascii="Calibri" w:hAnsi="Calibri" w:cs="Calibri"/>
          <w:bCs/>
        </w:rPr>
        <w:t>)</w:t>
      </w:r>
      <w:r>
        <w:rPr>
          <w:rFonts w:ascii="Calibri" w:hAnsi="Calibri" w:cs="Calibri"/>
          <w:bCs/>
        </w:rPr>
        <w:t xml:space="preserve">.  </w:t>
      </w:r>
    </w:p>
    <w:p w14:paraId="3E797D04" w14:textId="3A6CB78B" w:rsidR="000C7B58" w:rsidRDefault="000C7B58" w:rsidP="000C7B58">
      <w:pPr>
        <w:spacing w:after="60"/>
        <w:jc w:val="both"/>
        <w:rPr>
          <w:rFonts w:ascii="Calibri" w:hAnsi="Calibri" w:cs="Calibri"/>
          <w:bCs/>
        </w:rPr>
      </w:pPr>
      <w:r w:rsidRPr="00D70242">
        <w:rPr>
          <w:rFonts w:ascii="Calibri" w:hAnsi="Calibri" w:cs="Calibri"/>
          <w:bCs/>
        </w:rPr>
        <w:t xml:space="preserve">Nel cumulato </w:t>
      </w:r>
      <w:r w:rsidR="003A3E25">
        <w:rPr>
          <w:rFonts w:ascii="Calibri" w:hAnsi="Calibri" w:cs="Calibri"/>
          <w:bCs/>
        </w:rPr>
        <w:t>annuo</w:t>
      </w:r>
      <w:r w:rsidRPr="00D70242">
        <w:rPr>
          <w:rFonts w:ascii="Calibri" w:hAnsi="Calibri" w:cs="Calibri"/>
          <w:bCs/>
        </w:rPr>
        <w:t xml:space="preserve">, </w:t>
      </w:r>
      <w:r w:rsidRPr="001B3652">
        <w:rPr>
          <w:rFonts w:ascii="Calibri" w:hAnsi="Calibri" w:cs="Calibri"/>
          <w:b/>
        </w:rPr>
        <w:t xml:space="preserve">il canale del NLT ha targato </w:t>
      </w:r>
      <w:r w:rsidR="003A3E25">
        <w:rPr>
          <w:rFonts w:ascii="Calibri" w:hAnsi="Calibri" w:cs="Calibri"/>
          <w:b/>
        </w:rPr>
        <w:t>36.000</w:t>
      </w:r>
      <w:r w:rsidRPr="001B3652">
        <w:rPr>
          <w:rFonts w:ascii="Calibri" w:hAnsi="Calibri" w:cs="Calibri"/>
          <w:b/>
        </w:rPr>
        <w:t xml:space="preserve"> auto in più e </w:t>
      </w:r>
      <w:r w:rsidR="009038B9">
        <w:rPr>
          <w:rFonts w:ascii="Calibri" w:hAnsi="Calibri" w:cs="Calibri"/>
          <w:b/>
        </w:rPr>
        <w:t>un migliaio di</w:t>
      </w:r>
      <w:r w:rsidRPr="001B3652">
        <w:rPr>
          <w:rFonts w:ascii="Calibri" w:hAnsi="Calibri" w:cs="Calibri"/>
          <w:b/>
        </w:rPr>
        <w:t xml:space="preserve"> LCV </w:t>
      </w:r>
      <w:r w:rsidR="009038B9">
        <w:rPr>
          <w:rFonts w:ascii="Calibri" w:hAnsi="Calibri" w:cs="Calibri"/>
          <w:b/>
        </w:rPr>
        <w:t>in meno</w:t>
      </w:r>
      <w:r>
        <w:rPr>
          <w:rFonts w:ascii="Calibri" w:hAnsi="Calibri" w:cs="Calibri"/>
          <w:bCs/>
        </w:rPr>
        <w:t xml:space="preserve">; il </w:t>
      </w:r>
      <w:r w:rsidRPr="00C26B25">
        <w:rPr>
          <w:rFonts w:ascii="Calibri" w:hAnsi="Calibri" w:cs="Calibri"/>
          <w:b/>
        </w:rPr>
        <w:t xml:space="preserve">canale del NBT ha aggiunto più di </w:t>
      </w:r>
      <w:r w:rsidR="009038B9">
        <w:rPr>
          <w:rFonts w:ascii="Calibri" w:hAnsi="Calibri" w:cs="Calibri"/>
          <w:b/>
        </w:rPr>
        <w:t>27</w:t>
      </w:r>
      <w:r w:rsidRPr="00C26B25">
        <w:rPr>
          <w:rFonts w:ascii="Calibri" w:hAnsi="Calibri" w:cs="Calibri"/>
          <w:b/>
        </w:rPr>
        <w:t xml:space="preserve">.000 vetture </w:t>
      </w:r>
      <w:r w:rsidR="00C21267">
        <w:rPr>
          <w:rFonts w:ascii="Calibri" w:hAnsi="Calibri" w:cs="Calibri"/>
          <w:b/>
        </w:rPr>
        <w:t>mentre</w:t>
      </w:r>
      <w:r w:rsidRPr="00C26B25">
        <w:rPr>
          <w:rFonts w:ascii="Calibri" w:hAnsi="Calibri" w:cs="Calibri"/>
          <w:b/>
        </w:rPr>
        <w:t xml:space="preserve"> </w:t>
      </w:r>
      <w:r w:rsidR="009038B9">
        <w:rPr>
          <w:rFonts w:ascii="Calibri" w:hAnsi="Calibri" w:cs="Calibri"/>
          <w:b/>
        </w:rPr>
        <w:t>ha perso oltre 1.600</w:t>
      </w:r>
      <w:r w:rsidRPr="00C26B25">
        <w:rPr>
          <w:rFonts w:ascii="Calibri" w:hAnsi="Calibri" w:cs="Calibri"/>
          <w:b/>
        </w:rPr>
        <w:t xml:space="preserve"> veicoli commerciali</w:t>
      </w:r>
      <w:r>
        <w:rPr>
          <w:rFonts w:ascii="Calibri" w:hAnsi="Calibri" w:cs="Calibri"/>
          <w:bCs/>
        </w:rPr>
        <w:t xml:space="preserve">. I numeri complessivi positivi, dunque, sono ascrivibili </w:t>
      </w:r>
      <w:r w:rsidR="009038B9">
        <w:rPr>
          <w:rFonts w:ascii="Calibri" w:hAnsi="Calibri" w:cs="Calibri"/>
          <w:bCs/>
        </w:rPr>
        <w:t>esclusivamente alle Passenger Cars</w:t>
      </w:r>
      <w:r>
        <w:rPr>
          <w:rFonts w:ascii="Calibri" w:hAnsi="Calibri" w:cs="Calibri"/>
          <w:bCs/>
        </w:rPr>
        <w:t xml:space="preserve">. </w:t>
      </w:r>
    </w:p>
    <w:p w14:paraId="55BDD77F" w14:textId="638DCFE3" w:rsidR="000C7B58" w:rsidRDefault="009038B9" w:rsidP="000C7B58">
      <w:pPr>
        <w:spacing w:after="60"/>
        <w:jc w:val="both"/>
        <w:rPr>
          <w:rFonts w:ascii="Calibri" w:hAnsi="Calibri" w:cs="Calibri"/>
          <w:bCs/>
        </w:rPr>
      </w:pPr>
      <w:r w:rsidRPr="00806C4F">
        <w:rPr>
          <w:rFonts w:ascii="Calibri" w:hAnsi="Calibri" w:cs="Calibri"/>
          <w:b/>
        </w:rPr>
        <w:t>Tra i fenomeni più rilevanti del 2025 c’è l’estrema “polverizzazione” del mercato del noleggio a breve termine</w:t>
      </w:r>
      <w:r>
        <w:rPr>
          <w:rFonts w:ascii="Calibri" w:hAnsi="Calibri" w:cs="Calibri"/>
          <w:bCs/>
        </w:rPr>
        <w:t xml:space="preserve">, sia in ambito Passenger Cars sia tra i Light Commercial Vehicles. Tra le vetture, </w:t>
      </w:r>
      <w:r w:rsidRPr="00806C4F">
        <w:rPr>
          <w:rFonts w:ascii="Calibri" w:hAnsi="Calibri" w:cs="Calibri"/>
          <w:b/>
        </w:rPr>
        <w:t>oltre un quarto del mercato è conquistato dagli “Altri Operatori”</w:t>
      </w:r>
      <w:r>
        <w:rPr>
          <w:rFonts w:ascii="Calibri" w:hAnsi="Calibri" w:cs="Calibri"/>
          <w:bCs/>
        </w:rPr>
        <w:t xml:space="preserve">, cioè </w:t>
      </w:r>
      <w:r w:rsidR="00A67011">
        <w:rPr>
          <w:rFonts w:ascii="Calibri" w:hAnsi="Calibri" w:cs="Calibri"/>
          <w:bCs/>
        </w:rPr>
        <w:t xml:space="preserve">i noleggiatori di piccole o addirittura piccolissime dimensioni, che </w:t>
      </w:r>
      <w:r w:rsidR="00C21267">
        <w:rPr>
          <w:rFonts w:ascii="Calibri" w:hAnsi="Calibri" w:cs="Calibri"/>
          <w:bCs/>
        </w:rPr>
        <w:t>sono attivi</w:t>
      </w:r>
      <w:r w:rsidR="00A67011">
        <w:rPr>
          <w:rFonts w:ascii="Calibri" w:hAnsi="Calibri" w:cs="Calibri"/>
          <w:bCs/>
        </w:rPr>
        <w:t xml:space="preserve"> in ambito regionale se non addirittura esclusivamente provinciale, </w:t>
      </w:r>
      <w:r w:rsidR="00A67011" w:rsidRPr="00806C4F">
        <w:rPr>
          <w:rFonts w:ascii="Calibri" w:hAnsi="Calibri" w:cs="Calibri"/>
          <w:b/>
        </w:rPr>
        <w:t>e dalle immatricolazioni cumulative di noleggio delle concessionarie e delle Case Auto</w:t>
      </w:r>
      <w:r w:rsidR="00A67011">
        <w:rPr>
          <w:rFonts w:ascii="Calibri" w:hAnsi="Calibri" w:cs="Calibri"/>
          <w:bCs/>
        </w:rPr>
        <w:t xml:space="preserve">. Tra gli LCV, </w:t>
      </w:r>
      <w:r w:rsidR="00A67011" w:rsidRPr="00806C4F">
        <w:rPr>
          <w:rFonts w:ascii="Calibri" w:hAnsi="Calibri" w:cs="Calibri"/>
          <w:b/>
        </w:rPr>
        <w:t>gli “Altri Operatori” nel 2025 hanno conquistato più del 43% del mercato, mentre le targhe di noleggio delle reti di vendita e dei costruttori ha</w:t>
      </w:r>
      <w:r w:rsidR="00C21267">
        <w:rPr>
          <w:rFonts w:ascii="Calibri" w:hAnsi="Calibri" w:cs="Calibri"/>
          <w:b/>
        </w:rPr>
        <w:t>nno</w:t>
      </w:r>
      <w:r w:rsidR="00A67011" w:rsidRPr="00806C4F">
        <w:rPr>
          <w:rFonts w:ascii="Calibri" w:hAnsi="Calibri" w:cs="Calibri"/>
          <w:b/>
        </w:rPr>
        <w:t xml:space="preserve"> sfiorato il 20%.</w:t>
      </w:r>
      <w:r w:rsidR="00A67011">
        <w:rPr>
          <w:rFonts w:ascii="Calibri" w:hAnsi="Calibri" w:cs="Calibri"/>
          <w:bCs/>
        </w:rPr>
        <w:t xml:space="preserve"> È</w:t>
      </w:r>
      <w:r w:rsidR="00C21267">
        <w:rPr>
          <w:rFonts w:ascii="Calibri" w:hAnsi="Calibri" w:cs="Calibri"/>
          <w:bCs/>
        </w:rPr>
        <w:t xml:space="preserve"> </w:t>
      </w:r>
      <w:r w:rsidR="00A67011">
        <w:rPr>
          <w:rFonts w:ascii="Calibri" w:hAnsi="Calibri" w:cs="Calibri"/>
          <w:bCs/>
        </w:rPr>
        <w:t xml:space="preserve">bene però precisare che non tutti questi veicoli sono destinati effettivamente al noleggio: molti, quasi il 30% sul totale, sono immatricolazioni che si traducono </w:t>
      </w:r>
      <w:r w:rsidR="007E2B96">
        <w:rPr>
          <w:rFonts w:ascii="Calibri" w:hAnsi="Calibri" w:cs="Calibri"/>
          <w:bCs/>
        </w:rPr>
        <w:t>quasi subito</w:t>
      </w:r>
      <w:r w:rsidR="00A67011">
        <w:rPr>
          <w:rFonts w:ascii="Calibri" w:hAnsi="Calibri" w:cs="Calibri"/>
          <w:bCs/>
        </w:rPr>
        <w:t xml:space="preserve"> in esportazione verso altri Paesi d’Europa (in particolare la Spagna): insomma, non è tutto oro ciò che luccica e </w:t>
      </w:r>
      <w:r w:rsidR="00A67011" w:rsidRPr="007E2B96">
        <w:rPr>
          <w:rFonts w:ascii="Calibri" w:hAnsi="Calibri" w:cs="Calibri"/>
          <w:b/>
        </w:rPr>
        <w:t>il mercato vero del noleggio a breve termine ha una dimensione reale inferiore a quanto i numeri farebbero supporre</w:t>
      </w:r>
      <w:r w:rsidR="00A67011">
        <w:rPr>
          <w:rFonts w:ascii="Calibri" w:hAnsi="Calibri" w:cs="Calibri"/>
          <w:bCs/>
        </w:rPr>
        <w:t>.</w:t>
      </w:r>
    </w:p>
    <w:p w14:paraId="7F768BDA" w14:textId="77777777" w:rsidR="00806C4F" w:rsidRDefault="00A67011" w:rsidP="000C7B58">
      <w:pPr>
        <w:spacing w:after="6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Un altro elemento che emerge è una </w:t>
      </w:r>
      <w:r w:rsidRPr="007E2B96">
        <w:rPr>
          <w:rFonts w:ascii="Calibri" w:hAnsi="Calibri" w:cs="Calibri"/>
          <w:b/>
        </w:rPr>
        <w:t>considerazione sulle strategie commerciali del Gruppo Stellantis</w:t>
      </w:r>
      <w:r>
        <w:rPr>
          <w:rFonts w:ascii="Calibri" w:hAnsi="Calibri" w:cs="Calibri"/>
          <w:bCs/>
        </w:rPr>
        <w:t xml:space="preserve">: osservando la classifica Top 5 per modello in base alla tipologia di utilizzatore (al netto delle iscrizioni non ancora registrate all’archivio dei locatari), </w:t>
      </w:r>
      <w:r w:rsidRPr="007E2B96">
        <w:rPr>
          <w:rFonts w:ascii="Calibri" w:hAnsi="Calibri" w:cs="Calibri"/>
          <w:b/>
        </w:rPr>
        <w:t xml:space="preserve">si nota chiaramente che Stellantis nel 2025 </w:t>
      </w:r>
      <w:r w:rsidR="00806C4F" w:rsidRPr="007E2B96">
        <w:rPr>
          <w:rFonts w:ascii="Calibri" w:hAnsi="Calibri" w:cs="Calibri"/>
          <w:b/>
        </w:rPr>
        <w:t>abbia puntato molto sul noleggio a breve termine tra le Passenger Cars</w:t>
      </w:r>
      <w:r w:rsidR="00806C4F">
        <w:rPr>
          <w:rFonts w:ascii="Calibri" w:hAnsi="Calibri" w:cs="Calibri"/>
          <w:bCs/>
        </w:rPr>
        <w:t xml:space="preserve">, mentre </w:t>
      </w:r>
      <w:r w:rsidR="00806C4F" w:rsidRPr="007E2B96">
        <w:rPr>
          <w:rFonts w:ascii="Calibri" w:hAnsi="Calibri" w:cs="Calibri"/>
          <w:b/>
        </w:rPr>
        <w:t>in ambito veicoli commerciali leggeri abbia spinto con decisione sul target dei “clienti veri”</w:t>
      </w:r>
      <w:r w:rsidR="00806C4F">
        <w:rPr>
          <w:rFonts w:ascii="Calibri" w:hAnsi="Calibri" w:cs="Calibri"/>
          <w:bCs/>
        </w:rPr>
        <w:t xml:space="preserve">: le micro-imprese, gli artigiani e le flotte aziendali. </w:t>
      </w:r>
    </w:p>
    <w:p w14:paraId="2F742A7C" w14:textId="2F741EAD" w:rsidR="00A67011" w:rsidRDefault="00806C4F" w:rsidP="000C7B58">
      <w:pPr>
        <w:spacing w:after="6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Infine</w:t>
      </w:r>
      <w:r w:rsidR="00D84169">
        <w:rPr>
          <w:rFonts w:ascii="Calibri" w:hAnsi="Calibri" w:cs="Calibri"/>
          <w:bCs/>
        </w:rPr>
        <w:t>,</w:t>
      </w:r>
      <w:r>
        <w:rPr>
          <w:rFonts w:ascii="Calibri" w:hAnsi="Calibri" w:cs="Calibri"/>
          <w:bCs/>
        </w:rPr>
        <w:t xml:space="preserve"> </w:t>
      </w:r>
      <w:r w:rsidRPr="007E2B96">
        <w:rPr>
          <w:rFonts w:ascii="Calibri" w:hAnsi="Calibri" w:cs="Calibri"/>
          <w:b/>
        </w:rPr>
        <w:t>una considerazione sull’elettrico</w:t>
      </w:r>
      <w:r>
        <w:rPr>
          <w:rFonts w:ascii="Calibri" w:hAnsi="Calibri" w:cs="Calibri"/>
          <w:bCs/>
        </w:rPr>
        <w:t xml:space="preserve">: </w:t>
      </w:r>
      <w:r w:rsidRPr="007E2B96">
        <w:rPr>
          <w:rFonts w:ascii="Calibri" w:hAnsi="Calibri" w:cs="Calibri"/>
          <w:b/>
        </w:rPr>
        <w:t>i numeri smentiscono l’affermazione consolidata da tempo che il noleggio sia il settore trainante per la transizione ecologica</w:t>
      </w:r>
      <w:r>
        <w:rPr>
          <w:rFonts w:ascii="Calibri" w:hAnsi="Calibri" w:cs="Calibri"/>
          <w:bCs/>
        </w:rPr>
        <w:t xml:space="preserve">. Forse lo è stato negli anni scorsi, ma ora non lo è più: in ambito Passenger Cars le BEV hanno chiuso il 2025 con una market share del 6,18%; nel lungo termine questa quota è di poco superiore: 7,43% e nel breve termine è soltanto del 3,49%. In termini di volumi, </w:t>
      </w:r>
      <w:r w:rsidRPr="007E2B96">
        <w:rPr>
          <w:rFonts w:ascii="Calibri" w:hAnsi="Calibri" w:cs="Calibri"/>
          <w:b/>
        </w:rPr>
        <w:t>delle circa 95.000 auto elettriche targate in Italia lo scorso anno, appena 28.000 sono state targate dal noleggio a lungo o a breve termine</w:t>
      </w:r>
      <w:r>
        <w:rPr>
          <w:rFonts w:ascii="Calibri" w:hAnsi="Calibri" w:cs="Calibri"/>
          <w:bCs/>
        </w:rPr>
        <w:t xml:space="preserve">, cioè soltanto il 29%. Una percentuale che è inferiore alla quota del rent sul totale del mercato, che nel 2025 è stata del 30,6%.  </w:t>
      </w:r>
    </w:p>
    <w:p w14:paraId="6F010331" w14:textId="77777777" w:rsidR="000C7B58" w:rsidRPr="002D109D" w:rsidRDefault="000C7B58" w:rsidP="000C7B58">
      <w:pPr>
        <w:spacing w:after="60"/>
        <w:jc w:val="both"/>
        <w:rPr>
          <w:rFonts w:ascii="Calibri" w:hAnsi="Calibri" w:cs="Calibri"/>
          <w:bCs/>
          <w:sz w:val="6"/>
          <w:szCs w:val="6"/>
        </w:rPr>
      </w:pPr>
    </w:p>
    <w:p w14:paraId="3D2B8374" w14:textId="6351BFAB" w:rsidR="00D84169" w:rsidRDefault="000C7B58" w:rsidP="000C7B58">
      <w:pPr>
        <w:spacing w:after="60"/>
        <w:jc w:val="both"/>
        <w:rPr>
          <w:rFonts w:ascii="Calibri" w:hAnsi="Calibri" w:cs="Calibri"/>
          <w:b/>
        </w:rPr>
      </w:pPr>
      <w:r w:rsidRPr="00D70242">
        <w:rPr>
          <w:rFonts w:ascii="Calibri" w:hAnsi="Calibri" w:cs="Calibri"/>
          <w:b/>
        </w:rPr>
        <w:lastRenderedPageBreak/>
        <w:t>L’ANALISI DEL MERCATO DEL NOLEGGIO LUNGO TERMINE PER OPERATORE</w:t>
      </w:r>
    </w:p>
    <w:p w14:paraId="20F1C496" w14:textId="77777777" w:rsidR="001B0733" w:rsidRDefault="001B0733" w:rsidP="000C7B58">
      <w:pPr>
        <w:spacing w:after="60"/>
        <w:jc w:val="both"/>
        <w:rPr>
          <w:rFonts w:ascii="Calibri" w:hAnsi="Calibri" w:cs="Calibri"/>
          <w:b/>
        </w:rPr>
      </w:pPr>
    </w:p>
    <w:p w14:paraId="4697AA51" w14:textId="4383A00F" w:rsidR="000C7B58" w:rsidRDefault="00E12894" w:rsidP="00FC1A87">
      <w:pPr>
        <w:spacing w:after="60"/>
        <w:jc w:val="center"/>
        <w:rPr>
          <w:rFonts w:ascii="Calibri" w:hAnsi="Calibri" w:cs="Calibri"/>
          <w:b/>
        </w:rPr>
      </w:pPr>
      <w:r>
        <w:rPr>
          <w:noProof/>
        </w:rPr>
        <w:drawing>
          <wp:inline distT="0" distB="0" distL="0" distR="0" wp14:anchorId="5C4986E3" wp14:editId="7D834DB6">
            <wp:extent cx="5637600" cy="2995200"/>
            <wp:effectExtent l="0" t="0" r="1270" b="0"/>
            <wp:docPr id="2090852118" name="Immagine 15" descr="Immagine che contiene testo, schermata, numero, Carattere&#10;&#10;Il contenuto generato dall'IA potrebbe non essere corretto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852118" name="Immagine 15" descr="Immagine che contiene testo, schermata, numero, Carattere&#10;&#10;Il contenuto generato dall'IA potrebbe non essere corretto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00" cy="29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BCF1F" w14:textId="77777777" w:rsidR="001B0733" w:rsidRDefault="001B0733" w:rsidP="00FC1A87">
      <w:pPr>
        <w:spacing w:after="60"/>
        <w:jc w:val="center"/>
        <w:rPr>
          <w:rFonts w:ascii="Calibri" w:hAnsi="Calibri" w:cs="Calibri"/>
          <w:b/>
        </w:rPr>
      </w:pPr>
    </w:p>
    <w:p w14:paraId="436DC1E3" w14:textId="52BB8B0E" w:rsidR="000C7B58" w:rsidRDefault="00B04FCE" w:rsidP="000C7B58">
      <w:pPr>
        <w:spacing w:after="6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/>
        </w:rPr>
        <w:t xml:space="preserve">Per un’incollatura alla fine dell’anno Arval ha riconquistato la prima posizione tra i noleggiatori che operano nel lungo termine, </w:t>
      </w:r>
      <w:r w:rsidRPr="00B04FCE">
        <w:rPr>
          <w:rFonts w:ascii="Calibri" w:hAnsi="Calibri" w:cs="Calibri"/>
          <w:bCs/>
        </w:rPr>
        <w:t>un primato che nei primi tre trimestri era stato appannaggio di</w:t>
      </w:r>
      <w:r>
        <w:rPr>
          <w:rFonts w:ascii="Calibri" w:hAnsi="Calibri" w:cs="Calibri"/>
          <w:b/>
        </w:rPr>
        <w:t xml:space="preserve"> Leasys. Arval</w:t>
      </w:r>
      <w:r w:rsidR="000C7B58">
        <w:rPr>
          <w:rFonts w:ascii="Calibri" w:hAnsi="Calibri" w:cs="Calibri"/>
          <w:b/>
        </w:rPr>
        <w:t xml:space="preserve"> </w:t>
      </w:r>
      <w:r w:rsidR="000C7B58" w:rsidRPr="00D70242">
        <w:rPr>
          <w:rFonts w:ascii="Calibri" w:hAnsi="Calibri" w:cs="Calibri"/>
          <w:bCs/>
        </w:rPr>
        <w:t>nel 202</w:t>
      </w:r>
      <w:r w:rsidR="000C7B58">
        <w:rPr>
          <w:rFonts w:ascii="Calibri" w:hAnsi="Calibri" w:cs="Calibri"/>
          <w:bCs/>
        </w:rPr>
        <w:t xml:space="preserve">5 </w:t>
      </w:r>
      <w:r>
        <w:rPr>
          <w:rFonts w:ascii="Calibri" w:hAnsi="Calibri" w:cs="Calibri"/>
          <w:bCs/>
        </w:rPr>
        <w:t>ha conquistato</w:t>
      </w:r>
      <w:r w:rsidR="000C7B58" w:rsidRPr="00D70242">
        <w:rPr>
          <w:rFonts w:ascii="Calibri" w:hAnsi="Calibri" w:cs="Calibri"/>
          <w:bCs/>
        </w:rPr>
        <w:t xml:space="preserve"> una quota di mercato del </w:t>
      </w:r>
      <w:r w:rsidR="000C7B58">
        <w:rPr>
          <w:rFonts w:ascii="Calibri" w:hAnsi="Calibri" w:cs="Calibri"/>
          <w:bCs/>
        </w:rPr>
        <w:t>2</w:t>
      </w:r>
      <w:r>
        <w:rPr>
          <w:rFonts w:ascii="Calibri" w:hAnsi="Calibri" w:cs="Calibri"/>
          <w:bCs/>
        </w:rPr>
        <w:t>0,82</w:t>
      </w:r>
      <w:r w:rsidR="000C7B58" w:rsidRPr="00D70242">
        <w:rPr>
          <w:rFonts w:ascii="Calibri" w:hAnsi="Calibri" w:cs="Calibri"/>
          <w:bCs/>
        </w:rPr>
        <w:t xml:space="preserve">%, </w:t>
      </w:r>
      <w:r w:rsidR="000C7B58">
        <w:rPr>
          <w:rFonts w:ascii="Calibri" w:hAnsi="Calibri" w:cs="Calibri"/>
          <w:bCs/>
        </w:rPr>
        <w:t xml:space="preserve">di </w:t>
      </w:r>
      <w:r>
        <w:rPr>
          <w:rFonts w:ascii="Calibri" w:hAnsi="Calibri" w:cs="Calibri"/>
          <w:bCs/>
        </w:rPr>
        <w:t>circa 3</w:t>
      </w:r>
      <w:r w:rsidR="000C7B58" w:rsidRPr="00D70242">
        <w:rPr>
          <w:rFonts w:ascii="Calibri" w:hAnsi="Calibri" w:cs="Calibri"/>
          <w:bCs/>
        </w:rPr>
        <w:t xml:space="preserve"> punti in</w:t>
      </w:r>
      <w:r w:rsidR="00C21267">
        <w:rPr>
          <w:rFonts w:ascii="Calibri" w:hAnsi="Calibri" w:cs="Calibri"/>
          <w:bCs/>
        </w:rPr>
        <w:t xml:space="preserve">feriore </w:t>
      </w:r>
      <w:r w:rsidR="000C7B58">
        <w:rPr>
          <w:rFonts w:ascii="Calibri" w:hAnsi="Calibri" w:cs="Calibri"/>
          <w:bCs/>
        </w:rPr>
        <w:t>rispetto al</w:t>
      </w:r>
      <w:r w:rsidR="000C7B58" w:rsidRPr="00D70242">
        <w:rPr>
          <w:rFonts w:ascii="Calibri" w:hAnsi="Calibri" w:cs="Calibri"/>
          <w:bCs/>
        </w:rPr>
        <w:t xml:space="preserve"> 202</w:t>
      </w:r>
      <w:r w:rsidR="000C7B58">
        <w:rPr>
          <w:rFonts w:ascii="Calibri" w:hAnsi="Calibri" w:cs="Calibri"/>
          <w:bCs/>
        </w:rPr>
        <w:t xml:space="preserve">4. In termini di volumi, </w:t>
      </w:r>
      <w:r>
        <w:rPr>
          <w:rFonts w:ascii="Calibri" w:hAnsi="Calibri" w:cs="Calibri"/>
          <w:bCs/>
        </w:rPr>
        <w:t xml:space="preserve">nei 12 mesi </w:t>
      </w:r>
      <w:r>
        <w:rPr>
          <w:rFonts w:ascii="Calibri" w:hAnsi="Calibri" w:cs="Calibri"/>
          <w:b/>
        </w:rPr>
        <w:t>Arval</w:t>
      </w:r>
      <w:r w:rsidR="000C7B58">
        <w:rPr>
          <w:rFonts w:ascii="Calibri" w:hAnsi="Calibri" w:cs="Calibri"/>
          <w:bCs/>
        </w:rPr>
        <w:t xml:space="preserve"> ha targato </w:t>
      </w:r>
      <w:r>
        <w:rPr>
          <w:rFonts w:ascii="Calibri" w:hAnsi="Calibri" w:cs="Calibri"/>
          <w:bCs/>
        </w:rPr>
        <w:t>quasi</w:t>
      </w:r>
      <w:r w:rsidR="000C7B58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66</w:t>
      </w:r>
      <w:r w:rsidR="000C7B58">
        <w:rPr>
          <w:rFonts w:ascii="Calibri" w:hAnsi="Calibri" w:cs="Calibri"/>
          <w:bCs/>
        </w:rPr>
        <w:t xml:space="preserve">.000 auto contro le poco più di </w:t>
      </w:r>
      <w:r>
        <w:rPr>
          <w:rFonts w:ascii="Calibri" w:hAnsi="Calibri" w:cs="Calibri"/>
          <w:bCs/>
        </w:rPr>
        <w:t>65</w:t>
      </w:r>
      <w:r w:rsidR="000C7B58">
        <w:rPr>
          <w:rFonts w:ascii="Calibri" w:hAnsi="Calibri" w:cs="Calibri"/>
          <w:bCs/>
        </w:rPr>
        <w:t xml:space="preserve">.000 </w:t>
      </w:r>
      <w:r>
        <w:rPr>
          <w:rFonts w:ascii="Calibri" w:hAnsi="Calibri" w:cs="Calibri"/>
          <w:bCs/>
        </w:rPr>
        <w:t xml:space="preserve">di </w:t>
      </w:r>
      <w:r w:rsidRPr="00B04FCE">
        <w:rPr>
          <w:rFonts w:ascii="Calibri" w:hAnsi="Calibri" w:cs="Calibri"/>
          <w:b/>
        </w:rPr>
        <w:t>Leasys</w:t>
      </w:r>
      <w:r>
        <w:rPr>
          <w:rFonts w:ascii="Calibri" w:hAnsi="Calibri" w:cs="Calibri"/>
          <w:bCs/>
        </w:rPr>
        <w:t xml:space="preserve"> (che ha conquistato una market share del 20</w:t>
      </w:r>
      <w:r w:rsidR="000C0E23">
        <w:rPr>
          <w:rFonts w:ascii="Calibri" w:hAnsi="Calibri" w:cs="Calibri"/>
          <w:bCs/>
        </w:rPr>
        <w:t xml:space="preserve">,59%, oltre 7 punti in più dell’anno precedente). </w:t>
      </w:r>
      <w:r w:rsidR="000C7B58">
        <w:rPr>
          <w:rFonts w:ascii="Calibri" w:hAnsi="Calibri" w:cs="Calibri"/>
          <w:bCs/>
        </w:rPr>
        <w:t xml:space="preserve">Al terzo posto </w:t>
      </w:r>
      <w:r w:rsidR="000C7B58" w:rsidRPr="00BC2F0A">
        <w:rPr>
          <w:rFonts w:ascii="Calibri" w:hAnsi="Calibri" w:cs="Calibri"/>
          <w:b/>
        </w:rPr>
        <w:t>Ayvens</w:t>
      </w:r>
      <w:r w:rsidR="000C7B58">
        <w:rPr>
          <w:rFonts w:ascii="Calibri" w:hAnsi="Calibri" w:cs="Calibri"/>
          <w:bCs/>
        </w:rPr>
        <w:t xml:space="preserve">, che si </w:t>
      </w:r>
      <w:r w:rsidR="000C0E23">
        <w:rPr>
          <w:rFonts w:ascii="Calibri" w:hAnsi="Calibri" w:cs="Calibri"/>
          <w:bCs/>
        </w:rPr>
        <w:t xml:space="preserve">è </w:t>
      </w:r>
      <w:r w:rsidR="000C7B58">
        <w:rPr>
          <w:rFonts w:ascii="Calibri" w:hAnsi="Calibri" w:cs="Calibri"/>
          <w:bCs/>
        </w:rPr>
        <w:t>avvicina</w:t>
      </w:r>
      <w:r w:rsidR="000C0E23">
        <w:rPr>
          <w:rFonts w:ascii="Calibri" w:hAnsi="Calibri" w:cs="Calibri"/>
          <w:bCs/>
        </w:rPr>
        <w:t xml:space="preserve">ta ai volumi dei due competitor che l’hanno preceduta con circa 61.000 immatricolazioni e una quota del 19,22% (poco più di 2 punti in meno). </w:t>
      </w:r>
      <w:r w:rsidR="000C7B58">
        <w:rPr>
          <w:rFonts w:ascii="Calibri" w:hAnsi="Calibri" w:cs="Calibri"/>
          <w:bCs/>
        </w:rPr>
        <w:t xml:space="preserve">Il titolare della quarta piazza </w:t>
      </w:r>
      <w:r w:rsidR="000C0E23">
        <w:rPr>
          <w:rFonts w:ascii="Calibri" w:hAnsi="Calibri" w:cs="Calibri"/>
          <w:bCs/>
        </w:rPr>
        <w:t xml:space="preserve">nel 2025 </w:t>
      </w:r>
      <w:r w:rsidR="000C7B58">
        <w:rPr>
          <w:rFonts w:ascii="Calibri" w:hAnsi="Calibri" w:cs="Calibri"/>
          <w:bCs/>
        </w:rPr>
        <w:t xml:space="preserve">è </w:t>
      </w:r>
      <w:r w:rsidR="000C0E23">
        <w:rPr>
          <w:rFonts w:ascii="Calibri" w:hAnsi="Calibri" w:cs="Calibri"/>
          <w:bCs/>
        </w:rPr>
        <w:t>stat</w:t>
      </w:r>
      <w:r w:rsidR="00C21267">
        <w:rPr>
          <w:rFonts w:ascii="Calibri" w:hAnsi="Calibri" w:cs="Calibri"/>
          <w:bCs/>
        </w:rPr>
        <w:t>o</w:t>
      </w:r>
      <w:r w:rsidR="000C0E23">
        <w:rPr>
          <w:rFonts w:ascii="Calibri" w:hAnsi="Calibri" w:cs="Calibri"/>
          <w:bCs/>
        </w:rPr>
        <w:t xml:space="preserve"> </w:t>
      </w:r>
      <w:r w:rsidR="000C7B58">
        <w:rPr>
          <w:rFonts w:ascii="Calibri" w:hAnsi="Calibri" w:cs="Calibri"/>
          <w:bCs/>
        </w:rPr>
        <w:t xml:space="preserve">un’altra captive, </w:t>
      </w:r>
      <w:r w:rsidR="000C7B58" w:rsidRPr="00BC2F0A">
        <w:rPr>
          <w:rFonts w:ascii="Calibri" w:hAnsi="Calibri" w:cs="Calibri"/>
          <w:b/>
        </w:rPr>
        <w:t>Volkswagen Leasing</w:t>
      </w:r>
      <w:r w:rsidR="000C7B58">
        <w:rPr>
          <w:rFonts w:ascii="Calibri" w:hAnsi="Calibri" w:cs="Calibri"/>
          <w:bCs/>
        </w:rPr>
        <w:t xml:space="preserve">, che </w:t>
      </w:r>
      <w:r w:rsidR="000C0E23">
        <w:rPr>
          <w:rFonts w:ascii="Calibri" w:hAnsi="Calibri" w:cs="Calibri"/>
          <w:bCs/>
        </w:rPr>
        <w:t xml:space="preserve">ha </w:t>
      </w:r>
      <w:r w:rsidR="000C7B58">
        <w:rPr>
          <w:rFonts w:ascii="Calibri" w:hAnsi="Calibri" w:cs="Calibri"/>
          <w:bCs/>
        </w:rPr>
        <w:t>aumenta significativamente il proprio volume di nuove targhe (+</w:t>
      </w:r>
      <w:r w:rsidR="000C0E23">
        <w:rPr>
          <w:rFonts w:ascii="Calibri" w:hAnsi="Calibri" w:cs="Calibri"/>
          <w:bCs/>
        </w:rPr>
        <w:t>11,5</w:t>
      </w:r>
      <w:r w:rsidR="000C7B58">
        <w:rPr>
          <w:rFonts w:ascii="Calibri" w:hAnsi="Calibri" w:cs="Calibri"/>
          <w:bCs/>
        </w:rPr>
        <w:t xml:space="preserve">%) </w:t>
      </w:r>
      <w:r w:rsidR="000C0E23">
        <w:rPr>
          <w:rFonts w:ascii="Calibri" w:hAnsi="Calibri" w:cs="Calibri"/>
          <w:bCs/>
        </w:rPr>
        <w:t>sfiorando</w:t>
      </w:r>
      <w:r w:rsidR="000C7B58">
        <w:rPr>
          <w:rFonts w:ascii="Calibri" w:hAnsi="Calibri" w:cs="Calibri"/>
          <w:bCs/>
        </w:rPr>
        <w:t xml:space="preserve"> le </w:t>
      </w:r>
      <w:r w:rsidR="000C0E23">
        <w:rPr>
          <w:rFonts w:ascii="Calibri" w:hAnsi="Calibri" w:cs="Calibri"/>
          <w:bCs/>
        </w:rPr>
        <w:t>52.000</w:t>
      </w:r>
      <w:r w:rsidR="000C7B58">
        <w:rPr>
          <w:rFonts w:ascii="Calibri" w:hAnsi="Calibri" w:cs="Calibri"/>
          <w:bCs/>
        </w:rPr>
        <w:t xml:space="preserve"> unità, con una quota di mercato del </w:t>
      </w:r>
      <w:r w:rsidR="000C0E23">
        <w:rPr>
          <w:rFonts w:ascii="Calibri" w:hAnsi="Calibri" w:cs="Calibri"/>
          <w:bCs/>
        </w:rPr>
        <w:t>16,4</w:t>
      </w:r>
      <w:r w:rsidR="000C7B58">
        <w:rPr>
          <w:rFonts w:ascii="Calibri" w:hAnsi="Calibri" w:cs="Calibri"/>
          <w:bCs/>
        </w:rPr>
        <w:t>% (</w:t>
      </w:r>
      <w:r w:rsidR="000C0E23">
        <w:rPr>
          <w:rFonts w:ascii="Calibri" w:hAnsi="Calibri" w:cs="Calibri"/>
          <w:bCs/>
        </w:rPr>
        <w:t>quasi</w:t>
      </w:r>
      <w:r w:rsidR="000C7B58">
        <w:rPr>
          <w:rFonts w:ascii="Calibri" w:hAnsi="Calibri" w:cs="Calibri"/>
          <w:bCs/>
        </w:rPr>
        <w:t xml:space="preserve"> </w:t>
      </w:r>
      <w:r w:rsidR="000C0E23">
        <w:rPr>
          <w:rFonts w:ascii="Calibri" w:hAnsi="Calibri" w:cs="Calibri"/>
          <w:bCs/>
        </w:rPr>
        <w:t xml:space="preserve">mezzo </w:t>
      </w:r>
      <w:r w:rsidR="000C7B58">
        <w:rPr>
          <w:rFonts w:ascii="Calibri" w:hAnsi="Calibri" w:cs="Calibri"/>
          <w:bCs/>
        </w:rPr>
        <w:t xml:space="preserve">punto in più). </w:t>
      </w:r>
      <w:r w:rsidR="000C7B58" w:rsidRPr="00BC2F0A">
        <w:rPr>
          <w:rFonts w:ascii="Calibri" w:hAnsi="Calibri" w:cs="Calibri"/>
          <w:b/>
        </w:rPr>
        <w:t xml:space="preserve">Questi quattro player complessivamente conquistano </w:t>
      </w:r>
      <w:r w:rsidR="000C7B58">
        <w:rPr>
          <w:rFonts w:ascii="Calibri" w:hAnsi="Calibri" w:cs="Calibri"/>
          <w:b/>
        </w:rPr>
        <w:t>più del</w:t>
      </w:r>
      <w:r w:rsidR="000C7B58" w:rsidRPr="00BC2F0A">
        <w:rPr>
          <w:rFonts w:ascii="Calibri" w:hAnsi="Calibri" w:cs="Calibri"/>
          <w:b/>
        </w:rPr>
        <w:t xml:space="preserve"> 7</w:t>
      </w:r>
      <w:r w:rsidR="000C0E23">
        <w:rPr>
          <w:rFonts w:ascii="Calibri" w:hAnsi="Calibri" w:cs="Calibri"/>
          <w:b/>
        </w:rPr>
        <w:t>7</w:t>
      </w:r>
      <w:r w:rsidR="000C7B58" w:rsidRPr="00BC2F0A">
        <w:rPr>
          <w:rFonts w:ascii="Calibri" w:hAnsi="Calibri" w:cs="Calibri"/>
          <w:b/>
        </w:rPr>
        <w:t>% del mercato.</w:t>
      </w:r>
      <w:r w:rsidR="000C7B58">
        <w:rPr>
          <w:rFonts w:ascii="Calibri" w:hAnsi="Calibri" w:cs="Calibri"/>
          <w:bCs/>
        </w:rPr>
        <w:t xml:space="preserve"> Nelle posizioni di rincalzo, bene </w:t>
      </w:r>
      <w:r w:rsidR="000C7B58">
        <w:rPr>
          <w:rFonts w:ascii="Calibri" w:hAnsi="Calibri" w:cs="Calibri"/>
          <w:b/>
        </w:rPr>
        <w:t xml:space="preserve">Alphabet, </w:t>
      </w:r>
      <w:r w:rsidR="000C7B58" w:rsidRPr="00C26B25">
        <w:rPr>
          <w:rFonts w:ascii="Calibri" w:hAnsi="Calibri" w:cs="Calibri"/>
          <w:bCs/>
        </w:rPr>
        <w:t xml:space="preserve">(che è quinta assoluta tra le </w:t>
      </w:r>
      <w:proofErr w:type="spellStart"/>
      <w:r w:rsidR="000C7B58" w:rsidRPr="00C26B25">
        <w:rPr>
          <w:rFonts w:ascii="Calibri" w:hAnsi="Calibri" w:cs="Calibri"/>
          <w:bCs/>
        </w:rPr>
        <w:t>Passenger</w:t>
      </w:r>
      <w:proofErr w:type="spellEnd"/>
      <w:r w:rsidR="000C7B58" w:rsidRPr="00C26B25">
        <w:rPr>
          <w:rFonts w:ascii="Calibri" w:hAnsi="Calibri" w:cs="Calibri"/>
          <w:bCs/>
        </w:rPr>
        <w:t xml:space="preserve"> Cars)</w:t>
      </w:r>
      <w:r w:rsidR="000C7B58">
        <w:rPr>
          <w:rFonts w:ascii="Calibri" w:hAnsi="Calibri" w:cs="Calibri"/>
          <w:b/>
        </w:rPr>
        <w:t xml:space="preserve">, </w:t>
      </w:r>
      <w:proofErr w:type="spellStart"/>
      <w:r w:rsidR="000C7B58">
        <w:rPr>
          <w:rFonts w:ascii="Calibri" w:hAnsi="Calibri" w:cs="Calibri"/>
          <w:b/>
        </w:rPr>
        <w:t>K</w:t>
      </w:r>
      <w:r w:rsidR="000C7B58" w:rsidRPr="00BC2F0A">
        <w:rPr>
          <w:rFonts w:ascii="Calibri" w:hAnsi="Calibri" w:cs="Calibri"/>
          <w:b/>
        </w:rPr>
        <w:t>into</w:t>
      </w:r>
      <w:proofErr w:type="spellEnd"/>
      <w:r w:rsidR="000C7B58" w:rsidRPr="00BC2F0A">
        <w:rPr>
          <w:rFonts w:ascii="Calibri" w:hAnsi="Calibri" w:cs="Calibri"/>
          <w:b/>
        </w:rPr>
        <w:t xml:space="preserve"> Italia</w:t>
      </w:r>
      <w:r w:rsidR="000C7B58">
        <w:rPr>
          <w:rFonts w:ascii="Calibri" w:hAnsi="Calibri" w:cs="Calibri"/>
          <w:bCs/>
        </w:rPr>
        <w:t xml:space="preserve"> (la captive d</w:t>
      </w:r>
      <w:r w:rsidR="000C7B58" w:rsidRPr="00D811E3">
        <w:rPr>
          <w:rFonts w:ascii="Calibri" w:hAnsi="Calibri" w:cs="Calibri"/>
          <w:bCs/>
        </w:rPr>
        <w:t>i Toyota-Lexus</w:t>
      </w:r>
      <w:r w:rsidR="000C7B58">
        <w:rPr>
          <w:rFonts w:ascii="Calibri" w:hAnsi="Calibri" w:cs="Calibri"/>
          <w:bCs/>
        </w:rPr>
        <w:t>)</w:t>
      </w:r>
      <w:r w:rsidR="000C7B58" w:rsidRPr="00D811E3">
        <w:rPr>
          <w:rFonts w:ascii="Calibri" w:hAnsi="Calibri" w:cs="Calibri"/>
          <w:bCs/>
        </w:rPr>
        <w:t>,</w:t>
      </w:r>
      <w:r w:rsidR="000C7B58">
        <w:rPr>
          <w:rFonts w:ascii="Calibri" w:hAnsi="Calibri" w:cs="Calibri"/>
          <w:bCs/>
        </w:rPr>
        <w:t xml:space="preserve"> </w:t>
      </w:r>
      <w:r w:rsidR="000C7B58">
        <w:rPr>
          <w:rFonts w:ascii="Calibri" w:hAnsi="Calibri" w:cs="Calibri"/>
          <w:b/>
        </w:rPr>
        <w:t>Stellantis Renting</w:t>
      </w:r>
      <w:r w:rsidR="000C0E23">
        <w:rPr>
          <w:rFonts w:ascii="Calibri" w:hAnsi="Calibri" w:cs="Calibri"/>
          <w:bCs/>
        </w:rPr>
        <w:t>,</w:t>
      </w:r>
      <w:r w:rsidR="000C7B58" w:rsidRPr="00C26B25">
        <w:rPr>
          <w:rFonts w:ascii="Calibri" w:hAnsi="Calibri" w:cs="Calibri"/>
          <w:bCs/>
        </w:rPr>
        <w:t xml:space="preserve"> </w:t>
      </w:r>
      <w:r w:rsidR="000C7B58">
        <w:rPr>
          <w:rFonts w:ascii="Calibri" w:hAnsi="Calibri" w:cs="Calibri"/>
          <w:b/>
        </w:rPr>
        <w:t>ES Mobility</w:t>
      </w:r>
      <w:r w:rsidR="000C7B58">
        <w:rPr>
          <w:rFonts w:ascii="Calibri" w:hAnsi="Calibri" w:cs="Calibri"/>
          <w:bCs/>
        </w:rPr>
        <w:t xml:space="preserve"> (la società d</w:t>
      </w:r>
      <w:r w:rsidR="00C21267">
        <w:rPr>
          <w:rFonts w:ascii="Calibri" w:hAnsi="Calibri" w:cs="Calibri"/>
          <w:bCs/>
        </w:rPr>
        <w:t>ell’alleanza</w:t>
      </w:r>
      <w:r w:rsidR="000C7B58">
        <w:rPr>
          <w:rFonts w:ascii="Calibri" w:hAnsi="Calibri" w:cs="Calibri"/>
          <w:bCs/>
        </w:rPr>
        <w:t xml:space="preserve"> Renault-Nissan)</w:t>
      </w:r>
      <w:r w:rsidR="000C0E23">
        <w:rPr>
          <w:rFonts w:ascii="Calibri" w:hAnsi="Calibri" w:cs="Calibri"/>
          <w:bCs/>
        </w:rPr>
        <w:t xml:space="preserve"> e </w:t>
      </w:r>
      <w:r w:rsidR="000C0E23" w:rsidRPr="000C0E23">
        <w:rPr>
          <w:rFonts w:ascii="Calibri" w:hAnsi="Calibri" w:cs="Calibri"/>
          <w:b/>
        </w:rPr>
        <w:t>Athlon</w:t>
      </w:r>
      <w:r w:rsidR="000C7B58">
        <w:rPr>
          <w:rFonts w:ascii="Calibri" w:hAnsi="Calibri" w:cs="Calibri"/>
          <w:bCs/>
        </w:rPr>
        <w:t>.</w:t>
      </w:r>
    </w:p>
    <w:p w14:paraId="64B400D9" w14:textId="33F17B1C" w:rsidR="000C7B58" w:rsidRDefault="000C7B58" w:rsidP="000C7B58">
      <w:pPr>
        <w:spacing w:after="6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In ambito </w:t>
      </w:r>
      <w:r w:rsidRPr="00BC2F0A">
        <w:rPr>
          <w:rFonts w:ascii="Calibri" w:hAnsi="Calibri" w:cs="Calibri"/>
          <w:b/>
        </w:rPr>
        <w:t>LCV</w:t>
      </w:r>
      <w:r>
        <w:rPr>
          <w:rFonts w:ascii="Calibri" w:hAnsi="Calibri" w:cs="Calibri"/>
          <w:bCs/>
        </w:rPr>
        <w:t xml:space="preserve">, è </w:t>
      </w:r>
      <w:r w:rsidR="000C0E23">
        <w:rPr>
          <w:rFonts w:ascii="Calibri" w:hAnsi="Calibri" w:cs="Calibri"/>
          <w:bCs/>
        </w:rPr>
        <w:t>invece</w:t>
      </w:r>
      <w:r>
        <w:rPr>
          <w:rFonts w:ascii="Calibri" w:hAnsi="Calibri" w:cs="Calibri"/>
          <w:bCs/>
        </w:rPr>
        <w:t xml:space="preserve"> </w:t>
      </w:r>
      <w:r w:rsidRPr="00BC2F0A">
        <w:rPr>
          <w:rFonts w:ascii="Calibri" w:hAnsi="Calibri" w:cs="Calibri"/>
          <w:b/>
        </w:rPr>
        <w:t>Leasys</w:t>
      </w:r>
      <w:r>
        <w:rPr>
          <w:rFonts w:ascii="Calibri" w:hAnsi="Calibri" w:cs="Calibri"/>
          <w:bCs/>
        </w:rPr>
        <w:t xml:space="preserve"> a </w:t>
      </w:r>
      <w:r w:rsidR="000C0E23">
        <w:rPr>
          <w:rFonts w:ascii="Calibri" w:hAnsi="Calibri" w:cs="Calibri"/>
          <w:bCs/>
        </w:rPr>
        <w:t>conquistare il primato</w:t>
      </w:r>
      <w:r>
        <w:rPr>
          <w:rFonts w:ascii="Calibri" w:hAnsi="Calibri" w:cs="Calibri"/>
          <w:bCs/>
        </w:rPr>
        <w:t>, con un forte aumento delle immatricolazioni (</w:t>
      </w:r>
      <w:r w:rsidR="000C0E23">
        <w:rPr>
          <w:rFonts w:ascii="Calibri" w:hAnsi="Calibri" w:cs="Calibri"/>
          <w:bCs/>
        </w:rPr>
        <w:t>+69,7%</w:t>
      </w:r>
      <w:r>
        <w:rPr>
          <w:rFonts w:ascii="Calibri" w:hAnsi="Calibri" w:cs="Calibri"/>
          <w:bCs/>
        </w:rPr>
        <w:t xml:space="preserve">) e con la conquista di una quota di mercato del </w:t>
      </w:r>
      <w:r w:rsidR="000C0E23">
        <w:rPr>
          <w:rFonts w:ascii="Calibri" w:hAnsi="Calibri" w:cs="Calibri"/>
          <w:bCs/>
        </w:rPr>
        <w:t>35,7</w:t>
      </w:r>
      <w:r>
        <w:rPr>
          <w:rFonts w:ascii="Calibri" w:hAnsi="Calibri" w:cs="Calibri"/>
          <w:bCs/>
        </w:rPr>
        <w:t>%</w:t>
      </w:r>
      <w:r w:rsidR="000C0E23">
        <w:rPr>
          <w:rFonts w:ascii="Calibri" w:hAnsi="Calibri" w:cs="Calibri"/>
          <w:bCs/>
        </w:rPr>
        <w:t xml:space="preserve"> (ben 15 punti in più</w:t>
      </w:r>
      <w:r w:rsidR="00C21267">
        <w:rPr>
          <w:rFonts w:ascii="Calibri" w:hAnsi="Calibri" w:cs="Calibri"/>
          <w:bCs/>
        </w:rPr>
        <w:t xml:space="preserve"> del 2024</w:t>
      </w:r>
      <w:r w:rsidR="000C0E23">
        <w:rPr>
          <w:rFonts w:ascii="Calibri" w:hAnsi="Calibri" w:cs="Calibri"/>
          <w:bCs/>
        </w:rPr>
        <w:t>)</w:t>
      </w:r>
      <w:r>
        <w:rPr>
          <w:rFonts w:ascii="Calibri" w:hAnsi="Calibri" w:cs="Calibri"/>
          <w:bCs/>
        </w:rPr>
        <w:t xml:space="preserve">. Alle sue spalle </w:t>
      </w:r>
      <w:r w:rsidRPr="00BC2F0A">
        <w:rPr>
          <w:rFonts w:ascii="Calibri" w:hAnsi="Calibri" w:cs="Calibri"/>
          <w:b/>
        </w:rPr>
        <w:t xml:space="preserve">Arval, Ayvens, </w:t>
      </w:r>
      <w:r>
        <w:rPr>
          <w:rFonts w:ascii="Calibri" w:hAnsi="Calibri" w:cs="Calibri"/>
          <w:b/>
        </w:rPr>
        <w:t>l’insieme dei piccoli operatori di NLT</w:t>
      </w:r>
      <w:r>
        <w:rPr>
          <w:rFonts w:ascii="Calibri" w:hAnsi="Calibri" w:cs="Calibri"/>
          <w:bCs/>
        </w:rPr>
        <w:t xml:space="preserve"> e </w:t>
      </w:r>
      <w:r w:rsidRPr="00BC2F0A">
        <w:rPr>
          <w:rFonts w:ascii="Calibri" w:hAnsi="Calibri" w:cs="Calibri"/>
          <w:b/>
        </w:rPr>
        <w:t>Volkswagen Leasing</w:t>
      </w:r>
      <w:r>
        <w:rPr>
          <w:rFonts w:ascii="Calibri" w:hAnsi="Calibri" w:cs="Calibri"/>
          <w:bCs/>
        </w:rPr>
        <w:t>.</w:t>
      </w:r>
    </w:p>
    <w:p w14:paraId="69EAC64B" w14:textId="77777777" w:rsidR="000C0E23" w:rsidRDefault="000C0E23" w:rsidP="000C7B58">
      <w:pPr>
        <w:spacing w:after="60"/>
        <w:jc w:val="both"/>
        <w:rPr>
          <w:rFonts w:ascii="Calibri" w:hAnsi="Calibri" w:cs="Calibri"/>
          <w:bCs/>
        </w:rPr>
      </w:pPr>
    </w:p>
    <w:p w14:paraId="2D3A0F07" w14:textId="77777777" w:rsidR="000C7B58" w:rsidRDefault="000C7B58" w:rsidP="000C7B58">
      <w:pPr>
        <w:spacing w:after="60"/>
        <w:jc w:val="both"/>
        <w:rPr>
          <w:rFonts w:ascii="Calibri" w:hAnsi="Calibri" w:cs="Calibri"/>
          <w:b/>
        </w:rPr>
      </w:pPr>
      <w:r w:rsidRPr="00D70242">
        <w:rPr>
          <w:rFonts w:ascii="Calibri" w:hAnsi="Calibri" w:cs="Calibri"/>
          <w:b/>
        </w:rPr>
        <w:t>L’ANALISI DEL MERCATO DEL NOLEGGIO BREVE TERMINE PER OPERATORE</w:t>
      </w:r>
    </w:p>
    <w:p w14:paraId="7AF7E89B" w14:textId="77777777" w:rsidR="00F024D8" w:rsidRDefault="00F024D8" w:rsidP="000C7B58">
      <w:pPr>
        <w:spacing w:after="60"/>
        <w:jc w:val="both"/>
        <w:rPr>
          <w:rFonts w:ascii="Calibri" w:hAnsi="Calibri" w:cs="Calibri"/>
          <w:b/>
        </w:rPr>
      </w:pPr>
    </w:p>
    <w:p w14:paraId="4C55AC41" w14:textId="77777777" w:rsidR="00F024D8" w:rsidRDefault="00F024D8" w:rsidP="00F024D8">
      <w:pPr>
        <w:spacing w:after="6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Nel 2025</w:t>
      </w:r>
      <w:r w:rsidRPr="00D70242">
        <w:rPr>
          <w:rFonts w:ascii="Calibri" w:hAnsi="Calibri" w:cs="Calibri"/>
          <w:bCs/>
        </w:rPr>
        <w:t xml:space="preserve"> i</w:t>
      </w:r>
      <w:r>
        <w:rPr>
          <w:rFonts w:ascii="Calibri" w:hAnsi="Calibri" w:cs="Calibri"/>
          <w:bCs/>
        </w:rPr>
        <w:t xml:space="preserve"> </w:t>
      </w:r>
      <w:r w:rsidRPr="00D70242">
        <w:rPr>
          <w:rFonts w:ascii="Calibri" w:hAnsi="Calibri" w:cs="Calibri"/>
          <w:bCs/>
        </w:rPr>
        <w:t>protagonist</w:t>
      </w:r>
      <w:r>
        <w:rPr>
          <w:rFonts w:ascii="Calibri" w:hAnsi="Calibri" w:cs="Calibri"/>
          <w:bCs/>
        </w:rPr>
        <w:t>i</w:t>
      </w:r>
      <w:r w:rsidRPr="00D70242">
        <w:rPr>
          <w:rFonts w:ascii="Calibri" w:hAnsi="Calibri" w:cs="Calibri"/>
          <w:bCs/>
        </w:rPr>
        <w:t xml:space="preserve"> del mercato dei </w:t>
      </w:r>
      <w:proofErr w:type="spellStart"/>
      <w:r w:rsidRPr="00D70242">
        <w:rPr>
          <w:rFonts w:ascii="Calibri" w:hAnsi="Calibri" w:cs="Calibri"/>
          <w:bCs/>
        </w:rPr>
        <w:t>rent</w:t>
      </w:r>
      <w:proofErr w:type="spellEnd"/>
      <w:r w:rsidRPr="00D70242">
        <w:rPr>
          <w:rFonts w:ascii="Calibri" w:hAnsi="Calibri" w:cs="Calibri"/>
          <w:bCs/>
        </w:rPr>
        <w:t xml:space="preserve">-a-car </w:t>
      </w:r>
      <w:r>
        <w:rPr>
          <w:rFonts w:ascii="Calibri" w:hAnsi="Calibri" w:cs="Calibri"/>
          <w:bCs/>
        </w:rPr>
        <w:t>sono stati</w:t>
      </w:r>
      <w:r w:rsidRPr="00D70242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l’agglomerato dei </w:t>
      </w:r>
      <w:r>
        <w:rPr>
          <w:rFonts w:ascii="Calibri" w:hAnsi="Calibri" w:cs="Calibri"/>
          <w:b/>
        </w:rPr>
        <w:t>p</w:t>
      </w:r>
      <w:r w:rsidRPr="00BC2F0A">
        <w:rPr>
          <w:rFonts w:ascii="Calibri" w:hAnsi="Calibri" w:cs="Calibri"/>
          <w:b/>
        </w:rPr>
        <w:t xml:space="preserve">iccoli </w:t>
      </w:r>
      <w:r>
        <w:rPr>
          <w:rFonts w:ascii="Calibri" w:hAnsi="Calibri" w:cs="Calibri"/>
          <w:b/>
        </w:rPr>
        <w:t>n</w:t>
      </w:r>
      <w:r w:rsidRPr="00BC2F0A">
        <w:rPr>
          <w:rFonts w:ascii="Calibri" w:hAnsi="Calibri" w:cs="Calibri"/>
          <w:b/>
        </w:rPr>
        <w:t>oleggiatori del breve termi</w:t>
      </w:r>
      <w:r>
        <w:rPr>
          <w:rFonts w:ascii="Calibri" w:hAnsi="Calibri" w:cs="Calibri"/>
          <w:b/>
        </w:rPr>
        <w:t xml:space="preserve">ne, l’insieme delle immatricolazioni di noleggio dei Concessionari e delle Case Auto, Europcar, Hertz e </w:t>
      </w:r>
      <w:r w:rsidRPr="00BC2F0A">
        <w:rPr>
          <w:rFonts w:ascii="Calibri" w:hAnsi="Calibri" w:cs="Calibri"/>
          <w:b/>
        </w:rPr>
        <w:t>Avis Budget Italia</w:t>
      </w:r>
      <w:r>
        <w:rPr>
          <w:rFonts w:ascii="Calibri" w:hAnsi="Calibri" w:cs="Calibri"/>
          <w:bCs/>
        </w:rPr>
        <w:t xml:space="preserve">: </w:t>
      </w:r>
      <w:r w:rsidRPr="00C21267">
        <w:rPr>
          <w:rFonts w:ascii="Calibri" w:hAnsi="Calibri" w:cs="Calibri"/>
          <w:bCs/>
        </w:rPr>
        <w:t xml:space="preserve">assieme si spartiscono il 63,1% dell’intero mercato NBT </w:t>
      </w:r>
      <w:proofErr w:type="spellStart"/>
      <w:r w:rsidRPr="00C21267">
        <w:rPr>
          <w:rFonts w:ascii="Calibri" w:hAnsi="Calibri" w:cs="Calibri"/>
          <w:bCs/>
        </w:rPr>
        <w:t>Passenger</w:t>
      </w:r>
      <w:proofErr w:type="spellEnd"/>
      <w:r w:rsidRPr="00C21267">
        <w:rPr>
          <w:rFonts w:ascii="Calibri" w:hAnsi="Calibri" w:cs="Calibri"/>
          <w:bCs/>
        </w:rPr>
        <w:t xml:space="preserve"> Cars.</w:t>
      </w:r>
    </w:p>
    <w:p w14:paraId="0DBE2570" w14:textId="77777777" w:rsidR="00F024D8" w:rsidRDefault="00F024D8" w:rsidP="00F024D8">
      <w:pPr>
        <w:spacing w:after="6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Se il comparto vetture è molto frastagliato, anche il settore dei </w:t>
      </w:r>
      <w:r w:rsidRPr="00BC2F0A">
        <w:rPr>
          <w:rFonts w:ascii="Calibri" w:hAnsi="Calibri" w:cs="Calibri"/>
          <w:b/>
        </w:rPr>
        <w:t>Veicoli Commerciali Legger</w:t>
      </w:r>
      <w:r>
        <w:rPr>
          <w:rFonts w:ascii="Calibri" w:hAnsi="Calibri" w:cs="Calibri"/>
          <w:bCs/>
        </w:rPr>
        <w:t xml:space="preserve">i appare molto diversificato, con i “piccoli” che dominano il mercato: in testa, con una quota di mercato che supera il 43%, c’è proprio l’insieme dei </w:t>
      </w:r>
      <w:r>
        <w:rPr>
          <w:rFonts w:ascii="Calibri" w:hAnsi="Calibri" w:cs="Calibri"/>
          <w:b/>
        </w:rPr>
        <w:t>p</w:t>
      </w:r>
      <w:r w:rsidRPr="00BC2F0A">
        <w:rPr>
          <w:rFonts w:ascii="Calibri" w:hAnsi="Calibri" w:cs="Calibri"/>
          <w:b/>
        </w:rPr>
        <w:t xml:space="preserve">iccoli </w:t>
      </w:r>
      <w:r>
        <w:rPr>
          <w:rFonts w:ascii="Calibri" w:hAnsi="Calibri" w:cs="Calibri"/>
          <w:b/>
        </w:rPr>
        <w:t>o</w:t>
      </w:r>
      <w:r w:rsidRPr="00BC2F0A">
        <w:rPr>
          <w:rFonts w:ascii="Calibri" w:hAnsi="Calibri" w:cs="Calibri"/>
          <w:b/>
        </w:rPr>
        <w:t>peratori locali</w:t>
      </w:r>
      <w:r>
        <w:rPr>
          <w:rFonts w:ascii="Calibri" w:hAnsi="Calibri" w:cs="Calibri"/>
          <w:bCs/>
        </w:rPr>
        <w:t xml:space="preserve">. Al secondo posto, anche tra gli LCV, il </w:t>
      </w:r>
      <w:r w:rsidRPr="00BC2F0A">
        <w:rPr>
          <w:rFonts w:ascii="Calibri" w:hAnsi="Calibri" w:cs="Calibri"/>
          <w:b/>
        </w:rPr>
        <w:t>raggruppamento dei noleggi a breve termine delle concessionarie e delle Case Auto</w:t>
      </w:r>
      <w:r>
        <w:rPr>
          <w:rFonts w:ascii="Calibri" w:hAnsi="Calibri" w:cs="Calibri"/>
          <w:b/>
        </w:rPr>
        <w:t xml:space="preserve">, </w:t>
      </w:r>
      <w:r w:rsidRPr="0067741D">
        <w:rPr>
          <w:rFonts w:ascii="Calibri" w:hAnsi="Calibri" w:cs="Calibri"/>
          <w:bCs/>
        </w:rPr>
        <w:t>con una market share del 19,7%. Per tutti gli altri, i volumi di nuove targhe sono stati di minore rilievo:</w:t>
      </w:r>
      <w:r>
        <w:rPr>
          <w:rFonts w:ascii="Calibri" w:hAnsi="Calibri" w:cs="Calibri"/>
          <w:bCs/>
        </w:rPr>
        <w:t xml:space="preserve"> </w:t>
      </w:r>
      <w:r w:rsidRPr="00C26B25">
        <w:rPr>
          <w:rFonts w:ascii="Calibri" w:hAnsi="Calibri" w:cs="Calibri"/>
          <w:b/>
        </w:rPr>
        <w:t xml:space="preserve">Hertz, </w:t>
      </w:r>
      <w:r>
        <w:rPr>
          <w:rFonts w:ascii="Calibri" w:hAnsi="Calibri" w:cs="Calibri"/>
          <w:b/>
        </w:rPr>
        <w:t>Noleggiare</w:t>
      </w:r>
      <w:r w:rsidRPr="00C26B25">
        <w:rPr>
          <w:rFonts w:ascii="Calibri" w:hAnsi="Calibri" w:cs="Calibri"/>
          <w:b/>
        </w:rPr>
        <w:t xml:space="preserve"> </w:t>
      </w:r>
      <w:r w:rsidRPr="00C26B25">
        <w:rPr>
          <w:rFonts w:ascii="Calibri" w:hAnsi="Calibri" w:cs="Calibri"/>
          <w:bCs/>
        </w:rPr>
        <w:lastRenderedPageBreak/>
        <w:t>e</w:t>
      </w:r>
      <w:r w:rsidRPr="00C26B25">
        <w:rPr>
          <w:rFonts w:ascii="Calibri" w:hAnsi="Calibri" w:cs="Calibri"/>
          <w:b/>
        </w:rPr>
        <w:t xml:space="preserve"> Sixt</w:t>
      </w:r>
      <w:r>
        <w:rPr>
          <w:rFonts w:ascii="Calibri" w:hAnsi="Calibri" w:cs="Calibri"/>
          <w:bCs/>
        </w:rPr>
        <w:t xml:space="preserve"> (rispettivamente terza, quarta e quinta nella Top 5) complessivamente hanno raggiunto il 26% del mercato.</w:t>
      </w:r>
    </w:p>
    <w:p w14:paraId="7F5A755F" w14:textId="77777777" w:rsidR="00F024D8" w:rsidRDefault="00F024D8" w:rsidP="000C7B58">
      <w:pPr>
        <w:spacing w:after="60"/>
        <w:jc w:val="both"/>
        <w:rPr>
          <w:rFonts w:ascii="Calibri" w:hAnsi="Calibri" w:cs="Calibri"/>
          <w:b/>
        </w:rPr>
      </w:pPr>
    </w:p>
    <w:p w14:paraId="0C9F1CB0" w14:textId="3259F4D2" w:rsidR="000C7B58" w:rsidRDefault="00E12894" w:rsidP="00FC1A87">
      <w:pPr>
        <w:spacing w:after="60"/>
        <w:jc w:val="center"/>
        <w:rPr>
          <w:rFonts w:ascii="Calibri" w:hAnsi="Calibri" w:cs="Calibri"/>
          <w:b/>
        </w:rPr>
      </w:pPr>
      <w:r>
        <w:rPr>
          <w:noProof/>
        </w:rPr>
        <w:drawing>
          <wp:inline distT="0" distB="0" distL="0" distR="0" wp14:anchorId="25304B34" wp14:editId="31493C19">
            <wp:extent cx="5637600" cy="2995200"/>
            <wp:effectExtent l="0" t="0" r="1270" b="0"/>
            <wp:docPr id="789880548" name="Immagine 16" descr="Immagine che contiene testo, schermata, numero, software&#10;&#10;Il contenuto generato dall'IA potrebbe non essere corretto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880548" name="Immagine 16" descr="Immagine che contiene testo, schermata, numero, software&#10;&#10;Il contenuto generato dall'IA potrebbe non essere corretto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00" cy="29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E0D84" w14:textId="77777777" w:rsidR="000C7B58" w:rsidRDefault="000C7B58" w:rsidP="000C7B58">
      <w:pPr>
        <w:spacing w:after="60"/>
        <w:jc w:val="both"/>
        <w:rPr>
          <w:rFonts w:ascii="Calibri" w:hAnsi="Calibri" w:cs="Calibri"/>
          <w:bCs/>
        </w:rPr>
      </w:pPr>
    </w:p>
    <w:p w14:paraId="39997505" w14:textId="63E75946" w:rsidR="000C7B58" w:rsidRDefault="000C7B58" w:rsidP="000C7B58">
      <w:pPr>
        <w:spacing w:after="60"/>
        <w:jc w:val="both"/>
        <w:rPr>
          <w:rFonts w:ascii="Calibri" w:hAnsi="Calibri" w:cs="Calibri"/>
          <w:b/>
        </w:rPr>
      </w:pPr>
      <w:r w:rsidRPr="00D70242">
        <w:rPr>
          <w:rFonts w:ascii="Calibri" w:hAnsi="Calibri" w:cs="Calibri"/>
          <w:b/>
        </w:rPr>
        <w:t xml:space="preserve">L’ANALISI DEI </w:t>
      </w:r>
      <w:r w:rsidR="00921CBC">
        <w:rPr>
          <w:rFonts w:ascii="Calibri" w:hAnsi="Calibri" w:cs="Calibri"/>
          <w:b/>
        </w:rPr>
        <w:t>PRIMI</w:t>
      </w:r>
      <w:r w:rsidRPr="00D70242">
        <w:rPr>
          <w:rFonts w:ascii="Calibri" w:hAnsi="Calibri" w:cs="Calibri"/>
          <w:b/>
        </w:rPr>
        <w:t xml:space="preserve"> 5 OPERATORI PER TIPOLOGIA DI UTILIZZATORE</w:t>
      </w:r>
    </w:p>
    <w:p w14:paraId="48C2A8D5" w14:textId="77777777" w:rsidR="00F024D8" w:rsidRDefault="00F024D8" w:rsidP="000C7B58">
      <w:pPr>
        <w:spacing w:after="120"/>
        <w:jc w:val="both"/>
        <w:rPr>
          <w:rFonts w:asciiTheme="minorHAnsi" w:hAnsiTheme="minorHAnsi" w:cstheme="minorHAnsi"/>
        </w:rPr>
      </w:pPr>
    </w:p>
    <w:p w14:paraId="4D01DFB3" w14:textId="23B4E663" w:rsidR="00F024D8" w:rsidRDefault="00AC1345" w:rsidP="00AC1345">
      <w:pPr>
        <w:spacing w:after="12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6CCCAFD" wp14:editId="61936405">
            <wp:extent cx="6475730" cy="3822700"/>
            <wp:effectExtent l="0" t="0" r="1270" b="6350"/>
            <wp:docPr id="680056961" name="Immagine 18" descr="Immagine che contiene testo, schermata, numero, Carattere&#10;&#10;Il contenuto generato dall'IA potrebbe non essere corretto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056961" name="Immagine 18" descr="Immagine che contiene testo, schermata, numero, Carattere&#10;&#10;Il contenuto generato dall'IA potrebbe non essere corretto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FBF66" w14:textId="77777777" w:rsidR="00AC1345" w:rsidRDefault="00AC1345" w:rsidP="000C7B58">
      <w:pPr>
        <w:spacing w:after="120"/>
        <w:jc w:val="both"/>
        <w:rPr>
          <w:rFonts w:asciiTheme="minorHAnsi" w:hAnsiTheme="minorHAnsi" w:cstheme="minorHAnsi"/>
        </w:rPr>
      </w:pPr>
    </w:p>
    <w:p w14:paraId="40015ADD" w14:textId="6ED3C38D" w:rsidR="000C7B58" w:rsidRDefault="000C7B58" w:rsidP="000C7B58">
      <w:pPr>
        <w:spacing w:after="120"/>
        <w:jc w:val="both"/>
        <w:rPr>
          <w:rFonts w:asciiTheme="minorHAnsi" w:hAnsiTheme="minorHAnsi" w:cstheme="minorHAnsi"/>
        </w:rPr>
      </w:pPr>
      <w:r w:rsidRPr="00D70242">
        <w:rPr>
          <w:rFonts w:asciiTheme="minorHAnsi" w:hAnsiTheme="minorHAnsi" w:cstheme="minorHAnsi"/>
        </w:rPr>
        <w:t xml:space="preserve">Le tabelle mostrano le quote di mercato dei primi </w:t>
      </w:r>
      <w:r>
        <w:rPr>
          <w:rFonts w:asciiTheme="minorHAnsi" w:hAnsiTheme="minorHAnsi" w:cstheme="minorHAnsi"/>
        </w:rPr>
        <w:t>5 player</w:t>
      </w:r>
      <w:r w:rsidRPr="00D70242">
        <w:rPr>
          <w:rFonts w:asciiTheme="minorHAnsi" w:hAnsiTheme="minorHAnsi" w:cstheme="minorHAnsi"/>
        </w:rPr>
        <w:t xml:space="preserve"> ma, parlando di volumi, sicuramente</w:t>
      </w:r>
      <w:r>
        <w:rPr>
          <w:rFonts w:asciiTheme="minorHAnsi" w:hAnsiTheme="minorHAnsi" w:cstheme="minorHAnsi"/>
        </w:rPr>
        <w:t xml:space="preserve"> quest’anno</w:t>
      </w:r>
      <w:r w:rsidRPr="00D70242">
        <w:rPr>
          <w:rFonts w:asciiTheme="minorHAnsi" w:hAnsiTheme="minorHAnsi" w:cstheme="minorHAnsi"/>
        </w:rPr>
        <w:t xml:space="preserve"> </w:t>
      </w:r>
      <w:r w:rsidRPr="00D70242">
        <w:rPr>
          <w:rFonts w:asciiTheme="minorHAnsi" w:hAnsiTheme="minorHAnsi" w:cstheme="minorHAnsi"/>
          <w:b/>
          <w:bCs/>
        </w:rPr>
        <w:t>Volkswagen Leasing</w:t>
      </w:r>
      <w:r>
        <w:rPr>
          <w:rFonts w:asciiTheme="minorHAnsi" w:hAnsiTheme="minorHAnsi" w:cstheme="minorHAnsi"/>
          <w:b/>
          <w:bCs/>
        </w:rPr>
        <w:t xml:space="preserve"> </w:t>
      </w:r>
      <w:r w:rsidRPr="00582B33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  <w:b/>
          <w:bCs/>
        </w:rPr>
        <w:t xml:space="preserve"> Arval</w:t>
      </w:r>
      <w:r w:rsidRPr="00D70242">
        <w:rPr>
          <w:rFonts w:asciiTheme="minorHAnsi" w:hAnsiTheme="minorHAnsi" w:cstheme="minorHAnsi"/>
          <w:b/>
          <w:bCs/>
        </w:rPr>
        <w:t xml:space="preserve"> </w:t>
      </w:r>
      <w:r w:rsidR="0067741D">
        <w:rPr>
          <w:rFonts w:asciiTheme="minorHAnsi" w:hAnsiTheme="minorHAnsi" w:cstheme="minorHAnsi"/>
        </w:rPr>
        <w:t>si confermano come</w:t>
      </w:r>
      <w:r>
        <w:rPr>
          <w:rFonts w:asciiTheme="minorHAnsi" w:hAnsiTheme="minorHAnsi" w:cstheme="minorHAnsi"/>
        </w:rPr>
        <w:t xml:space="preserve"> protagonisti indiscussi del </w:t>
      </w:r>
      <w:r w:rsidRPr="00BC2F0A">
        <w:rPr>
          <w:rFonts w:asciiTheme="minorHAnsi" w:hAnsiTheme="minorHAnsi" w:cstheme="minorHAnsi"/>
          <w:b/>
          <w:bCs/>
        </w:rPr>
        <w:t>canale dei privati</w:t>
      </w:r>
      <w:r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lastRenderedPageBreak/>
        <w:t xml:space="preserve">con </w:t>
      </w:r>
      <w:proofErr w:type="spellStart"/>
      <w:r w:rsidRPr="00C26B25">
        <w:rPr>
          <w:rFonts w:asciiTheme="minorHAnsi" w:hAnsiTheme="minorHAnsi" w:cstheme="minorHAnsi"/>
          <w:b/>
          <w:bCs/>
        </w:rPr>
        <w:t>Ayvens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 w:rsidRPr="00C26B25">
        <w:rPr>
          <w:rFonts w:asciiTheme="minorHAnsi" w:hAnsiTheme="minorHAnsi" w:cstheme="minorHAnsi"/>
          <w:b/>
          <w:bCs/>
        </w:rPr>
        <w:t>Leasys</w:t>
      </w:r>
      <w:proofErr w:type="spellEnd"/>
      <w:r>
        <w:rPr>
          <w:rFonts w:asciiTheme="minorHAnsi" w:hAnsiTheme="minorHAnsi" w:cstheme="minorHAnsi"/>
        </w:rPr>
        <w:t xml:space="preserve"> e </w:t>
      </w:r>
      <w:proofErr w:type="spellStart"/>
      <w:r w:rsidRPr="00C26B25">
        <w:rPr>
          <w:rFonts w:asciiTheme="minorHAnsi" w:hAnsiTheme="minorHAnsi" w:cstheme="minorHAnsi"/>
          <w:b/>
          <w:bCs/>
        </w:rPr>
        <w:t>Kinto</w:t>
      </w:r>
      <w:proofErr w:type="spellEnd"/>
      <w:r w:rsidRPr="00C26B25">
        <w:rPr>
          <w:rFonts w:asciiTheme="minorHAnsi" w:hAnsiTheme="minorHAnsi" w:cstheme="minorHAnsi"/>
          <w:b/>
          <w:bCs/>
        </w:rPr>
        <w:t xml:space="preserve"> Italia</w:t>
      </w:r>
      <w:r>
        <w:rPr>
          <w:rFonts w:asciiTheme="minorHAnsi" w:hAnsiTheme="minorHAnsi" w:cstheme="minorHAnsi"/>
        </w:rPr>
        <w:t xml:space="preserve"> distanziati nelle posizioni seguenti. La captive di </w:t>
      </w:r>
      <w:r w:rsidRPr="00C26B25">
        <w:rPr>
          <w:rFonts w:asciiTheme="minorHAnsi" w:hAnsiTheme="minorHAnsi" w:cstheme="minorHAnsi"/>
          <w:b/>
          <w:bCs/>
        </w:rPr>
        <w:t>Volkswagen</w:t>
      </w:r>
      <w:r>
        <w:rPr>
          <w:rFonts w:asciiTheme="minorHAnsi" w:hAnsiTheme="minorHAnsi" w:cstheme="minorHAnsi"/>
        </w:rPr>
        <w:t xml:space="preserve"> e </w:t>
      </w:r>
      <w:r w:rsidRPr="00C26B25">
        <w:rPr>
          <w:rFonts w:asciiTheme="minorHAnsi" w:hAnsiTheme="minorHAnsi" w:cstheme="minorHAnsi"/>
          <w:b/>
          <w:bCs/>
        </w:rPr>
        <w:t>Arval</w:t>
      </w:r>
      <w:r>
        <w:rPr>
          <w:rFonts w:asciiTheme="minorHAnsi" w:hAnsiTheme="minorHAnsi" w:cstheme="minorHAnsi"/>
        </w:rPr>
        <w:t xml:space="preserve"> assieme conquistano quasi il 5</w:t>
      </w:r>
      <w:r w:rsidR="00F33557"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</w:rPr>
        <w:t xml:space="preserve">% del mercato dei privati. Nel </w:t>
      </w:r>
      <w:r w:rsidRPr="00BC2F0A">
        <w:rPr>
          <w:rFonts w:asciiTheme="minorHAnsi" w:hAnsiTheme="minorHAnsi" w:cstheme="minorHAnsi"/>
          <w:b/>
          <w:bCs/>
        </w:rPr>
        <w:t>canale business</w:t>
      </w:r>
      <w:r>
        <w:rPr>
          <w:rFonts w:asciiTheme="minorHAnsi" w:hAnsiTheme="minorHAnsi" w:cstheme="minorHAnsi"/>
        </w:rPr>
        <w:t xml:space="preserve">, ovvero le immatricolazioni destinate a clienti aziendali, sono ancora </w:t>
      </w:r>
      <w:r w:rsidRPr="00BC2F0A">
        <w:rPr>
          <w:rFonts w:asciiTheme="minorHAnsi" w:hAnsiTheme="minorHAnsi" w:cstheme="minorHAnsi"/>
          <w:b/>
          <w:bCs/>
        </w:rPr>
        <w:t xml:space="preserve">Arval </w:t>
      </w:r>
      <w:r w:rsidRPr="004A0433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  <w:b/>
          <w:bCs/>
        </w:rPr>
        <w:t xml:space="preserve"> </w:t>
      </w:r>
      <w:r w:rsidRPr="00BC2F0A">
        <w:rPr>
          <w:rFonts w:asciiTheme="minorHAnsi" w:hAnsiTheme="minorHAnsi" w:cstheme="minorHAnsi"/>
          <w:b/>
          <w:bCs/>
        </w:rPr>
        <w:t>Volkswagen Leasing</w:t>
      </w:r>
      <w:r>
        <w:rPr>
          <w:rFonts w:asciiTheme="minorHAnsi" w:hAnsiTheme="minorHAnsi" w:cstheme="minorHAnsi"/>
        </w:rPr>
        <w:t xml:space="preserve"> a realizzare i volumi maggiori, ma con il “terzo incomodo” </w:t>
      </w:r>
      <w:r w:rsidRPr="00C26B25">
        <w:rPr>
          <w:rFonts w:asciiTheme="minorHAnsi" w:hAnsiTheme="minorHAnsi" w:cstheme="minorHAnsi"/>
          <w:b/>
          <w:bCs/>
        </w:rPr>
        <w:t>Ayvens</w:t>
      </w:r>
      <w:r>
        <w:rPr>
          <w:rFonts w:asciiTheme="minorHAnsi" w:hAnsiTheme="minorHAnsi" w:cstheme="minorHAnsi"/>
        </w:rPr>
        <w:t xml:space="preserve"> che ha una quota di mercato </w:t>
      </w:r>
      <w:r w:rsidR="00F33557">
        <w:rPr>
          <w:rFonts w:asciiTheme="minorHAnsi" w:hAnsiTheme="minorHAnsi" w:cstheme="minorHAnsi"/>
        </w:rPr>
        <w:t>molto vicina</w:t>
      </w:r>
      <w:r>
        <w:rPr>
          <w:rFonts w:asciiTheme="minorHAnsi" w:hAnsiTheme="minorHAnsi" w:cstheme="minorHAnsi"/>
        </w:rPr>
        <w:t xml:space="preserve"> al 20%</w:t>
      </w:r>
      <w:r w:rsidR="00F33557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esattamente come </w:t>
      </w:r>
      <w:r w:rsidRPr="00C26B25">
        <w:rPr>
          <w:rFonts w:asciiTheme="minorHAnsi" w:hAnsiTheme="minorHAnsi" w:cstheme="minorHAnsi"/>
          <w:b/>
          <w:bCs/>
        </w:rPr>
        <w:t>Volkswagen Leasing</w:t>
      </w:r>
      <w:r>
        <w:rPr>
          <w:rFonts w:asciiTheme="minorHAnsi" w:hAnsiTheme="minorHAnsi" w:cstheme="minorHAnsi"/>
        </w:rPr>
        <w:t xml:space="preserve">. Il </w:t>
      </w:r>
      <w:r w:rsidRPr="00BC2F0A">
        <w:rPr>
          <w:rFonts w:asciiTheme="minorHAnsi" w:hAnsiTheme="minorHAnsi" w:cstheme="minorHAnsi"/>
          <w:b/>
          <w:bCs/>
        </w:rPr>
        <w:t>noleggio ai dealer</w:t>
      </w:r>
      <w:r>
        <w:rPr>
          <w:rFonts w:asciiTheme="minorHAnsi" w:hAnsiTheme="minorHAnsi" w:cstheme="minorHAnsi"/>
        </w:rPr>
        <w:t xml:space="preserve"> vede </w:t>
      </w:r>
      <w:r w:rsidR="00F33557">
        <w:rPr>
          <w:rFonts w:asciiTheme="minorHAnsi" w:hAnsiTheme="minorHAnsi" w:cstheme="minorHAnsi"/>
        </w:rPr>
        <w:t>al primo posto</w:t>
      </w:r>
      <w:r>
        <w:rPr>
          <w:rFonts w:asciiTheme="minorHAnsi" w:hAnsiTheme="minorHAnsi" w:cstheme="minorHAnsi"/>
        </w:rPr>
        <w:t xml:space="preserve"> </w:t>
      </w:r>
      <w:r w:rsidRPr="00C26B25">
        <w:rPr>
          <w:rFonts w:asciiTheme="minorHAnsi" w:hAnsiTheme="minorHAnsi" w:cstheme="minorHAnsi"/>
          <w:b/>
          <w:bCs/>
        </w:rPr>
        <w:t>Volkswagen Leasing</w:t>
      </w:r>
      <w:r>
        <w:rPr>
          <w:rFonts w:asciiTheme="minorHAnsi" w:hAnsiTheme="minorHAnsi" w:cstheme="minorHAnsi"/>
        </w:rPr>
        <w:t xml:space="preserve"> </w:t>
      </w:r>
      <w:r w:rsidR="00F33557">
        <w:rPr>
          <w:rFonts w:asciiTheme="minorHAnsi" w:hAnsiTheme="minorHAnsi" w:cstheme="minorHAnsi"/>
        </w:rPr>
        <w:t>con una market share del 28% abbondante, ma</w:t>
      </w:r>
      <w:r>
        <w:rPr>
          <w:rFonts w:asciiTheme="minorHAnsi" w:hAnsiTheme="minorHAnsi" w:cstheme="minorHAnsi"/>
        </w:rPr>
        <w:t xml:space="preserve"> </w:t>
      </w:r>
      <w:r w:rsidRPr="00C26B25">
        <w:rPr>
          <w:rFonts w:asciiTheme="minorHAnsi" w:hAnsiTheme="minorHAnsi" w:cstheme="minorHAnsi"/>
          <w:b/>
          <w:bCs/>
        </w:rPr>
        <w:t>Stellantis Renting</w:t>
      </w:r>
      <w:r w:rsidR="00F33557">
        <w:rPr>
          <w:rFonts w:asciiTheme="minorHAnsi" w:hAnsiTheme="minorHAnsi" w:cstheme="minorHAnsi"/>
        </w:rPr>
        <w:t xml:space="preserve"> è il secondo protagonista di questo sotto-canale, con una quota del 22,4% (in forte crescita)</w:t>
      </w:r>
      <w:r>
        <w:rPr>
          <w:rFonts w:asciiTheme="minorHAnsi" w:hAnsiTheme="minorHAnsi" w:cstheme="minorHAnsi"/>
        </w:rPr>
        <w:t xml:space="preserve">. </w:t>
      </w:r>
      <w:r w:rsidRPr="00C26B25">
        <w:rPr>
          <w:rFonts w:asciiTheme="minorHAnsi" w:hAnsiTheme="minorHAnsi" w:cstheme="minorHAnsi"/>
        </w:rPr>
        <w:t>A seguire:</w:t>
      </w:r>
      <w:r>
        <w:rPr>
          <w:rFonts w:asciiTheme="minorHAnsi" w:hAnsiTheme="minorHAnsi" w:cstheme="minorHAnsi"/>
        </w:rPr>
        <w:t xml:space="preserve"> </w:t>
      </w:r>
      <w:proofErr w:type="spellStart"/>
      <w:r w:rsidRPr="00BC2F0A">
        <w:rPr>
          <w:rFonts w:asciiTheme="minorHAnsi" w:hAnsiTheme="minorHAnsi" w:cstheme="minorHAnsi"/>
          <w:b/>
          <w:bCs/>
        </w:rPr>
        <w:t>Kinto</w:t>
      </w:r>
      <w:proofErr w:type="spellEnd"/>
      <w:r w:rsidRPr="00BC2F0A">
        <w:rPr>
          <w:rFonts w:asciiTheme="minorHAnsi" w:hAnsiTheme="minorHAnsi" w:cstheme="minorHAnsi"/>
          <w:b/>
          <w:bCs/>
        </w:rPr>
        <w:t xml:space="preserve"> Italia</w:t>
      </w:r>
      <w:r>
        <w:rPr>
          <w:rFonts w:asciiTheme="minorHAnsi" w:hAnsiTheme="minorHAnsi" w:cstheme="minorHAnsi"/>
          <w:b/>
          <w:bCs/>
        </w:rPr>
        <w:t>,</w:t>
      </w:r>
      <w:r w:rsidRPr="00BC2F0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F33557">
        <w:rPr>
          <w:rFonts w:asciiTheme="minorHAnsi" w:hAnsiTheme="minorHAnsi" w:cstheme="minorHAnsi"/>
          <w:b/>
          <w:bCs/>
        </w:rPr>
        <w:t>Leasys</w:t>
      </w:r>
      <w:proofErr w:type="spellEnd"/>
      <w:r w:rsidR="00F33557" w:rsidRPr="00BC2F0A">
        <w:rPr>
          <w:rFonts w:asciiTheme="minorHAnsi" w:hAnsiTheme="minorHAnsi" w:cstheme="minorHAnsi"/>
          <w:b/>
          <w:bCs/>
        </w:rPr>
        <w:t xml:space="preserve"> </w:t>
      </w:r>
      <w:r w:rsidR="00F33557" w:rsidRPr="00BC2F0A">
        <w:rPr>
          <w:rFonts w:asciiTheme="minorHAnsi" w:hAnsiTheme="minorHAnsi" w:cstheme="minorHAnsi"/>
        </w:rPr>
        <w:t>e</w:t>
      </w:r>
      <w:r w:rsidR="00F33557">
        <w:rPr>
          <w:rFonts w:asciiTheme="minorHAnsi" w:hAnsiTheme="minorHAnsi" w:cstheme="minorHAnsi"/>
        </w:rPr>
        <w:t>d</w:t>
      </w:r>
      <w:r w:rsidR="00F33557" w:rsidRPr="00BC2F0A">
        <w:rPr>
          <w:rFonts w:asciiTheme="minorHAnsi" w:hAnsiTheme="minorHAnsi" w:cstheme="minorHAnsi"/>
          <w:b/>
          <w:bCs/>
        </w:rPr>
        <w:t xml:space="preserve"> </w:t>
      </w:r>
      <w:r w:rsidRPr="00BC2F0A">
        <w:rPr>
          <w:rFonts w:asciiTheme="minorHAnsi" w:hAnsiTheme="minorHAnsi" w:cstheme="minorHAnsi"/>
          <w:b/>
          <w:bCs/>
        </w:rPr>
        <w:t xml:space="preserve">ES </w:t>
      </w:r>
      <w:proofErr w:type="spellStart"/>
      <w:r w:rsidRPr="00BC2F0A">
        <w:rPr>
          <w:rFonts w:asciiTheme="minorHAnsi" w:hAnsiTheme="minorHAnsi" w:cstheme="minorHAnsi"/>
          <w:b/>
          <w:bCs/>
        </w:rPr>
        <w:t>Mobility</w:t>
      </w:r>
      <w:proofErr w:type="spellEnd"/>
      <w:r>
        <w:rPr>
          <w:rFonts w:asciiTheme="minorHAnsi" w:hAnsiTheme="minorHAnsi" w:cstheme="minorHAnsi"/>
        </w:rPr>
        <w:t xml:space="preserve">. </w:t>
      </w:r>
      <w:r w:rsidRPr="00D70242">
        <w:rPr>
          <w:rFonts w:asciiTheme="minorHAnsi" w:hAnsiTheme="minorHAnsi" w:cstheme="minorHAnsi"/>
          <w:b/>
          <w:bCs/>
        </w:rPr>
        <w:t xml:space="preserve">Volkswagen Leasing </w:t>
      </w:r>
      <w:r w:rsidRPr="00D70242">
        <w:rPr>
          <w:rFonts w:asciiTheme="minorHAnsi" w:hAnsiTheme="minorHAnsi" w:cstheme="minorHAnsi"/>
        </w:rPr>
        <w:t xml:space="preserve">è </w:t>
      </w:r>
      <w:r>
        <w:rPr>
          <w:rFonts w:asciiTheme="minorHAnsi" w:hAnsiTheme="minorHAnsi" w:cstheme="minorHAnsi"/>
        </w:rPr>
        <w:t>anche lo s</w:t>
      </w:r>
      <w:r w:rsidRPr="00D70242">
        <w:rPr>
          <w:rFonts w:asciiTheme="minorHAnsi" w:hAnsiTheme="minorHAnsi" w:cstheme="minorHAnsi"/>
        </w:rPr>
        <w:t xml:space="preserve">pecialista nel </w:t>
      </w:r>
      <w:r w:rsidRPr="00BC2F0A">
        <w:rPr>
          <w:rFonts w:asciiTheme="minorHAnsi" w:hAnsiTheme="minorHAnsi" w:cstheme="minorHAnsi"/>
          <w:b/>
          <w:bCs/>
        </w:rPr>
        <w:t>rent-to-rent verso gli operatori del breve termine</w:t>
      </w:r>
      <w:r w:rsidRPr="00D70242">
        <w:rPr>
          <w:rFonts w:asciiTheme="minorHAnsi" w:hAnsiTheme="minorHAnsi" w:cstheme="minorHAnsi"/>
        </w:rPr>
        <w:t xml:space="preserve">, con una </w:t>
      </w:r>
      <w:r>
        <w:rPr>
          <w:rFonts w:asciiTheme="minorHAnsi" w:hAnsiTheme="minorHAnsi" w:cstheme="minorHAnsi"/>
        </w:rPr>
        <w:t>market share</w:t>
      </w:r>
      <w:r w:rsidRPr="00D70242">
        <w:rPr>
          <w:rFonts w:asciiTheme="minorHAnsi" w:hAnsiTheme="minorHAnsi" w:cstheme="minorHAnsi"/>
        </w:rPr>
        <w:t xml:space="preserve"> </w:t>
      </w:r>
      <w:r w:rsidR="00F33557">
        <w:rPr>
          <w:rFonts w:asciiTheme="minorHAnsi" w:hAnsiTheme="minorHAnsi" w:cstheme="minorHAnsi"/>
        </w:rPr>
        <w:t>molto vicina al 30</w:t>
      </w:r>
      <w:r>
        <w:rPr>
          <w:rFonts w:asciiTheme="minorHAnsi" w:hAnsiTheme="minorHAnsi" w:cstheme="minorHAnsi"/>
        </w:rPr>
        <w:t xml:space="preserve">%. </w:t>
      </w:r>
      <w:r w:rsidR="00F33557">
        <w:rPr>
          <w:rFonts w:asciiTheme="minorHAnsi" w:hAnsiTheme="minorHAnsi" w:cstheme="minorHAnsi"/>
        </w:rPr>
        <w:t>Ma</w:t>
      </w:r>
      <w:r>
        <w:rPr>
          <w:rFonts w:asciiTheme="minorHAnsi" w:hAnsiTheme="minorHAnsi" w:cstheme="minorHAnsi"/>
        </w:rPr>
        <w:t xml:space="preserve"> </w:t>
      </w:r>
      <w:r w:rsidRPr="004A0433">
        <w:rPr>
          <w:rFonts w:asciiTheme="minorHAnsi" w:hAnsiTheme="minorHAnsi" w:cstheme="minorHAnsi"/>
          <w:b/>
          <w:bCs/>
        </w:rPr>
        <w:t>Leasys</w:t>
      </w:r>
      <w:r>
        <w:rPr>
          <w:rFonts w:asciiTheme="minorHAnsi" w:hAnsiTheme="minorHAnsi" w:cstheme="minorHAnsi"/>
        </w:rPr>
        <w:t xml:space="preserve"> </w:t>
      </w:r>
      <w:r w:rsidR="00F33557">
        <w:rPr>
          <w:rFonts w:asciiTheme="minorHAnsi" w:hAnsiTheme="minorHAnsi" w:cstheme="minorHAnsi"/>
        </w:rPr>
        <w:t>la tallona da vicino con una quota del 27%. Più distante è</w:t>
      </w:r>
      <w:r>
        <w:rPr>
          <w:rFonts w:asciiTheme="minorHAnsi" w:hAnsiTheme="minorHAnsi" w:cstheme="minorHAnsi"/>
        </w:rPr>
        <w:t xml:space="preserve"> </w:t>
      </w:r>
      <w:r w:rsidRPr="004A0433">
        <w:rPr>
          <w:rFonts w:asciiTheme="minorHAnsi" w:hAnsiTheme="minorHAnsi" w:cstheme="minorHAnsi"/>
          <w:b/>
          <w:bCs/>
        </w:rPr>
        <w:t>Alphabet</w:t>
      </w:r>
      <w:r>
        <w:rPr>
          <w:rFonts w:asciiTheme="minorHAnsi" w:hAnsiTheme="minorHAnsi" w:cstheme="minorHAnsi"/>
        </w:rPr>
        <w:t xml:space="preserve"> </w:t>
      </w:r>
      <w:r w:rsidR="00F33557">
        <w:rPr>
          <w:rFonts w:asciiTheme="minorHAnsi" w:hAnsiTheme="minorHAnsi" w:cstheme="minorHAnsi"/>
        </w:rPr>
        <w:t>(MS 15,7%)</w:t>
      </w:r>
      <w:r>
        <w:rPr>
          <w:rFonts w:asciiTheme="minorHAnsi" w:hAnsiTheme="minorHAnsi" w:cstheme="minorHAnsi"/>
        </w:rPr>
        <w:t>.</w:t>
      </w:r>
    </w:p>
    <w:p w14:paraId="0F07AA6D" w14:textId="77777777" w:rsidR="000C7B58" w:rsidRDefault="000C7B58" w:rsidP="000C7B58">
      <w:pPr>
        <w:spacing w:after="120"/>
        <w:jc w:val="both"/>
        <w:rPr>
          <w:rFonts w:asciiTheme="minorHAnsi" w:hAnsiTheme="minorHAnsi" w:cstheme="minorHAnsi"/>
        </w:rPr>
      </w:pPr>
    </w:p>
    <w:p w14:paraId="4622C48C" w14:textId="2D732663" w:rsidR="00AC1345" w:rsidRDefault="00AC1345" w:rsidP="000C7B58">
      <w:pPr>
        <w:spacing w:after="120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AD0AF78" wp14:editId="6E7104F5">
            <wp:extent cx="6475730" cy="3855720"/>
            <wp:effectExtent l="0" t="0" r="1270" b="0"/>
            <wp:docPr id="763479792" name="Immagine 19" descr="Immagine che contiene testo, schermata, numero, Carattere&#10;&#10;Il contenuto generato dall'IA potrebbe non essere corretto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79792" name="Immagine 19" descr="Immagine che contiene testo, schermata, numero, Carattere&#10;&#10;Il contenuto generato dall'IA potrebbe non essere corretto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2B93E" w14:textId="77777777" w:rsidR="00AC1345" w:rsidRDefault="00AC1345" w:rsidP="000C7B58">
      <w:pPr>
        <w:spacing w:after="120"/>
        <w:jc w:val="both"/>
        <w:rPr>
          <w:rFonts w:asciiTheme="minorHAnsi" w:hAnsiTheme="minorHAnsi" w:cstheme="minorHAnsi"/>
        </w:rPr>
      </w:pPr>
    </w:p>
    <w:p w14:paraId="698C704C" w14:textId="34A79639" w:rsidR="000C7B58" w:rsidRPr="00AC1345" w:rsidRDefault="000C7B58" w:rsidP="00AC1345">
      <w:pPr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 ambito </w:t>
      </w:r>
      <w:r w:rsidRPr="00C612A5">
        <w:rPr>
          <w:rFonts w:asciiTheme="minorHAnsi" w:hAnsiTheme="minorHAnsi" w:cstheme="minorHAnsi"/>
          <w:b/>
          <w:bCs/>
        </w:rPr>
        <w:t>LCV</w:t>
      </w:r>
      <w:r>
        <w:rPr>
          <w:rFonts w:asciiTheme="minorHAnsi" w:hAnsiTheme="minorHAnsi" w:cstheme="minorHAnsi"/>
        </w:rPr>
        <w:t xml:space="preserve">, i volumi destinati ai </w:t>
      </w:r>
      <w:r w:rsidRPr="00C612A5">
        <w:rPr>
          <w:rFonts w:asciiTheme="minorHAnsi" w:hAnsiTheme="minorHAnsi" w:cstheme="minorHAnsi"/>
          <w:b/>
          <w:bCs/>
        </w:rPr>
        <w:t>“privati”</w:t>
      </w:r>
      <w:r>
        <w:rPr>
          <w:rFonts w:asciiTheme="minorHAnsi" w:hAnsiTheme="minorHAnsi" w:cstheme="minorHAnsi"/>
        </w:rPr>
        <w:t xml:space="preserve"> (</w:t>
      </w:r>
      <w:r w:rsidR="00AC1345">
        <w:rPr>
          <w:rFonts w:asciiTheme="minorHAnsi" w:hAnsiTheme="minorHAnsi" w:cstheme="minorHAnsi"/>
        </w:rPr>
        <w:t>cioè,</w:t>
      </w:r>
      <w:r>
        <w:rPr>
          <w:rFonts w:asciiTheme="minorHAnsi" w:hAnsiTheme="minorHAnsi" w:cstheme="minorHAnsi"/>
        </w:rPr>
        <w:t xml:space="preserve"> le ditte individuali, gli artigiani e i professionisti), ai </w:t>
      </w:r>
      <w:r w:rsidRPr="00C26B25">
        <w:rPr>
          <w:rFonts w:asciiTheme="minorHAnsi" w:hAnsiTheme="minorHAnsi" w:cstheme="minorHAnsi"/>
          <w:b/>
          <w:bCs/>
        </w:rPr>
        <w:t>dealer</w:t>
      </w:r>
      <w:r>
        <w:rPr>
          <w:rFonts w:asciiTheme="minorHAnsi" w:hAnsiTheme="minorHAnsi" w:cstheme="minorHAnsi"/>
        </w:rPr>
        <w:t xml:space="preserve"> e al </w:t>
      </w:r>
      <w:r w:rsidRPr="00C26B25">
        <w:rPr>
          <w:rFonts w:asciiTheme="minorHAnsi" w:hAnsiTheme="minorHAnsi" w:cstheme="minorHAnsi"/>
          <w:b/>
          <w:bCs/>
        </w:rPr>
        <w:t>rent-to-rent</w:t>
      </w:r>
      <w:r>
        <w:rPr>
          <w:rFonts w:asciiTheme="minorHAnsi" w:hAnsiTheme="minorHAnsi" w:cstheme="minorHAnsi"/>
        </w:rPr>
        <w:t xml:space="preserve"> sono scarsamente significativi: in questo ambito sono i </w:t>
      </w:r>
      <w:r w:rsidRPr="00C612A5">
        <w:rPr>
          <w:rFonts w:asciiTheme="minorHAnsi" w:hAnsiTheme="minorHAnsi" w:cstheme="minorHAnsi"/>
          <w:b/>
          <w:bCs/>
        </w:rPr>
        <w:t xml:space="preserve">noleggi alle </w:t>
      </w:r>
      <w:r>
        <w:rPr>
          <w:rFonts w:asciiTheme="minorHAnsi" w:hAnsiTheme="minorHAnsi" w:cstheme="minorHAnsi"/>
          <w:b/>
          <w:bCs/>
        </w:rPr>
        <w:t>s</w:t>
      </w:r>
      <w:r w:rsidRPr="00C612A5">
        <w:rPr>
          <w:rFonts w:asciiTheme="minorHAnsi" w:hAnsiTheme="minorHAnsi" w:cstheme="minorHAnsi"/>
          <w:b/>
          <w:bCs/>
        </w:rPr>
        <w:t>ocietà</w:t>
      </w:r>
      <w:r>
        <w:rPr>
          <w:rFonts w:asciiTheme="minorHAnsi" w:hAnsiTheme="minorHAnsi" w:cstheme="minorHAnsi"/>
        </w:rPr>
        <w:t xml:space="preserve"> a costituire la parte più rilevante del mercato. L’operatore che comanda questa Top 5 è </w:t>
      </w:r>
      <w:r>
        <w:rPr>
          <w:rFonts w:asciiTheme="minorHAnsi" w:hAnsiTheme="minorHAnsi" w:cstheme="minorHAnsi"/>
          <w:b/>
          <w:bCs/>
        </w:rPr>
        <w:t>Leasys</w:t>
      </w:r>
      <w:r w:rsidR="00F33557">
        <w:rPr>
          <w:rFonts w:asciiTheme="minorHAnsi" w:hAnsiTheme="minorHAnsi" w:cstheme="minorHAnsi"/>
          <w:b/>
          <w:bCs/>
        </w:rPr>
        <w:t>,</w:t>
      </w:r>
      <w:r>
        <w:rPr>
          <w:rFonts w:asciiTheme="minorHAnsi" w:hAnsiTheme="minorHAnsi" w:cstheme="minorHAnsi"/>
          <w:b/>
          <w:bCs/>
        </w:rPr>
        <w:t xml:space="preserve"> </w:t>
      </w:r>
      <w:r w:rsidR="00F33557" w:rsidRPr="00F33557">
        <w:rPr>
          <w:rFonts w:asciiTheme="minorHAnsi" w:hAnsiTheme="minorHAnsi" w:cstheme="minorHAnsi"/>
        </w:rPr>
        <w:t>che distanzia nettamente</w:t>
      </w:r>
      <w:r w:rsidR="00F33557">
        <w:rPr>
          <w:rFonts w:asciiTheme="minorHAnsi" w:hAnsiTheme="minorHAnsi" w:cstheme="minorHAnsi"/>
          <w:b/>
          <w:bCs/>
        </w:rPr>
        <w:t xml:space="preserve"> Arval.</w:t>
      </w:r>
      <w:r w:rsidR="00F33557" w:rsidRPr="00F33557">
        <w:rPr>
          <w:rFonts w:asciiTheme="minorHAnsi" w:hAnsiTheme="minorHAnsi" w:cstheme="minorHAnsi"/>
        </w:rPr>
        <w:t xml:space="preserve"> A</w:t>
      </w:r>
      <w:r w:rsidR="00F33557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</w:rPr>
        <w:t>segui</w:t>
      </w:r>
      <w:r w:rsidR="00F33557">
        <w:rPr>
          <w:rFonts w:asciiTheme="minorHAnsi" w:hAnsiTheme="minorHAnsi" w:cstheme="minorHAnsi"/>
        </w:rPr>
        <w:t>re,</w:t>
      </w:r>
      <w:r>
        <w:rPr>
          <w:rFonts w:asciiTheme="minorHAnsi" w:hAnsiTheme="minorHAnsi" w:cstheme="minorHAnsi"/>
        </w:rPr>
        <w:t xml:space="preserve"> da </w:t>
      </w:r>
      <w:r w:rsidRPr="00C612A5">
        <w:rPr>
          <w:rFonts w:asciiTheme="minorHAnsi" w:hAnsiTheme="minorHAnsi" w:cstheme="minorHAnsi"/>
          <w:b/>
          <w:bCs/>
        </w:rPr>
        <w:t>Ayvens</w:t>
      </w:r>
      <w:r>
        <w:rPr>
          <w:rFonts w:asciiTheme="minorHAnsi" w:hAnsiTheme="minorHAnsi" w:cstheme="minorHAnsi"/>
          <w:b/>
          <w:bCs/>
        </w:rPr>
        <w:t xml:space="preserve">, </w:t>
      </w:r>
      <w:r w:rsidRPr="00C612A5">
        <w:rPr>
          <w:rFonts w:asciiTheme="minorHAnsi" w:hAnsiTheme="minorHAnsi" w:cstheme="minorHAnsi"/>
          <w:b/>
          <w:bCs/>
        </w:rPr>
        <w:t>Volkswagen Leasing</w:t>
      </w:r>
      <w:r>
        <w:rPr>
          <w:rFonts w:asciiTheme="minorHAnsi" w:hAnsiTheme="minorHAnsi" w:cstheme="minorHAnsi"/>
        </w:rPr>
        <w:t xml:space="preserve"> </w:t>
      </w:r>
      <w:r w:rsidRPr="00C612A5">
        <w:rPr>
          <w:rFonts w:asciiTheme="minorHAnsi" w:hAnsiTheme="minorHAnsi" w:cstheme="minorHAnsi"/>
        </w:rPr>
        <w:t>e</w:t>
      </w:r>
      <w:r w:rsidRPr="00C612A5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C612A5">
        <w:rPr>
          <w:rFonts w:asciiTheme="minorHAnsi" w:hAnsiTheme="minorHAnsi" w:cstheme="minorHAnsi"/>
          <w:b/>
          <w:bCs/>
        </w:rPr>
        <w:t>UnipolRental</w:t>
      </w:r>
      <w:proofErr w:type="spellEnd"/>
      <w:r>
        <w:rPr>
          <w:rFonts w:asciiTheme="minorHAnsi" w:hAnsiTheme="minorHAnsi" w:cstheme="minorHAnsi"/>
        </w:rPr>
        <w:t>.</w:t>
      </w:r>
    </w:p>
    <w:p w14:paraId="4BBD0041" w14:textId="77777777" w:rsidR="000C7B58" w:rsidRDefault="000C7B58" w:rsidP="000C7B58">
      <w:pPr>
        <w:spacing w:after="60"/>
        <w:jc w:val="center"/>
        <w:rPr>
          <w:noProof/>
        </w:rPr>
      </w:pPr>
    </w:p>
    <w:p w14:paraId="2CBFA5FD" w14:textId="77777777" w:rsidR="000C7B58" w:rsidRDefault="000C7B58" w:rsidP="000C7B58">
      <w:pPr>
        <w:spacing w:after="60"/>
        <w:jc w:val="both"/>
        <w:rPr>
          <w:rFonts w:ascii="Calibri" w:hAnsi="Calibri" w:cs="Calibri"/>
          <w:b/>
        </w:rPr>
      </w:pPr>
      <w:r w:rsidRPr="00D70242">
        <w:rPr>
          <w:rFonts w:ascii="Calibri" w:hAnsi="Calibri" w:cs="Calibri"/>
          <w:b/>
        </w:rPr>
        <w:t>I 5 MODELLI PIÙ NOLEGGIATI PER TIPOLOGIA DI UTILIZZATORE</w:t>
      </w:r>
    </w:p>
    <w:p w14:paraId="44655FBF" w14:textId="77777777" w:rsidR="00E83870" w:rsidRDefault="00E83870" w:rsidP="000C7B58">
      <w:pPr>
        <w:spacing w:after="60"/>
        <w:jc w:val="both"/>
        <w:rPr>
          <w:rFonts w:ascii="Calibri" w:hAnsi="Calibri" w:cs="Calibri"/>
          <w:b/>
        </w:rPr>
      </w:pPr>
    </w:p>
    <w:p w14:paraId="3FFB59BE" w14:textId="07A2E815" w:rsidR="000C7B58" w:rsidRPr="00956C11" w:rsidRDefault="000C7B58" w:rsidP="000C7B58">
      <w:pPr>
        <w:spacing w:after="60"/>
        <w:jc w:val="both"/>
        <w:rPr>
          <w:rFonts w:ascii="Calibri" w:hAnsi="Calibri" w:cs="Calibri"/>
          <w:bCs/>
        </w:rPr>
      </w:pPr>
      <w:r w:rsidRPr="00D70242">
        <w:rPr>
          <w:rFonts w:ascii="Calibri" w:hAnsi="Calibri" w:cs="Calibri"/>
          <w:bCs/>
        </w:rPr>
        <w:t xml:space="preserve">Le </w:t>
      </w:r>
      <w:r w:rsidRPr="00D70242">
        <w:rPr>
          <w:rFonts w:ascii="Calibri" w:hAnsi="Calibri" w:cs="Calibri"/>
          <w:b/>
        </w:rPr>
        <w:t>classifiche dei modelli più noleggiati</w:t>
      </w:r>
      <w:r w:rsidRPr="00D70242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variano molto</w:t>
      </w:r>
      <w:r w:rsidRPr="00D70242">
        <w:rPr>
          <w:rFonts w:ascii="Calibri" w:hAnsi="Calibri" w:cs="Calibri"/>
          <w:bCs/>
        </w:rPr>
        <w:t xml:space="preserve"> a seconda della tipologia di cliente</w:t>
      </w:r>
      <w:r>
        <w:rPr>
          <w:rFonts w:ascii="Calibri" w:hAnsi="Calibri" w:cs="Calibri"/>
          <w:bCs/>
        </w:rPr>
        <w:t xml:space="preserve">, anche se </w:t>
      </w:r>
      <w:r w:rsidRPr="00C26B25">
        <w:rPr>
          <w:rFonts w:ascii="Calibri" w:hAnsi="Calibri" w:cs="Calibri"/>
          <w:b/>
        </w:rPr>
        <w:t>Fiat Panda</w:t>
      </w:r>
      <w:r>
        <w:rPr>
          <w:rFonts w:ascii="Calibri" w:hAnsi="Calibri" w:cs="Calibri"/>
          <w:bCs/>
        </w:rPr>
        <w:t xml:space="preserve"> </w:t>
      </w:r>
      <w:r w:rsidR="00680D7F">
        <w:rPr>
          <w:rFonts w:ascii="Calibri" w:hAnsi="Calibri" w:cs="Calibri"/>
          <w:bCs/>
        </w:rPr>
        <w:t>è</w:t>
      </w:r>
      <w:r>
        <w:rPr>
          <w:rFonts w:ascii="Calibri" w:hAnsi="Calibri" w:cs="Calibri"/>
          <w:bCs/>
        </w:rPr>
        <w:t xml:space="preserve"> ricorrent</w:t>
      </w:r>
      <w:r w:rsidR="00680D7F">
        <w:rPr>
          <w:rFonts w:ascii="Calibri" w:hAnsi="Calibri" w:cs="Calibri"/>
          <w:bCs/>
        </w:rPr>
        <w:t>e</w:t>
      </w:r>
      <w:r>
        <w:rPr>
          <w:rFonts w:ascii="Calibri" w:hAnsi="Calibri" w:cs="Calibri"/>
          <w:bCs/>
        </w:rPr>
        <w:t xml:space="preserve"> in </w:t>
      </w:r>
      <w:r w:rsidR="00680D7F">
        <w:rPr>
          <w:rFonts w:ascii="Calibri" w:hAnsi="Calibri" w:cs="Calibri"/>
          <w:bCs/>
        </w:rPr>
        <w:t>molte del</w:t>
      </w:r>
      <w:r>
        <w:rPr>
          <w:rFonts w:ascii="Calibri" w:hAnsi="Calibri" w:cs="Calibri"/>
          <w:bCs/>
        </w:rPr>
        <w:t>le tipologie di utilizzatore</w:t>
      </w:r>
      <w:r w:rsidRPr="00D70242">
        <w:rPr>
          <w:rFonts w:ascii="Calibri" w:hAnsi="Calibri" w:cs="Calibri"/>
          <w:bCs/>
        </w:rPr>
        <w:t>. Quali sono state le auto</w:t>
      </w:r>
      <w:r>
        <w:rPr>
          <w:rFonts w:ascii="Calibri" w:hAnsi="Calibri" w:cs="Calibri"/>
          <w:bCs/>
        </w:rPr>
        <w:t>, dunque,</w:t>
      </w:r>
      <w:r w:rsidRPr="00D70242">
        <w:rPr>
          <w:rFonts w:ascii="Calibri" w:hAnsi="Calibri" w:cs="Calibri"/>
          <w:bCs/>
        </w:rPr>
        <w:t xml:space="preserve"> più richieste nel 202</w:t>
      </w:r>
      <w:r>
        <w:rPr>
          <w:rFonts w:ascii="Calibri" w:hAnsi="Calibri" w:cs="Calibri"/>
          <w:bCs/>
        </w:rPr>
        <w:t xml:space="preserve">5 da gennaio a </w:t>
      </w:r>
      <w:r w:rsidR="00680D7F">
        <w:rPr>
          <w:rFonts w:ascii="Calibri" w:hAnsi="Calibri" w:cs="Calibri"/>
          <w:bCs/>
        </w:rPr>
        <w:t>dicembre</w:t>
      </w:r>
      <w:r w:rsidRPr="00D70242">
        <w:rPr>
          <w:rFonts w:ascii="Calibri" w:hAnsi="Calibri" w:cs="Calibri"/>
          <w:bCs/>
        </w:rPr>
        <w:t xml:space="preserve">? </w:t>
      </w:r>
      <w:r>
        <w:rPr>
          <w:rFonts w:ascii="Calibri" w:hAnsi="Calibri" w:cs="Calibri"/>
          <w:bCs/>
        </w:rPr>
        <w:t>T</w:t>
      </w:r>
      <w:r w:rsidRPr="00D70242">
        <w:rPr>
          <w:rFonts w:ascii="Calibri" w:hAnsi="Calibri" w:cs="Calibri"/>
          <w:bCs/>
        </w:rPr>
        <w:t xml:space="preserve">ra i </w:t>
      </w:r>
      <w:r w:rsidRPr="00D70242">
        <w:rPr>
          <w:rFonts w:ascii="Calibri" w:hAnsi="Calibri" w:cs="Calibri"/>
          <w:b/>
        </w:rPr>
        <w:t>privati</w:t>
      </w:r>
      <w:r w:rsidRPr="00D70242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è</w:t>
      </w:r>
      <w:r w:rsidRPr="00D70242">
        <w:rPr>
          <w:rFonts w:ascii="Calibri" w:hAnsi="Calibri" w:cs="Calibri"/>
          <w:bCs/>
        </w:rPr>
        <w:t xml:space="preserve"> </w:t>
      </w:r>
      <w:r w:rsidRPr="00D70242">
        <w:rPr>
          <w:rFonts w:ascii="Calibri" w:hAnsi="Calibri" w:cs="Calibri"/>
          <w:b/>
        </w:rPr>
        <w:t>Volkswagen Tiguan</w:t>
      </w:r>
      <w:r>
        <w:rPr>
          <w:rFonts w:ascii="Calibri" w:hAnsi="Calibri" w:cs="Calibri"/>
          <w:bCs/>
        </w:rPr>
        <w:t xml:space="preserve"> e, a seguire, </w:t>
      </w:r>
      <w:r w:rsidRPr="00C612A5">
        <w:rPr>
          <w:rFonts w:ascii="Calibri" w:hAnsi="Calibri" w:cs="Calibri"/>
          <w:b/>
        </w:rPr>
        <w:t>Toyota C-HR</w:t>
      </w:r>
      <w:r>
        <w:rPr>
          <w:rFonts w:ascii="Calibri" w:hAnsi="Calibri" w:cs="Calibri"/>
          <w:b/>
        </w:rPr>
        <w:t xml:space="preserve">, </w:t>
      </w:r>
      <w:r w:rsidR="004E58D7">
        <w:rPr>
          <w:rFonts w:ascii="Calibri" w:hAnsi="Calibri" w:cs="Calibri"/>
          <w:b/>
        </w:rPr>
        <w:t>Volkswagen T-Roc</w:t>
      </w:r>
      <w:r>
        <w:rPr>
          <w:rFonts w:ascii="Calibri" w:hAnsi="Calibri" w:cs="Calibri"/>
          <w:b/>
        </w:rPr>
        <w:t xml:space="preserve">, </w:t>
      </w:r>
      <w:r w:rsidR="004E58D7">
        <w:rPr>
          <w:rFonts w:ascii="Calibri" w:hAnsi="Calibri" w:cs="Calibri"/>
          <w:b/>
        </w:rPr>
        <w:t xml:space="preserve">Toyota Yaris Cross </w:t>
      </w:r>
      <w:r w:rsidR="004E58D7" w:rsidRPr="004E58D7">
        <w:rPr>
          <w:rFonts w:ascii="Calibri" w:hAnsi="Calibri" w:cs="Calibri"/>
          <w:bCs/>
        </w:rPr>
        <w:t>e</w:t>
      </w:r>
      <w:r w:rsidR="004E58D7">
        <w:rPr>
          <w:rFonts w:ascii="Calibri" w:hAnsi="Calibri" w:cs="Calibri"/>
          <w:b/>
        </w:rPr>
        <w:t xml:space="preserve"> </w:t>
      </w:r>
      <w:r w:rsidRPr="00C612A5">
        <w:rPr>
          <w:rFonts w:ascii="Calibri" w:hAnsi="Calibri" w:cs="Calibri"/>
          <w:b/>
        </w:rPr>
        <w:t xml:space="preserve">Cupra </w:t>
      </w:r>
      <w:proofErr w:type="spellStart"/>
      <w:r w:rsidRPr="00C612A5">
        <w:rPr>
          <w:rFonts w:ascii="Calibri" w:hAnsi="Calibri" w:cs="Calibri"/>
          <w:b/>
        </w:rPr>
        <w:t>Formentor</w:t>
      </w:r>
      <w:proofErr w:type="spellEnd"/>
      <w:r w:rsidR="00D241E3" w:rsidRPr="00D241E3">
        <w:rPr>
          <w:rFonts w:ascii="Calibri" w:hAnsi="Calibri" w:cs="Calibri"/>
          <w:bCs/>
        </w:rPr>
        <w:t>:</w:t>
      </w:r>
      <w:r w:rsidR="004E58D7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Cs/>
        </w:rPr>
        <w:t xml:space="preserve">significativo quindi il lavoro di fondo fatto </w:t>
      </w:r>
      <w:r w:rsidR="004E58D7">
        <w:rPr>
          <w:rFonts w:ascii="Calibri" w:hAnsi="Calibri" w:cs="Calibri"/>
          <w:bCs/>
        </w:rPr>
        <w:t xml:space="preserve">sia </w:t>
      </w:r>
      <w:r>
        <w:rPr>
          <w:rFonts w:ascii="Calibri" w:hAnsi="Calibri" w:cs="Calibri"/>
          <w:bCs/>
        </w:rPr>
        <w:t xml:space="preserve">dal gruppo VW </w:t>
      </w:r>
      <w:r w:rsidR="004E58D7">
        <w:rPr>
          <w:rFonts w:ascii="Calibri" w:hAnsi="Calibri" w:cs="Calibri"/>
          <w:bCs/>
        </w:rPr>
        <w:t xml:space="preserve">sia da Toyota </w:t>
      </w:r>
      <w:r>
        <w:rPr>
          <w:rFonts w:ascii="Calibri" w:hAnsi="Calibri" w:cs="Calibri"/>
          <w:bCs/>
        </w:rPr>
        <w:t>verso i privati.</w:t>
      </w:r>
    </w:p>
    <w:p w14:paraId="1A94B08A" w14:textId="0B75C384" w:rsidR="000C7B58" w:rsidRDefault="000C7B58" w:rsidP="00FC1A87">
      <w:pPr>
        <w:spacing w:after="60"/>
        <w:jc w:val="both"/>
        <w:rPr>
          <w:rFonts w:ascii="Calibri" w:hAnsi="Calibri" w:cs="Calibri"/>
          <w:bCs/>
        </w:rPr>
      </w:pPr>
    </w:p>
    <w:p w14:paraId="640D0928" w14:textId="440AB5E9" w:rsidR="000C7B58" w:rsidRDefault="00383CEC" w:rsidP="000C7B58">
      <w:pPr>
        <w:spacing w:after="60"/>
        <w:jc w:val="center"/>
        <w:rPr>
          <w:rFonts w:ascii="Calibri" w:hAnsi="Calibri" w:cs="Calibri"/>
          <w:bCs/>
        </w:rPr>
      </w:pPr>
      <w:r>
        <w:rPr>
          <w:noProof/>
        </w:rPr>
        <w:lastRenderedPageBreak/>
        <w:drawing>
          <wp:inline distT="0" distB="0" distL="0" distR="0" wp14:anchorId="640F864B" wp14:editId="00D80F7D">
            <wp:extent cx="4964400" cy="4269600"/>
            <wp:effectExtent l="0" t="0" r="8255" b="0"/>
            <wp:docPr id="1151592065" name="Immagine 20" descr="Immagine che contiene testo, schermata, numero, Carattere&#10;&#10;Il contenuto generato dall'IA potrebbe non essere corretto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92065" name="Immagine 20" descr="Immagine che contiene testo, schermata, numero, Carattere&#10;&#10;Il contenuto generato dall'IA potrebbe non essere corretto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00" cy="42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D7FAA" w14:textId="77777777" w:rsidR="00FC1A87" w:rsidRDefault="00FC1A87" w:rsidP="000C7B58">
      <w:pPr>
        <w:spacing w:after="60"/>
        <w:jc w:val="center"/>
        <w:rPr>
          <w:rFonts w:ascii="Calibri" w:hAnsi="Calibri" w:cs="Calibri"/>
          <w:bCs/>
        </w:rPr>
      </w:pPr>
    </w:p>
    <w:p w14:paraId="21C4F89C" w14:textId="2B6C80E2" w:rsidR="000C7B58" w:rsidRDefault="00383CEC" w:rsidP="000C7B58">
      <w:pPr>
        <w:spacing w:after="60"/>
        <w:jc w:val="center"/>
        <w:rPr>
          <w:rFonts w:ascii="Calibri" w:hAnsi="Calibri" w:cs="Calibri"/>
          <w:bCs/>
        </w:rPr>
      </w:pPr>
      <w:r>
        <w:rPr>
          <w:noProof/>
        </w:rPr>
        <w:drawing>
          <wp:inline distT="0" distB="0" distL="0" distR="0" wp14:anchorId="24D280FD" wp14:editId="7BD6D1D9">
            <wp:extent cx="4964400" cy="4269600"/>
            <wp:effectExtent l="0" t="0" r="8255" b="0"/>
            <wp:docPr id="1040133281" name="Immagine 21" descr="Immagine che contiene testo, schermata, numero, Parallelo&#10;&#10;Il contenuto generato dall'IA potrebbe non essere corretto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33281" name="Immagine 21" descr="Immagine che contiene testo, schermata, numero, Parallelo&#10;&#10;Il contenuto generato dall'IA potrebbe non essere corretto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00" cy="42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62872" w14:textId="77777777" w:rsidR="00EF1FCE" w:rsidRDefault="00EF1FCE" w:rsidP="00383CEC">
      <w:pPr>
        <w:spacing w:after="60"/>
        <w:rPr>
          <w:rFonts w:ascii="Calibri" w:hAnsi="Calibri" w:cs="Calibri"/>
          <w:bCs/>
        </w:rPr>
      </w:pPr>
    </w:p>
    <w:p w14:paraId="0CFAF928" w14:textId="77777777" w:rsidR="00E83870" w:rsidRDefault="00E83870" w:rsidP="00E83870">
      <w:pPr>
        <w:spacing w:after="60"/>
        <w:jc w:val="both"/>
        <w:rPr>
          <w:rFonts w:ascii="Calibri" w:hAnsi="Calibri" w:cs="Calibri"/>
          <w:bCs/>
        </w:rPr>
      </w:pPr>
      <w:r w:rsidRPr="00C612A5">
        <w:rPr>
          <w:rFonts w:ascii="Calibri" w:hAnsi="Calibri" w:cs="Calibri"/>
          <w:b/>
        </w:rPr>
        <w:t>Tiguan</w:t>
      </w:r>
      <w:r>
        <w:rPr>
          <w:rFonts w:ascii="Calibri" w:hAnsi="Calibri" w:cs="Calibri"/>
          <w:bCs/>
        </w:rPr>
        <w:t xml:space="preserve"> mantiene il primato anche nella classifica dei modelli preferiti dai </w:t>
      </w:r>
      <w:r w:rsidRPr="00C612A5">
        <w:rPr>
          <w:rFonts w:ascii="Calibri" w:hAnsi="Calibri" w:cs="Calibri"/>
          <w:b/>
        </w:rPr>
        <w:t>clienti aziendali</w:t>
      </w:r>
      <w:r>
        <w:rPr>
          <w:rFonts w:ascii="Calibri" w:hAnsi="Calibri" w:cs="Calibri"/>
          <w:bCs/>
        </w:rPr>
        <w:t xml:space="preserve">: precede </w:t>
      </w:r>
      <w:r w:rsidRPr="004C0E4F">
        <w:rPr>
          <w:rFonts w:ascii="Calibri" w:hAnsi="Calibri" w:cs="Calibri"/>
          <w:b/>
        </w:rPr>
        <w:t>Fiat Panda</w:t>
      </w:r>
      <w:r>
        <w:rPr>
          <w:rFonts w:ascii="Calibri" w:hAnsi="Calibri" w:cs="Calibri"/>
          <w:bCs/>
        </w:rPr>
        <w:t xml:space="preserve">, </w:t>
      </w:r>
      <w:r w:rsidRPr="00C612A5">
        <w:rPr>
          <w:rFonts w:ascii="Calibri" w:hAnsi="Calibri" w:cs="Calibri"/>
          <w:b/>
        </w:rPr>
        <w:t xml:space="preserve">BMW X1, Renault Clio </w:t>
      </w:r>
      <w:r w:rsidRPr="00C612A5">
        <w:rPr>
          <w:rFonts w:ascii="Calibri" w:hAnsi="Calibri" w:cs="Calibri"/>
          <w:bCs/>
        </w:rPr>
        <w:t>e</w:t>
      </w:r>
      <w:r w:rsidRPr="00C612A5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Toyota Yaris Cross</w:t>
      </w:r>
      <w:r>
        <w:rPr>
          <w:rFonts w:ascii="Calibri" w:hAnsi="Calibri" w:cs="Calibri"/>
          <w:bCs/>
        </w:rPr>
        <w:t>. Attenzione però: queste graduatorie sono provvisorie perché, n</w:t>
      </w:r>
      <w:r w:rsidRPr="00D70242">
        <w:rPr>
          <w:rFonts w:ascii="Calibri" w:hAnsi="Calibri" w:cs="Calibri"/>
          <w:bCs/>
        </w:rPr>
        <w:t xml:space="preserve">onostante l’obbligo di comunicazione dell’utilizzatore dell’autoveicolo per un periodo superiore ai 30 giorni debba essere fatta entro </w:t>
      </w:r>
      <w:r>
        <w:rPr>
          <w:rFonts w:ascii="Calibri" w:hAnsi="Calibri" w:cs="Calibri"/>
          <w:bCs/>
        </w:rPr>
        <w:t>un mese</w:t>
      </w:r>
      <w:r w:rsidRPr="00D70242">
        <w:rPr>
          <w:rFonts w:ascii="Calibri" w:hAnsi="Calibri" w:cs="Calibri"/>
          <w:bCs/>
        </w:rPr>
        <w:t xml:space="preserve"> dalla consegna del mezzo, </w:t>
      </w:r>
      <w:r>
        <w:rPr>
          <w:rFonts w:ascii="Calibri" w:hAnsi="Calibri" w:cs="Calibri"/>
          <w:bCs/>
        </w:rPr>
        <w:t>ci sono ancora troppe</w:t>
      </w:r>
      <w:r w:rsidRPr="00D70242">
        <w:rPr>
          <w:rFonts w:ascii="Calibri" w:hAnsi="Calibri" w:cs="Calibri"/>
          <w:bCs/>
        </w:rPr>
        <w:t xml:space="preserve"> mancate iscrizioni</w:t>
      </w:r>
      <w:r>
        <w:rPr>
          <w:rFonts w:ascii="Calibri" w:hAnsi="Calibri" w:cs="Calibri"/>
          <w:bCs/>
        </w:rPr>
        <w:t xml:space="preserve"> (al 2 gennaio risultano mancanti i dati di ben 110.000 vetture)</w:t>
      </w:r>
      <w:r w:rsidRPr="00D70242">
        <w:rPr>
          <w:rFonts w:ascii="Calibri" w:hAnsi="Calibri" w:cs="Calibri"/>
          <w:bCs/>
        </w:rPr>
        <w:t xml:space="preserve">. </w:t>
      </w:r>
      <w:r>
        <w:rPr>
          <w:rFonts w:ascii="Calibri" w:hAnsi="Calibri" w:cs="Calibri"/>
          <w:bCs/>
        </w:rPr>
        <w:t>L</w:t>
      </w:r>
      <w:r w:rsidRPr="00D70242">
        <w:rPr>
          <w:rFonts w:ascii="Calibri" w:hAnsi="Calibri" w:cs="Calibri"/>
          <w:bCs/>
        </w:rPr>
        <w:t>a Top 5 d</w:t>
      </w:r>
      <w:r>
        <w:rPr>
          <w:rFonts w:ascii="Calibri" w:hAnsi="Calibri" w:cs="Calibri"/>
          <w:bCs/>
        </w:rPr>
        <w:t>elle vetture non iscritte a fine dicembre</w:t>
      </w:r>
      <w:r w:rsidRPr="00D70242">
        <w:rPr>
          <w:rFonts w:ascii="Calibri" w:hAnsi="Calibri" w:cs="Calibri"/>
          <w:bCs/>
        </w:rPr>
        <w:t xml:space="preserve"> è la seguente: </w:t>
      </w:r>
      <w:r w:rsidRPr="00D70242">
        <w:rPr>
          <w:rFonts w:ascii="Calibri" w:hAnsi="Calibri" w:cs="Calibri"/>
          <w:b/>
        </w:rPr>
        <w:t xml:space="preserve">Fiat Panda, </w:t>
      </w:r>
      <w:r>
        <w:rPr>
          <w:rFonts w:ascii="Calibri" w:hAnsi="Calibri" w:cs="Calibri"/>
          <w:b/>
        </w:rPr>
        <w:t xml:space="preserve">Peugeot 3008, Citroen C3, Peugeot 208 </w:t>
      </w:r>
      <w:r w:rsidRPr="00C612A5">
        <w:rPr>
          <w:rFonts w:ascii="Calibri" w:hAnsi="Calibri" w:cs="Calibri"/>
          <w:bCs/>
        </w:rPr>
        <w:t>e</w:t>
      </w:r>
      <w:r>
        <w:rPr>
          <w:rFonts w:ascii="Calibri" w:hAnsi="Calibri" w:cs="Calibri"/>
          <w:b/>
        </w:rPr>
        <w:t xml:space="preserve"> Fiat 600 </w:t>
      </w:r>
      <w:r w:rsidRPr="00C26B25">
        <w:rPr>
          <w:rFonts w:ascii="Calibri" w:hAnsi="Calibri" w:cs="Calibri"/>
          <w:bCs/>
        </w:rPr>
        <w:t>Sono</w:t>
      </w:r>
      <w:r>
        <w:rPr>
          <w:rFonts w:ascii="Calibri" w:hAnsi="Calibri" w:cs="Calibri"/>
          <w:b/>
        </w:rPr>
        <w:t xml:space="preserve"> </w:t>
      </w:r>
      <w:r w:rsidRPr="00C26B25">
        <w:rPr>
          <w:rFonts w:ascii="Calibri" w:hAnsi="Calibri" w:cs="Calibri"/>
          <w:bCs/>
        </w:rPr>
        <w:t xml:space="preserve">tutti modelli del </w:t>
      </w:r>
      <w:r w:rsidRPr="00C26B25">
        <w:rPr>
          <w:rFonts w:ascii="Calibri" w:hAnsi="Calibri" w:cs="Calibri"/>
          <w:b/>
        </w:rPr>
        <w:t>Gruppo Stellantis</w:t>
      </w:r>
      <w:r>
        <w:rPr>
          <w:rFonts w:ascii="Calibri" w:hAnsi="Calibri" w:cs="Calibri"/>
          <w:bCs/>
        </w:rPr>
        <w:t xml:space="preserve"> ed è proprio q</w:t>
      </w:r>
      <w:r w:rsidRPr="00C612A5">
        <w:rPr>
          <w:rFonts w:ascii="Calibri" w:hAnsi="Calibri" w:cs="Calibri"/>
          <w:bCs/>
        </w:rPr>
        <w:t xml:space="preserve">uesto è il motivo per cui molti </w:t>
      </w:r>
      <w:r>
        <w:rPr>
          <w:rFonts w:ascii="Calibri" w:hAnsi="Calibri" w:cs="Calibri"/>
          <w:bCs/>
        </w:rPr>
        <w:t>di loro</w:t>
      </w:r>
      <w:r>
        <w:rPr>
          <w:rFonts w:ascii="Calibri" w:hAnsi="Calibri" w:cs="Calibri"/>
          <w:b/>
        </w:rPr>
        <w:t xml:space="preserve"> </w:t>
      </w:r>
      <w:r w:rsidRPr="00C612A5">
        <w:rPr>
          <w:rFonts w:ascii="Calibri" w:hAnsi="Calibri" w:cs="Calibri"/>
          <w:bCs/>
        </w:rPr>
        <w:t xml:space="preserve">non appaiono per il momento nella Top 5 del </w:t>
      </w:r>
      <w:r>
        <w:rPr>
          <w:rFonts w:ascii="Calibri" w:hAnsi="Calibri" w:cs="Calibri"/>
          <w:b/>
        </w:rPr>
        <w:t xml:space="preserve">canale privati </w:t>
      </w:r>
      <w:r w:rsidRPr="00C612A5">
        <w:rPr>
          <w:rFonts w:ascii="Calibri" w:hAnsi="Calibri" w:cs="Calibri"/>
          <w:bCs/>
        </w:rPr>
        <w:t>e di quello</w:t>
      </w:r>
      <w:r>
        <w:rPr>
          <w:rFonts w:ascii="Calibri" w:hAnsi="Calibri" w:cs="Calibri"/>
          <w:b/>
        </w:rPr>
        <w:t xml:space="preserve"> aziende</w:t>
      </w:r>
      <w:r w:rsidRPr="00FC1A87">
        <w:rPr>
          <w:rFonts w:ascii="Calibri" w:hAnsi="Calibri" w:cs="Calibri"/>
          <w:bCs/>
        </w:rPr>
        <w:t>. Giusto</w:t>
      </w:r>
      <w:r>
        <w:rPr>
          <w:rFonts w:ascii="Calibri" w:hAnsi="Calibri" w:cs="Calibri"/>
          <w:bCs/>
        </w:rPr>
        <w:t xml:space="preserve"> per capirci: sommando noleggio a privati, a società e non iscritto, la Fiat Panda, con 17.480 unità, è la prima assoluta, seguita dalla VW Tiguan, BMW X1, Peugeot 3008 e Renault Clio.</w:t>
      </w:r>
    </w:p>
    <w:p w14:paraId="13351CF8" w14:textId="77777777" w:rsidR="00E83870" w:rsidRDefault="00E83870" w:rsidP="00E83870">
      <w:pPr>
        <w:spacing w:after="60"/>
        <w:jc w:val="both"/>
        <w:rPr>
          <w:rFonts w:ascii="Calibri" w:hAnsi="Calibri" w:cs="Calibri"/>
          <w:bCs/>
        </w:rPr>
      </w:pPr>
      <w:r w:rsidRPr="00D70242">
        <w:rPr>
          <w:rFonts w:ascii="Calibri" w:hAnsi="Calibri" w:cs="Calibri"/>
          <w:bCs/>
        </w:rPr>
        <w:t xml:space="preserve">Infine, la Top 5 dei modelli più immatricolati dai </w:t>
      </w:r>
      <w:r w:rsidRPr="00D70242">
        <w:rPr>
          <w:rFonts w:ascii="Calibri" w:hAnsi="Calibri" w:cs="Calibri"/>
          <w:b/>
        </w:rPr>
        <w:t>noleggiatori a breve termine</w:t>
      </w:r>
      <w:r>
        <w:rPr>
          <w:rFonts w:ascii="Calibri" w:hAnsi="Calibri" w:cs="Calibri"/>
          <w:bCs/>
        </w:rPr>
        <w:t>.</w:t>
      </w:r>
      <w:r w:rsidRPr="00D70242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I primi 5 sono: </w:t>
      </w:r>
      <w:r w:rsidRPr="004C0E4F">
        <w:rPr>
          <w:rFonts w:ascii="Calibri" w:hAnsi="Calibri" w:cs="Calibri"/>
          <w:b/>
        </w:rPr>
        <w:t>Fiat Panda</w:t>
      </w:r>
      <w:r>
        <w:rPr>
          <w:rFonts w:ascii="Calibri" w:hAnsi="Calibri" w:cs="Calibri"/>
          <w:bCs/>
        </w:rPr>
        <w:t xml:space="preserve">, </w:t>
      </w:r>
      <w:r>
        <w:rPr>
          <w:rFonts w:ascii="Calibri" w:hAnsi="Calibri" w:cs="Calibri"/>
          <w:b/>
        </w:rPr>
        <w:t xml:space="preserve">Opel Corsa, </w:t>
      </w:r>
      <w:r w:rsidRPr="00583B2E">
        <w:rPr>
          <w:rFonts w:ascii="Calibri" w:hAnsi="Calibri" w:cs="Calibri"/>
          <w:b/>
        </w:rPr>
        <w:t>VW</w:t>
      </w:r>
      <w:r w:rsidRPr="004C0E4F"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Taigo</w:t>
      </w:r>
      <w:proofErr w:type="spellEnd"/>
      <w:r>
        <w:rPr>
          <w:rFonts w:ascii="Calibri" w:hAnsi="Calibri" w:cs="Calibri"/>
          <w:b/>
        </w:rPr>
        <w:t xml:space="preserve">, Peugeot 208 </w:t>
      </w:r>
      <w:r w:rsidRPr="00C26B25">
        <w:rPr>
          <w:rFonts w:ascii="Calibri" w:hAnsi="Calibri" w:cs="Calibri"/>
          <w:bCs/>
        </w:rPr>
        <w:t>e</w:t>
      </w:r>
      <w:r>
        <w:rPr>
          <w:rFonts w:ascii="Calibri" w:hAnsi="Calibri" w:cs="Calibri"/>
          <w:b/>
        </w:rPr>
        <w:t xml:space="preserve"> Citroen C3</w:t>
      </w:r>
      <w:r w:rsidRPr="00D70242">
        <w:rPr>
          <w:rFonts w:ascii="Calibri" w:hAnsi="Calibri" w:cs="Calibri"/>
          <w:bCs/>
        </w:rPr>
        <w:t>.</w:t>
      </w:r>
      <w:r>
        <w:rPr>
          <w:rFonts w:ascii="Calibri" w:hAnsi="Calibri" w:cs="Calibri"/>
          <w:bCs/>
        </w:rPr>
        <w:t xml:space="preserve"> Anche nel caso del comparto dei </w:t>
      </w:r>
      <w:proofErr w:type="spellStart"/>
      <w:r>
        <w:rPr>
          <w:rFonts w:ascii="Calibri" w:hAnsi="Calibri" w:cs="Calibri"/>
          <w:bCs/>
        </w:rPr>
        <w:t>rent</w:t>
      </w:r>
      <w:proofErr w:type="spellEnd"/>
      <w:r>
        <w:rPr>
          <w:rFonts w:ascii="Calibri" w:hAnsi="Calibri" w:cs="Calibri"/>
          <w:bCs/>
        </w:rPr>
        <w:t>-a-car si nota la forte presenza del Gruppo Stellantis.</w:t>
      </w:r>
    </w:p>
    <w:p w14:paraId="77A51ABA" w14:textId="77777777" w:rsidR="00E83870" w:rsidRDefault="00E83870" w:rsidP="00E83870">
      <w:pPr>
        <w:spacing w:after="60"/>
        <w:jc w:val="center"/>
        <w:rPr>
          <w:rFonts w:ascii="Calibri" w:hAnsi="Calibri" w:cs="Calibri"/>
          <w:bCs/>
        </w:rPr>
      </w:pPr>
    </w:p>
    <w:p w14:paraId="13FF3A19" w14:textId="77777777" w:rsidR="00E83870" w:rsidRDefault="00E83870" w:rsidP="00E83870">
      <w:pPr>
        <w:spacing w:after="60"/>
        <w:jc w:val="both"/>
        <w:rPr>
          <w:rFonts w:ascii="Calibri" w:hAnsi="Calibri" w:cs="Calibri"/>
          <w:b/>
        </w:rPr>
      </w:pPr>
      <w:r w:rsidRPr="00D70242">
        <w:rPr>
          <w:rFonts w:ascii="Calibri" w:hAnsi="Calibri" w:cs="Calibri"/>
          <w:bCs/>
        </w:rPr>
        <w:t xml:space="preserve">In ambito </w:t>
      </w:r>
      <w:r w:rsidRPr="00D70242">
        <w:rPr>
          <w:rFonts w:ascii="Calibri" w:hAnsi="Calibri" w:cs="Calibri"/>
          <w:b/>
        </w:rPr>
        <w:t>LCV</w:t>
      </w:r>
      <w:r w:rsidRPr="00D70242">
        <w:rPr>
          <w:rFonts w:ascii="Calibri" w:hAnsi="Calibri" w:cs="Calibri"/>
          <w:bCs/>
        </w:rPr>
        <w:t xml:space="preserve"> il </w:t>
      </w:r>
      <w:r w:rsidRPr="00D70242">
        <w:rPr>
          <w:rFonts w:ascii="Calibri" w:hAnsi="Calibri" w:cs="Calibri"/>
          <w:b/>
        </w:rPr>
        <w:t xml:space="preserve">Fiat Doblò </w:t>
      </w:r>
      <w:r w:rsidRPr="00D70242">
        <w:rPr>
          <w:rFonts w:ascii="Calibri" w:hAnsi="Calibri" w:cs="Calibri"/>
          <w:bCs/>
        </w:rPr>
        <w:t xml:space="preserve">è al primo posto </w:t>
      </w:r>
      <w:r>
        <w:rPr>
          <w:rFonts w:ascii="Calibri" w:hAnsi="Calibri" w:cs="Calibri"/>
          <w:bCs/>
        </w:rPr>
        <w:t xml:space="preserve">sia </w:t>
      </w:r>
      <w:r w:rsidRPr="00D70242">
        <w:rPr>
          <w:rFonts w:ascii="Calibri" w:hAnsi="Calibri" w:cs="Calibri"/>
          <w:bCs/>
        </w:rPr>
        <w:t xml:space="preserve">nelle immatricolazioni di noleggio </w:t>
      </w:r>
      <w:r>
        <w:rPr>
          <w:rFonts w:ascii="Calibri" w:hAnsi="Calibri" w:cs="Calibri"/>
          <w:bCs/>
        </w:rPr>
        <w:t xml:space="preserve">a privati, sia </w:t>
      </w:r>
      <w:r w:rsidRPr="00D70242">
        <w:rPr>
          <w:rFonts w:ascii="Calibri" w:hAnsi="Calibri" w:cs="Calibri"/>
          <w:bCs/>
        </w:rPr>
        <w:t xml:space="preserve">ad </w:t>
      </w:r>
      <w:r w:rsidRPr="00D70242">
        <w:rPr>
          <w:rFonts w:ascii="Calibri" w:hAnsi="Calibri" w:cs="Calibri"/>
          <w:b/>
        </w:rPr>
        <w:t>aziende</w:t>
      </w:r>
      <w:r>
        <w:rPr>
          <w:rFonts w:ascii="Calibri" w:hAnsi="Calibri" w:cs="Calibri"/>
          <w:bCs/>
        </w:rPr>
        <w:t>, ma anche</w:t>
      </w:r>
      <w:r w:rsidRPr="00D70242">
        <w:rPr>
          <w:rFonts w:ascii="Calibri" w:hAnsi="Calibri" w:cs="Calibri"/>
          <w:bCs/>
        </w:rPr>
        <w:t xml:space="preserve"> tra i </w:t>
      </w:r>
      <w:r w:rsidRPr="00D70242">
        <w:rPr>
          <w:rFonts w:ascii="Calibri" w:hAnsi="Calibri" w:cs="Calibri"/>
          <w:b/>
        </w:rPr>
        <w:t>modelli privi di iscrizione al registro dei locatari</w:t>
      </w:r>
      <w:r w:rsidRPr="00D70242">
        <w:rPr>
          <w:rFonts w:ascii="Calibri" w:hAnsi="Calibri" w:cs="Calibri"/>
          <w:bCs/>
        </w:rPr>
        <w:t>.</w:t>
      </w:r>
      <w:r>
        <w:rPr>
          <w:rFonts w:ascii="Calibri" w:hAnsi="Calibri" w:cs="Calibri"/>
          <w:bCs/>
        </w:rPr>
        <w:t xml:space="preserve"> Da menzionare nel mondo del noleggio lungo termine a professionisti e aziende anche </w:t>
      </w:r>
      <w:r w:rsidRPr="00FC1A87">
        <w:rPr>
          <w:rFonts w:ascii="Calibri" w:hAnsi="Calibri" w:cs="Calibri"/>
          <w:b/>
        </w:rPr>
        <w:t>Ford</w:t>
      </w:r>
      <w:r>
        <w:rPr>
          <w:rFonts w:ascii="Calibri" w:hAnsi="Calibri" w:cs="Calibri"/>
          <w:bCs/>
        </w:rPr>
        <w:t xml:space="preserve">, con il suo </w:t>
      </w:r>
      <w:r w:rsidRPr="00FC1A87">
        <w:rPr>
          <w:rFonts w:ascii="Calibri" w:hAnsi="Calibri" w:cs="Calibri"/>
          <w:b/>
        </w:rPr>
        <w:t>Transit</w:t>
      </w:r>
      <w:r>
        <w:rPr>
          <w:rFonts w:ascii="Calibri" w:hAnsi="Calibri" w:cs="Calibri"/>
          <w:bCs/>
        </w:rPr>
        <w:t xml:space="preserve"> anche in versione Custom. </w:t>
      </w:r>
      <w:r w:rsidRPr="00D70242">
        <w:rPr>
          <w:rFonts w:ascii="Calibri" w:hAnsi="Calibri" w:cs="Calibri"/>
          <w:bCs/>
        </w:rPr>
        <w:t xml:space="preserve">Nello </w:t>
      </w:r>
      <w:r w:rsidRPr="00D70242">
        <w:rPr>
          <w:rFonts w:ascii="Calibri" w:hAnsi="Calibri" w:cs="Calibri"/>
          <w:b/>
        </w:rPr>
        <w:t xml:space="preserve">short </w:t>
      </w:r>
      <w:proofErr w:type="spellStart"/>
      <w:r w:rsidRPr="00D70242">
        <w:rPr>
          <w:rFonts w:ascii="Calibri" w:hAnsi="Calibri" w:cs="Calibri"/>
          <w:b/>
        </w:rPr>
        <w:t>term</w:t>
      </w:r>
      <w:proofErr w:type="spellEnd"/>
      <w:r w:rsidRPr="00D70242">
        <w:rPr>
          <w:rFonts w:ascii="Calibri" w:hAnsi="Calibri" w:cs="Calibri"/>
          <w:bCs/>
        </w:rPr>
        <w:t>, invece, il modello più immatricolato del 202</w:t>
      </w:r>
      <w:r>
        <w:rPr>
          <w:rFonts w:ascii="Calibri" w:hAnsi="Calibri" w:cs="Calibri"/>
          <w:bCs/>
        </w:rPr>
        <w:t>5</w:t>
      </w:r>
      <w:r w:rsidRPr="00D70242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rimane</w:t>
      </w:r>
      <w:r w:rsidRPr="00D70242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sempre</w:t>
      </w:r>
      <w:r w:rsidRPr="00D70242">
        <w:rPr>
          <w:rFonts w:ascii="Calibri" w:hAnsi="Calibri" w:cs="Calibri"/>
          <w:bCs/>
        </w:rPr>
        <w:t xml:space="preserve"> il </w:t>
      </w:r>
      <w:r>
        <w:rPr>
          <w:rFonts w:ascii="Calibri" w:hAnsi="Calibri" w:cs="Calibri"/>
          <w:b/>
        </w:rPr>
        <w:t xml:space="preserve">Fiat Ducato </w:t>
      </w:r>
      <w:r w:rsidRPr="00D61155">
        <w:rPr>
          <w:rFonts w:ascii="Calibri" w:hAnsi="Calibri" w:cs="Calibri"/>
          <w:bCs/>
        </w:rPr>
        <w:t>che precede</w:t>
      </w:r>
      <w:r>
        <w:rPr>
          <w:rFonts w:ascii="Calibri" w:hAnsi="Calibri" w:cs="Calibri"/>
          <w:b/>
        </w:rPr>
        <w:t xml:space="preserve"> </w:t>
      </w:r>
      <w:r w:rsidRPr="00D61155">
        <w:rPr>
          <w:rFonts w:ascii="Calibri" w:hAnsi="Calibri" w:cs="Calibri"/>
          <w:bCs/>
        </w:rPr>
        <w:t>l’</w:t>
      </w:r>
      <w:r>
        <w:rPr>
          <w:rFonts w:ascii="Calibri" w:hAnsi="Calibri" w:cs="Calibri"/>
          <w:b/>
        </w:rPr>
        <w:t>Iveco Daily.</w:t>
      </w:r>
    </w:p>
    <w:p w14:paraId="78E89076" w14:textId="77777777" w:rsidR="00E83870" w:rsidRDefault="00E83870" w:rsidP="00383CEC">
      <w:pPr>
        <w:spacing w:after="60"/>
        <w:rPr>
          <w:rFonts w:ascii="Calibri" w:hAnsi="Calibri" w:cs="Calibri"/>
          <w:bCs/>
        </w:rPr>
      </w:pPr>
    </w:p>
    <w:p w14:paraId="03A8E57A" w14:textId="77777777" w:rsidR="00E83870" w:rsidRDefault="00E83870" w:rsidP="00383CEC">
      <w:pPr>
        <w:spacing w:after="60"/>
        <w:rPr>
          <w:rFonts w:ascii="Calibri" w:hAnsi="Calibri" w:cs="Calibri"/>
          <w:bCs/>
        </w:rPr>
      </w:pPr>
    </w:p>
    <w:p w14:paraId="7477D78A" w14:textId="52F6A5B5" w:rsidR="00EF1FCE" w:rsidRDefault="00EF1FCE" w:rsidP="00EF1FCE">
      <w:pPr>
        <w:spacing w:after="60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NOVIT</w:t>
      </w:r>
      <w:r w:rsidR="00B10D1A" w:rsidRPr="00B10D1A">
        <w:rPr>
          <w:rFonts w:ascii="Calibri" w:hAnsi="Calibri" w:cs="Calibri"/>
          <w:b/>
          <w:caps/>
        </w:rPr>
        <w:t>à</w:t>
      </w:r>
      <w:r>
        <w:rPr>
          <w:rFonts w:ascii="Calibri" w:hAnsi="Calibri" w:cs="Calibri"/>
          <w:b/>
        </w:rPr>
        <w:t xml:space="preserve"> </w:t>
      </w:r>
      <w:r w:rsidR="00B10D1A">
        <w:rPr>
          <w:rFonts w:ascii="Calibri" w:hAnsi="Calibri" w:cs="Calibri"/>
          <w:b/>
        </w:rPr>
        <w:t>2026:</w:t>
      </w:r>
      <w:r>
        <w:rPr>
          <w:rFonts w:ascii="Calibri" w:hAnsi="Calibri" w:cs="Calibri"/>
          <w:b/>
        </w:rPr>
        <w:t xml:space="preserve"> CONSISTENZA FLOTTA </w:t>
      </w:r>
      <w:r w:rsidR="001E53B6">
        <w:rPr>
          <w:rFonts w:ascii="Calibri" w:hAnsi="Calibri" w:cs="Calibri"/>
          <w:b/>
        </w:rPr>
        <w:t>CIRCOLANTE A NOLEGGIO</w:t>
      </w:r>
    </w:p>
    <w:p w14:paraId="3494BEB2" w14:textId="602F0147" w:rsidR="00EF1FCE" w:rsidRDefault="00EF1FCE" w:rsidP="00EF1FCE">
      <w:pPr>
        <w:spacing w:after="6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L’obiettivo di </w:t>
      </w:r>
      <w:r w:rsidRPr="002B53A1">
        <w:rPr>
          <w:rFonts w:ascii="Calibri" w:hAnsi="Calibri" w:cs="Calibri"/>
          <w:b/>
        </w:rPr>
        <w:t>Dataforce</w:t>
      </w:r>
      <w:r>
        <w:rPr>
          <w:rFonts w:ascii="Calibri" w:hAnsi="Calibri" w:cs="Calibri"/>
          <w:bCs/>
        </w:rPr>
        <w:t xml:space="preserve"> è sempre stato quello di </w:t>
      </w:r>
      <w:r w:rsidRPr="002B53A1">
        <w:rPr>
          <w:rFonts w:ascii="Calibri" w:hAnsi="Calibri" w:cs="Calibri"/>
          <w:b/>
        </w:rPr>
        <w:t>portare quanta più trasparenza possibile nel mondo delle flotte</w:t>
      </w:r>
      <w:r>
        <w:rPr>
          <w:rFonts w:ascii="Calibri" w:hAnsi="Calibri" w:cs="Calibri"/>
          <w:bCs/>
        </w:rPr>
        <w:t xml:space="preserve">. Lo abbiamo fatto nel corso di questi anni prima con </w:t>
      </w:r>
      <w:r w:rsidRPr="002B53A1">
        <w:rPr>
          <w:rFonts w:ascii="Calibri" w:hAnsi="Calibri" w:cs="Calibri"/>
          <w:b/>
        </w:rPr>
        <w:t>la canalizzazione di mercato per singolo operatore di noleggio</w:t>
      </w:r>
      <w:r>
        <w:rPr>
          <w:rFonts w:ascii="Calibri" w:hAnsi="Calibri" w:cs="Calibri"/>
          <w:bCs/>
        </w:rPr>
        <w:t xml:space="preserve">, poi con quella </w:t>
      </w:r>
      <w:r w:rsidRPr="002B53A1">
        <w:rPr>
          <w:rFonts w:ascii="Calibri" w:hAnsi="Calibri" w:cs="Calibri"/>
          <w:b/>
        </w:rPr>
        <w:t>per reale utilizzatore</w:t>
      </w:r>
      <w:r>
        <w:rPr>
          <w:rFonts w:ascii="Calibri" w:hAnsi="Calibri" w:cs="Calibri"/>
          <w:bCs/>
        </w:rPr>
        <w:t>, sulla base delle iscrizioni all’archivio locatari ex art.94 e infine indagando più in profondità il fenomeno del successivo utilizzo delle autoimmatricolazioni e dei veicoli di fine noleggi</w:t>
      </w:r>
      <w:r w:rsidR="002B53A1">
        <w:rPr>
          <w:rFonts w:ascii="Calibri" w:hAnsi="Calibri" w:cs="Calibri"/>
          <w:bCs/>
        </w:rPr>
        <w:t>o</w:t>
      </w:r>
      <w:r>
        <w:rPr>
          <w:rFonts w:ascii="Calibri" w:hAnsi="Calibri" w:cs="Calibri"/>
          <w:bCs/>
        </w:rPr>
        <w:t xml:space="preserve"> e delle esportazioni all’estero</w:t>
      </w:r>
      <w:r w:rsidR="002B53A1">
        <w:rPr>
          <w:rFonts w:ascii="Calibri" w:hAnsi="Calibri" w:cs="Calibri"/>
          <w:bCs/>
        </w:rPr>
        <w:t xml:space="preserve">, con la canalizzazione </w:t>
      </w:r>
      <w:r w:rsidR="002B53A1" w:rsidRPr="002B53A1">
        <w:rPr>
          <w:rFonts w:ascii="Calibri" w:hAnsi="Calibri" w:cs="Calibri"/>
          <w:b/>
        </w:rPr>
        <w:t>per secondo proprietario</w:t>
      </w:r>
      <w:r>
        <w:rPr>
          <w:rFonts w:ascii="Calibri" w:hAnsi="Calibri" w:cs="Calibri"/>
          <w:bCs/>
        </w:rPr>
        <w:t>.</w:t>
      </w:r>
    </w:p>
    <w:p w14:paraId="5623B875" w14:textId="28D13719" w:rsidR="00EF1FCE" w:rsidRDefault="00EF1FCE" w:rsidP="00EF1FCE">
      <w:pPr>
        <w:spacing w:after="6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Quest’anno abbiamo deciso di compiere un ulteriore passo e monitorare </w:t>
      </w:r>
      <w:r w:rsidRPr="002B53A1">
        <w:rPr>
          <w:rFonts w:ascii="Calibri" w:hAnsi="Calibri" w:cs="Calibri"/>
          <w:b/>
        </w:rPr>
        <w:t>l’evoluzione nel tempo delle consistenze di flotta ad uso noleggio</w:t>
      </w:r>
      <w:r>
        <w:rPr>
          <w:rFonts w:ascii="Calibri" w:hAnsi="Calibri" w:cs="Calibri"/>
          <w:bCs/>
        </w:rPr>
        <w:t xml:space="preserve">, di lungo e di breve termine. </w:t>
      </w:r>
      <w:r w:rsidR="001E53B6">
        <w:rPr>
          <w:rFonts w:ascii="Calibri" w:hAnsi="Calibri" w:cs="Calibri"/>
          <w:bCs/>
        </w:rPr>
        <w:t xml:space="preserve">La situazione al </w:t>
      </w:r>
      <w:r w:rsidR="001E53B6" w:rsidRPr="002B53A1">
        <w:rPr>
          <w:rFonts w:ascii="Calibri" w:hAnsi="Calibri" w:cs="Calibri"/>
          <w:b/>
        </w:rPr>
        <w:t>31 dicembre 2025</w:t>
      </w:r>
      <w:r w:rsidR="001E53B6">
        <w:rPr>
          <w:rFonts w:ascii="Calibri" w:hAnsi="Calibri" w:cs="Calibri"/>
          <w:bCs/>
        </w:rPr>
        <w:t xml:space="preserve"> vede un </w:t>
      </w:r>
      <w:r w:rsidR="001E53B6" w:rsidRPr="00B10D1A">
        <w:rPr>
          <w:rFonts w:ascii="Calibri" w:hAnsi="Calibri" w:cs="Calibri"/>
          <w:bCs/>
        </w:rPr>
        <w:t>circolante totale</w:t>
      </w:r>
      <w:r w:rsidR="002B53A1" w:rsidRPr="00B10D1A">
        <w:rPr>
          <w:rFonts w:ascii="Calibri" w:hAnsi="Calibri" w:cs="Calibri"/>
          <w:bCs/>
        </w:rPr>
        <w:t xml:space="preserve"> uso noleggio </w:t>
      </w:r>
      <w:r w:rsidR="001E53B6" w:rsidRPr="00B10D1A">
        <w:rPr>
          <w:rFonts w:ascii="Calibri" w:hAnsi="Calibri" w:cs="Calibri"/>
          <w:bCs/>
        </w:rPr>
        <w:t xml:space="preserve">(così come risulta dagli archivi MIT) </w:t>
      </w:r>
      <w:r w:rsidR="001E53B6" w:rsidRPr="00B10D1A">
        <w:rPr>
          <w:rFonts w:ascii="Calibri" w:hAnsi="Calibri" w:cs="Calibri"/>
          <w:b/>
        </w:rPr>
        <w:t xml:space="preserve">di </w:t>
      </w:r>
      <w:r w:rsidR="002B53A1" w:rsidRPr="00B10D1A">
        <w:rPr>
          <w:rFonts w:ascii="Calibri" w:hAnsi="Calibri" w:cs="Calibri"/>
          <w:b/>
        </w:rPr>
        <w:t>1.643mila veicoli</w:t>
      </w:r>
      <w:r w:rsidR="002B53A1" w:rsidRPr="00B10D1A">
        <w:rPr>
          <w:rFonts w:ascii="Calibri" w:hAnsi="Calibri" w:cs="Calibri"/>
          <w:bCs/>
        </w:rPr>
        <w:t xml:space="preserve"> (PC + LCV) di cui il</w:t>
      </w:r>
      <w:r w:rsidR="00B10D1A">
        <w:rPr>
          <w:rFonts w:ascii="Calibri" w:hAnsi="Calibri" w:cs="Calibri"/>
          <w:bCs/>
        </w:rPr>
        <w:t xml:space="preserve"> </w:t>
      </w:r>
      <w:r w:rsidR="00B10D1A" w:rsidRPr="00B10D1A">
        <w:rPr>
          <w:rFonts w:ascii="Calibri" w:hAnsi="Calibri" w:cs="Calibri"/>
          <w:b/>
        </w:rPr>
        <w:t>13,7%</w:t>
      </w:r>
      <w:r w:rsidR="002B53A1" w:rsidRPr="00B10D1A">
        <w:rPr>
          <w:rFonts w:ascii="Calibri" w:hAnsi="Calibri" w:cs="Calibri"/>
          <w:b/>
        </w:rPr>
        <w:t xml:space="preserve"> </w:t>
      </w:r>
      <w:r w:rsidR="002B53A1" w:rsidRPr="002B53A1">
        <w:rPr>
          <w:rFonts w:ascii="Calibri" w:hAnsi="Calibri" w:cs="Calibri"/>
          <w:b/>
        </w:rPr>
        <w:t>elettrificato</w:t>
      </w:r>
      <w:r w:rsidR="002B53A1">
        <w:rPr>
          <w:rFonts w:ascii="Calibri" w:hAnsi="Calibri" w:cs="Calibri"/>
          <w:bCs/>
        </w:rPr>
        <w:t xml:space="preserve"> (elettriche + ibride plug-in).</w:t>
      </w:r>
    </w:p>
    <w:p w14:paraId="6B0D9A69" w14:textId="0FE2142D" w:rsidR="002B53A1" w:rsidRDefault="002B53A1" w:rsidP="00EF1FCE">
      <w:pPr>
        <w:spacing w:after="6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Su richiesta possiamo fornire elaborazioni dettagliate per marca, modello e alimentazioni nonché per anno di anzianità.  </w:t>
      </w:r>
    </w:p>
    <w:p w14:paraId="5275A1DD" w14:textId="73DE569A" w:rsidR="002B53A1" w:rsidRDefault="002B53A1" w:rsidP="00EF1FCE">
      <w:pPr>
        <w:spacing w:after="6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Con questo ulteriore dato, siamo in grado di </w:t>
      </w:r>
      <w:r w:rsidRPr="00F12D93">
        <w:rPr>
          <w:rFonts w:ascii="Calibri" w:hAnsi="Calibri" w:cs="Calibri"/>
          <w:b/>
        </w:rPr>
        <w:t>fornire analisi dettagliate ed approfondite</w:t>
      </w:r>
      <w:r>
        <w:rPr>
          <w:rFonts w:ascii="Calibri" w:hAnsi="Calibri" w:cs="Calibri"/>
          <w:bCs/>
        </w:rPr>
        <w:t xml:space="preserve"> sul mercato del noleggio per ogni tipo di </w:t>
      </w:r>
      <w:r w:rsidRPr="00F12D93">
        <w:rPr>
          <w:rFonts w:ascii="Calibri" w:hAnsi="Calibri" w:cs="Calibri"/>
          <w:b/>
        </w:rPr>
        <w:t>attore del mercato</w:t>
      </w:r>
      <w:r>
        <w:rPr>
          <w:rFonts w:ascii="Calibri" w:hAnsi="Calibri" w:cs="Calibri"/>
          <w:bCs/>
        </w:rPr>
        <w:t xml:space="preserve"> (costruttore, operatore di noleggio o concessionario)</w:t>
      </w:r>
      <w:r w:rsidR="00B10D1A">
        <w:rPr>
          <w:rFonts w:ascii="Calibri" w:hAnsi="Calibri" w:cs="Calibri"/>
          <w:bCs/>
        </w:rPr>
        <w:t xml:space="preserve">, così come per quelli </w:t>
      </w:r>
      <w:r w:rsidRPr="00F12D93">
        <w:rPr>
          <w:rFonts w:ascii="Calibri" w:hAnsi="Calibri" w:cs="Calibri"/>
          <w:b/>
        </w:rPr>
        <w:t>dell’indotto</w:t>
      </w:r>
      <w:r>
        <w:rPr>
          <w:rFonts w:ascii="Calibri" w:hAnsi="Calibri" w:cs="Calibri"/>
          <w:bCs/>
        </w:rPr>
        <w:t xml:space="preserve"> come assicurazioni, </w:t>
      </w:r>
      <w:r w:rsidR="0073129B">
        <w:rPr>
          <w:rFonts w:ascii="Calibri" w:hAnsi="Calibri" w:cs="Calibri"/>
          <w:bCs/>
        </w:rPr>
        <w:t>costruttori di pneumatici o catene di riparazione indipendenti.</w:t>
      </w:r>
    </w:p>
    <w:p w14:paraId="3F352276" w14:textId="77777777" w:rsidR="00EF1FCE" w:rsidRDefault="00EF1FCE" w:rsidP="000C7B58">
      <w:pPr>
        <w:spacing w:after="60"/>
        <w:jc w:val="center"/>
        <w:rPr>
          <w:rFonts w:ascii="Calibri" w:hAnsi="Calibri" w:cs="Calibri"/>
          <w:bCs/>
        </w:rPr>
      </w:pPr>
    </w:p>
    <w:p w14:paraId="1C8232AB" w14:textId="77777777" w:rsidR="000C7B58" w:rsidRPr="00D70242" w:rsidRDefault="00000000" w:rsidP="000C7B58">
      <w:pPr>
        <w:spacing w:after="6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pict w14:anchorId="00EA73E5">
          <v:rect id="_x0000_i1026" alt="" style="width:509.9pt;height:.05pt;mso-width-percent:0;mso-height-percent:0;mso-width-percent:0;mso-height-percent:0" o:hralign="center" o:hrstd="t" o:hr="t" fillcolor="#a0a0a0" stroked="f"/>
        </w:pict>
      </w:r>
    </w:p>
    <w:p w14:paraId="49DE943A" w14:textId="77777777" w:rsidR="000C7B58" w:rsidRPr="00D70242" w:rsidRDefault="000C7B58" w:rsidP="000C7B58">
      <w:pPr>
        <w:shd w:val="clear" w:color="auto" w:fill="FFFFFF"/>
        <w:spacing w:after="60"/>
        <w:jc w:val="center"/>
        <w:rPr>
          <w:rFonts w:ascii="Calibri" w:hAnsi="Calibri" w:cs="Calibri"/>
          <w:i/>
        </w:rPr>
      </w:pPr>
      <w:r w:rsidRPr="00D70242">
        <w:rPr>
          <w:rFonts w:ascii="Calibri" w:hAnsi="Calibri" w:cs="Calibri"/>
          <w:i/>
        </w:rPr>
        <w:t>In caso di pubblicazione dei dati esposti, citare sempre</w:t>
      </w:r>
    </w:p>
    <w:p w14:paraId="058A3A20" w14:textId="2984D429" w:rsidR="00746181" w:rsidRPr="003769AD" w:rsidRDefault="000C7B58" w:rsidP="000C7B58">
      <w:pPr>
        <w:shd w:val="clear" w:color="auto" w:fill="FFFFFF"/>
        <w:spacing w:after="60"/>
        <w:jc w:val="center"/>
        <w:rPr>
          <w:rFonts w:ascii="Calibri" w:hAnsi="Calibri" w:cs="Calibri"/>
          <w:i/>
        </w:rPr>
      </w:pPr>
      <w:r w:rsidRPr="00D70242">
        <w:rPr>
          <w:rFonts w:ascii="Calibri" w:hAnsi="Calibri" w:cs="Calibri"/>
          <w:i/>
        </w:rPr>
        <w:t>“Elaborazione Dataforce su fonte Ministero Infrastrutture e Trasporti e ACI</w:t>
      </w:r>
    </w:p>
    <w:sectPr w:rsidR="00746181" w:rsidRPr="003769AD" w:rsidSect="00311899">
      <w:headerReference w:type="default" r:id="rId28"/>
      <w:footerReference w:type="default" r:id="rId29"/>
      <w:pgSz w:w="11900" w:h="16840"/>
      <w:pgMar w:top="1418" w:right="851" w:bottom="1276" w:left="851" w:header="709" w:footer="8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9D2ED8" w14:textId="77777777" w:rsidR="00115909" w:rsidRDefault="00115909">
      <w:r>
        <w:separator/>
      </w:r>
    </w:p>
  </w:endnote>
  <w:endnote w:type="continuationSeparator" w:id="0">
    <w:p w14:paraId="5B351E5F" w14:textId="77777777" w:rsidR="00115909" w:rsidRDefault="00115909">
      <w:r>
        <w:continuationSeparator/>
      </w:r>
    </w:p>
  </w:endnote>
  <w:endnote w:type="continuationNotice" w:id="1">
    <w:p w14:paraId="2EFE9B25" w14:textId="77777777" w:rsidR="00115909" w:rsidRDefault="001159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auto"/>
      </w:tblBorders>
      <w:tblCellMar>
        <w:top w:w="57" w:type="dxa"/>
      </w:tblCellMar>
      <w:tblLook w:val="04A0" w:firstRow="1" w:lastRow="0" w:firstColumn="1" w:lastColumn="0" w:noHBand="0" w:noVBand="1"/>
    </w:tblPr>
    <w:tblGrid>
      <w:gridCol w:w="5094"/>
      <w:gridCol w:w="5094"/>
    </w:tblGrid>
    <w:tr w:rsidR="004E58D7" w:rsidRPr="00004039" w14:paraId="68F32E28" w14:textId="77777777" w:rsidTr="00821060">
      <w:tc>
        <w:tcPr>
          <w:tcW w:w="5094" w:type="dxa"/>
        </w:tcPr>
        <w:p w14:paraId="2B0B8261" w14:textId="013D5EBE" w:rsidR="004E58D7" w:rsidRPr="0000348E" w:rsidRDefault="004E58D7" w:rsidP="004769E6">
          <w:pPr>
            <w:rPr>
              <w:rFonts w:ascii="Calibri" w:eastAsia="Times New Roman" w:hAnsi="Calibri" w:cs="Calibri"/>
              <w:sz w:val="18"/>
              <w:szCs w:val="18"/>
            </w:rPr>
          </w:pPr>
          <w:r w:rsidRPr="0000348E">
            <w:rPr>
              <w:rFonts w:ascii="Calibri" w:eastAsia="Times New Roman" w:hAnsi="Calibri" w:cs="Calibri"/>
              <w:sz w:val="18"/>
              <w:szCs w:val="18"/>
            </w:rPr>
            <w:t xml:space="preserve">ANIASA - Associazione Nazionale Industria dell’Autonoleggio, </w:t>
          </w:r>
        </w:p>
        <w:p w14:paraId="73958180" w14:textId="77777777" w:rsidR="004E58D7" w:rsidRPr="0000348E" w:rsidRDefault="004E58D7" w:rsidP="004769E6">
          <w:pPr>
            <w:rPr>
              <w:rFonts w:ascii="Calibri" w:eastAsia="Times New Roman" w:hAnsi="Calibri" w:cs="Calibri"/>
              <w:sz w:val="18"/>
              <w:szCs w:val="18"/>
            </w:rPr>
          </w:pPr>
          <w:r w:rsidRPr="0000348E">
            <w:rPr>
              <w:rFonts w:ascii="Calibri" w:eastAsia="Times New Roman" w:hAnsi="Calibri" w:cs="Calibri"/>
              <w:sz w:val="18"/>
              <w:szCs w:val="18"/>
            </w:rPr>
            <w:t xml:space="preserve">della Sharing </w:t>
          </w:r>
          <w:proofErr w:type="spellStart"/>
          <w:r w:rsidRPr="0000348E">
            <w:rPr>
              <w:rFonts w:ascii="Calibri" w:eastAsia="Times New Roman" w:hAnsi="Calibri" w:cs="Calibri"/>
              <w:sz w:val="18"/>
              <w:szCs w:val="18"/>
            </w:rPr>
            <w:t>mobility</w:t>
          </w:r>
          <w:proofErr w:type="spellEnd"/>
          <w:r w:rsidRPr="0000348E">
            <w:rPr>
              <w:rFonts w:ascii="Calibri" w:eastAsia="Times New Roman" w:hAnsi="Calibri" w:cs="Calibri"/>
              <w:sz w:val="18"/>
              <w:szCs w:val="18"/>
            </w:rPr>
            <w:t xml:space="preserve"> e dell’Automotive </w:t>
          </w:r>
          <w:proofErr w:type="spellStart"/>
          <w:r w:rsidRPr="0000348E">
            <w:rPr>
              <w:rFonts w:ascii="Calibri" w:eastAsia="Times New Roman" w:hAnsi="Calibri" w:cs="Calibri"/>
              <w:sz w:val="18"/>
              <w:szCs w:val="18"/>
            </w:rPr>
            <w:t>digital</w:t>
          </w:r>
          <w:proofErr w:type="spellEnd"/>
        </w:p>
        <w:p w14:paraId="49960987" w14:textId="77777777" w:rsidR="004E58D7" w:rsidRPr="0000348E" w:rsidRDefault="004E58D7" w:rsidP="004769E6">
          <w:pPr>
            <w:rPr>
              <w:rFonts w:ascii="Calibri" w:eastAsia="Times New Roman" w:hAnsi="Calibri" w:cs="Calibri"/>
              <w:sz w:val="18"/>
              <w:szCs w:val="18"/>
            </w:rPr>
          </w:pPr>
          <w:r w:rsidRPr="0000348E">
            <w:rPr>
              <w:rFonts w:ascii="Calibri" w:eastAsia="Times New Roman" w:hAnsi="Calibri" w:cs="Calibri"/>
              <w:sz w:val="18"/>
              <w:szCs w:val="18"/>
            </w:rPr>
            <w:t>Via del Poggio Laurentino, 11 – 00144 Roma</w:t>
          </w:r>
        </w:p>
        <w:p w14:paraId="1BF86DF7" w14:textId="77777777" w:rsidR="004E58D7" w:rsidRPr="0000348E" w:rsidRDefault="004E58D7" w:rsidP="004769E6">
          <w:pPr>
            <w:rPr>
              <w:rFonts w:ascii="Calibri" w:hAnsi="Calibri" w:cs="Calibri"/>
              <w:sz w:val="18"/>
              <w:szCs w:val="18"/>
            </w:rPr>
          </w:pPr>
          <w:hyperlink r:id="rId1" w:history="1">
            <w:r w:rsidRPr="0000348E">
              <w:rPr>
                <w:rStyle w:val="Collegamentoipertestuale"/>
                <w:rFonts w:ascii="Calibri" w:eastAsia="Times New Roman" w:hAnsi="Calibri" w:cs="Calibri"/>
                <w:sz w:val="18"/>
                <w:szCs w:val="18"/>
              </w:rPr>
              <w:t>aniasa@aniasa.it</w:t>
            </w:r>
          </w:hyperlink>
          <w:r w:rsidRPr="0000348E">
            <w:rPr>
              <w:rFonts w:ascii="Calibri" w:eastAsia="Times New Roman" w:hAnsi="Calibri" w:cs="Calibri"/>
              <w:sz w:val="18"/>
              <w:szCs w:val="18"/>
            </w:rPr>
            <w:t xml:space="preserve"> | </w:t>
          </w:r>
          <w:hyperlink r:id="rId2" w:history="1">
            <w:r w:rsidRPr="0000348E">
              <w:rPr>
                <w:rStyle w:val="Collegamentoipertestuale"/>
                <w:rFonts w:ascii="Calibri" w:eastAsia="Times New Roman" w:hAnsi="Calibri" w:cs="Calibri"/>
                <w:sz w:val="18"/>
                <w:szCs w:val="18"/>
              </w:rPr>
              <w:t>https://www.aniasa.it/</w:t>
            </w:r>
          </w:hyperlink>
          <w:r w:rsidRPr="0000348E">
            <w:rPr>
              <w:rFonts w:ascii="Calibri" w:eastAsia="Times New Roman" w:hAnsi="Calibri" w:cs="Calibri"/>
              <w:sz w:val="18"/>
              <w:szCs w:val="18"/>
            </w:rPr>
            <w:t xml:space="preserve"> | C.F. 97637910585</w:t>
          </w:r>
        </w:p>
      </w:tc>
      <w:tc>
        <w:tcPr>
          <w:tcW w:w="5094" w:type="dxa"/>
        </w:tcPr>
        <w:p w14:paraId="249F621E" w14:textId="77777777" w:rsidR="004E58D7" w:rsidRPr="0000348E" w:rsidRDefault="004E58D7" w:rsidP="004769E6">
          <w:pPr>
            <w:tabs>
              <w:tab w:val="center" w:pos="-6946"/>
              <w:tab w:val="left" w:pos="4678"/>
              <w:tab w:val="right" w:pos="9072"/>
            </w:tabs>
            <w:jc w:val="right"/>
            <w:rPr>
              <w:rFonts w:ascii="Calibri" w:eastAsia="Times New Roman" w:hAnsi="Calibri" w:cs="Calibri"/>
              <w:color w:val="0C2D56"/>
              <w:sz w:val="18"/>
              <w:szCs w:val="18"/>
            </w:rPr>
          </w:pPr>
          <w:r w:rsidRPr="0000348E">
            <w:rPr>
              <w:rFonts w:ascii="Calibri" w:eastAsia="Times New Roman" w:hAnsi="Calibri" w:cs="Calibri"/>
              <w:color w:val="0C2D56"/>
              <w:sz w:val="18"/>
              <w:szCs w:val="18"/>
            </w:rPr>
            <w:t>Dataforce Italia S.r.l.</w:t>
          </w:r>
        </w:p>
        <w:p w14:paraId="1183D405" w14:textId="77777777" w:rsidR="004E58D7" w:rsidRPr="0000348E" w:rsidRDefault="004E58D7" w:rsidP="004769E6">
          <w:pPr>
            <w:tabs>
              <w:tab w:val="center" w:pos="-6946"/>
              <w:tab w:val="left" w:pos="4678"/>
              <w:tab w:val="right" w:pos="9072"/>
            </w:tabs>
            <w:jc w:val="right"/>
            <w:rPr>
              <w:rFonts w:ascii="Calibri" w:eastAsia="Times New Roman" w:hAnsi="Calibri" w:cs="Calibri"/>
              <w:color w:val="0C2D56"/>
              <w:sz w:val="18"/>
              <w:szCs w:val="18"/>
            </w:rPr>
          </w:pPr>
          <w:r w:rsidRPr="0000348E">
            <w:rPr>
              <w:rFonts w:ascii="Calibri" w:eastAsia="Times New Roman" w:hAnsi="Calibri" w:cs="Calibri"/>
              <w:color w:val="0C2D56"/>
              <w:sz w:val="18"/>
              <w:szCs w:val="18"/>
            </w:rPr>
            <w:t>Piazza di Sant'Anastasia, 7 – 00186 Roma</w:t>
          </w:r>
        </w:p>
        <w:p w14:paraId="0969835C" w14:textId="77777777" w:rsidR="004E58D7" w:rsidRPr="0000348E" w:rsidRDefault="004E58D7" w:rsidP="004769E6">
          <w:pPr>
            <w:tabs>
              <w:tab w:val="center" w:pos="-6946"/>
              <w:tab w:val="left" w:pos="4678"/>
              <w:tab w:val="right" w:pos="9072"/>
            </w:tabs>
            <w:jc w:val="right"/>
            <w:rPr>
              <w:rFonts w:ascii="Calibri" w:eastAsia="Times New Roman" w:hAnsi="Calibri" w:cs="Calibri"/>
              <w:color w:val="0C2D56"/>
              <w:sz w:val="18"/>
              <w:szCs w:val="18"/>
            </w:rPr>
          </w:pPr>
          <w:hyperlink r:id="rId3" w:history="1">
            <w:r w:rsidRPr="0000348E">
              <w:rPr>
                <w:rStyle w:val="Collegamentoipertestuale"/>
                <w:rFonts w:ascii="Calibri" w:eastAsia="Times New Roman" w:hAnsi="Calibri" w:cs="Calibri"/>
                <w:sz w:val="18"/>
                <w:szCs w:val="18"/>
              </w:rPr>
              <w:t>info@dataforce.it</w:t>
            </w:r>
          </w:hyperlink>
          <w:r w:rsidRPr="0000348E">
            <w:rPr>
              <w:rFonts w:ascii="Calibri" w:eastAsia="Times New Roman" w:hAnsi="Calibri" w:cs="Calibri"/>
              <w:color w:val="0C2D56"/>
              <w:sz w:val="18"/>
              <w:szCs w:val="18"/>
            </w:rPr>
            <w:t xml:space="preserve"> | </w:t>
          </w:r>
          <w:hyperlink r:id="rId4" w:history="1">
            <w:r w:rsidRPr="0000348E">
              <w:rPr>
                <w:rStyle w:val="Collegamentoipertestuale"/>
                <w:rFonts w:ascii="Calibri" w:eastAsia="Times New Roman" w:hAnsi="Calibri" w:cs="Calibri"/>
                <w:sz w:val="18"/>
                <w:szCs w:val="18"/>
              </w:rPr>
              <w:t>https://www.dataforce.it</w:t>
            </w:r>
          </w:hyperlink>
        </w:p>
        <w:p w14:paraId="2FE11519" w14:textId="77777777" w:rsidR="004E58D7" w:rsidRPr="0000348E" w:rsidRDefault="004E58D7" w:rsidP="004769E6">
          <w:pPr>
            <w:tabs>
              <w:tab w:val="center" w:pos="-6946"/>
              <w:tab w:val="left" w:pos="4678"/>
              <w:tab w:val="right" w:pos="9072"/>
            </w:tabs>
            <w:jc w:val="right"/>
            <w:rPr>
              <w:rFonts w:ascii="Calibri" w:eastAsia="Times New Roman" w:hAnsi="Calibri" w:cs="Calibri"/>
              <w:color w:val="0C2D56"/>
              <w:sz w:val="18"/>
              <w:szCs w:val="18"/>
            </w:rPr>
          </w:pPr>
          <w:r w:rsidRPr="0000348E">
            <w:rPr>
              <w:rFonts w:ascii="Calibri" w:eastAsia="Times New Roman" w:hAnsi="Calibri" w:cs="Calibri"/>
              <w:color w:val="0C2D56"/>
              <w:sz w:val="18"/>
              <w:szCs w:val="18"/>
            </w:rPr>
            <w:t xml:space="preserve">C.F., </w:t>
          </w:r>
          <w:proofErr w:type="spellStart"/>
          <w:r w:rsidRPr="0000348E">
            <w:rPr>
              <w:rFonts w:ascii="Calibri" w:eastAsia="Times New Roman" w:hAnsi="Calibri" w:cs="Calibri"/>
              <w:color w:val="0C2D56"/>
              <w:sz w:val="18"/>
              <w:szCs w:val="18"/>
            </w:rPr>
            <w:t>P.Iva</w:t>
          </w:r>
          <w:proofErr w:type="spellEnd"/>
          <w:r w:rsidRPr="0000348E">
            <w:rPr>
              <w:rFonts w:ascii="Calibri" w:eastAsia="Times New Roman" w:hAnsi="Calibri" w:cs="Calibri"/>
              <w:color w:val="0C2D56"/>
              <w:sz w:val="18"/>
              <w:szCs w:val="18"/>
            </w:rPr>
            <w:t xml:space="preserve"> e n. iscrizione CCIAA: IT 04215370281</w:t>
          </w:r>
        </w:p>
      </w:tc>
    </w:tr>
  </w:tbl>
  <w:p w14:paraId="543E98B6" w14:textId="56B88E71" w:rsidR="004E58D7" w:rsidRPr="00296692" w:rsidRDefault="004E58D7" w:rsidP="00821060">
    <w:pPr>
      <w:pStyle w:val="Pidipagina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A993B" w14:textId="77777777" w:rsidR="004E58D7" w:rsidRPr="008A3321" w:rsidRDefault="004E58D7" w:rsidP="008A3321">
    <w:pPr>
      <w:pBdr>
        <w:top w:val="single" w:sz="4" w:space="1" w:color="auto"/>
      </w:pBdr>
      <w:tabs>
        <w:tab w:val="center" w:pos="-6946"/>
        <w:tab w:val="left" w:pos="4678"/>
        <w:tab w:val="right" w:pos="9072"/>
      </w:tabs>
      <w:jc w:val="center"/>
      <w:rPr>
        <w:rFonts w:ascii="Calibri" w:hAnsi="Calibri" w:cs="Calibri"/>
        <w:color w:val="0C2D56"/>
        <w:sz w:val="18"/>
        <w:szCs w:val="18"/>
      </w:rPr>
    </w:pPr>
    <w:r w:rsidRPr="0000348E">
      <w:rPr>
        <w:rFonts w:ascii="Calibri" w:hAnsi="Calibri" w:cs="Calibri"/>
        <w:color w:val="0C2D56"/>
        <w:sz w:val="18"/>
        <w:szCs w:val="18"/>
      </w:rPr>
      <w:t xml:space="preserve">Dataforce Italia S.r.l. | Piazza di Sant'Anastasia, 7 – 00186 Roma | </w:t>
    </w:r>
    <w:hyperlink r:id="rId1" w:history="1">
      <w:r w:rsidRPr="0000348E">
        <w:rPr>
          <w:rStyle w:val="Collegamentoipertestuale"/>
          <w:rFonts w:ascii="Calibri" w:hAnsi="Calibri" w:cs="Calibri"/>
          <w:sz w:val="18"/>
          <w:szCs w:val="18"/>
        </w:rPr>
        <w:t>info@dataforce.it</w:t>
      </w:r>
    </w:hyperlink>
    <w:r w:rsidRPr="0000348E">
      <w:rPr>
        <w:rFonts w:ascii="Calibri" w:hAnsi="Calibri" w:cs="Calibri"/>
        <w:color w:val="0C2D56"/>
        <w:sz w:val="18"/>
        <w:szCs w:val="18"/>
      </w:rPr>
      <w:t xml:space="preserve"> | </w:t>
    </w:r>
    <w:hyperlink r:id="rId2" w:history="1">
      <w:r w:rsidRPr="0000348E">
        <w:rPr>
          <w:rStyle w:val="Collegamentoipertestuale"/>
          <w:rFonts w:ascii="Calibri" w:hAnsi="Calibri" w:cs="Calibri"/>
          <w:sz w:val="18"/>
          <w:szCs w:val="18"/>
        </w:rPr>
        <w:t>https://www.dataforce.it</w:t>
      </w:r>
    </w:hyperlink>
    <w:r w:rsidRPr="0000348E">
      <w:rPr>
        <w:rFonts w:ascii="Calibri" w:hAnsi="Calibri" w:cs="Calibri"/>
        <w:color w:val="0C2D56"/>
        <w:sz w:val="18"/>
        <w:szCs w:val="18"/>
      </w:rPr>
      <w:t xml:space="preserve"> | C.F., </w:t>
    </w:r>
    <w:proofErr w:type="spellStart"/>
    <w:r w:rsidRPr="0000348E">
      <w:rPr>
        <w:rFonts w:ascii="Calibri" w:hAnsi="Calibri" w:cs="Calibri"/>
        <w:color w:val="0C2D56"/>
        <w:sz w:val="18"/>
        <w:szCs w:val="18"/>
      </w:rPr>
      <w:t>P.Iva</w:t>
    </w:r>
    <w:proofErr w:type="spellEnd"/>
    <w:r w:rsidRPr="0000348E">
      <w:rPr>
        <w:rFonts w:ascii="Calibri" w:hAnsi="Calibri" w:cs="Calibri"/>
        <w:color w:val="0C2D56"/>
        <w:sz w:val="18"/>
        <w:szCs w:val="18"/>
      </w:rPr>
      <w:t xml:space="preserve"> 04215370281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6BE7A" w14:textId="77777777" w:rsidR="00115909" w:rsidRDefault="00115909">
      <w:r>
        <w:separator/>
      </w:r>
    </w:p>
  </w:footnote>
  <w:footnote w:type="continuationSeparator" w:id="0">
    <w:p w14:paraId="4D2B4EEB" w14:textId="77777777" w:rsidR="00115909" w:rsidRDefault="00115909">
      <w:r>
        <w:continuationSeparator/>
      </w:r>
    </w:p>
  </w:footnote>
  <w:footnote w:type="continuationNotice" w:id="1">
    <w:p w14:paraId="5F9BD4CE" w14:textId="77777777" w:rsidR="00115909" w:rsidRDefault="001159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12581" w14:textId="07476B57" w:rsidR="004E58D7" w:rsidRDefault="004E58D7" w:rsidP="00C612A5">
    <w:pPr>
      <w:pStyle w:val="Intestazione"/>
      <w:pBdr>
        <w:bottom w:val="single" w:sz="4" w:space="14" w:color="auto"/>
      </w:pBdr>
      <w:tabs>
        <w:tab w:val="center" w:pos="5099"/>
        <w:tab w:val="right" w:pos="10198"/>
      </w:tabs>
    </w:pPr>
    <w:r>
      <w:rPr>
        <w:noProof/>
        <w14:ligatures w14:val="standardContextual"/>
      </w:rPr>
      <w:drawing>
        <wp:anchor distT="0" distB="0" distL="114300" distR="114300" simplePos="0" relativeHeight="251658241" behindDoc="0" locked="0" layoutInCell="1" allowOverlap="1" wp14:anchorId="59EDA812" wp14:editId="0B681D4D">
          <wp:simplePos x="0" y="0"/>
          <wp:positionH relativeFrom="margin">
            <wp:posOffset>0</wp:posOffset>
          </wp:positionH>
          <wp:positionV relativeFrom="paragraph">
            <wp:posOffset>-267706</wp:posOffset>
          </wp:positionV>
          <wp:extent cx="2048510" cy="572135"/>
          <wp:effectExtent l="0" t="0" r="8890" b="0"/>
          <wp:wrapNone/>
          <wp:docPr id="103687855" name="Immagine 1" descr="Logo Aniasa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609181" name="Immagine 1" descr="Logo Aniasa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9B3C3A5" wp14:editId="1BFBAEF3">
          <wp:simplePos x="0" y="0"/>
          <wp:positionH relativeFrom="margin">
            <wp:posOffset>3955415</wp:posOffset>
          </wp:positionH>
          <wp:positionV relativeFrom="paragraph">
            <wp:posOffset>-147651</wp:posOffset>
          </wp:positionV>
          <wp:extent cx="2520315" cy="363855"/>
          <wp:effectExtent l="0" t="0" r="0" b="0"/>
          <wp:wrapNone/>
          <wp:docPr id="231219315" name="Immagine 1295396782" descr="Immagine che contiene testo, Carattere, schermata, Elementi grafici&#10;&#10;Descrizione generata automaticament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969123" name="Immagine 1295396782" descr="Immagine che contiene testo, Carattere, schermata, Elementi grafici&#10;&#10;Descrizione generata automaticament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363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A0892" w14:textId="0C66B8F0" w:rsidR="004E58D7" w:rsidRDefault="004E58D7" w:rsidP="00C612A5">
    <w:pPr>
      <w:pStyle w:val="Intestazione"/>
      <w:pBdr>
        <w:bottom w:val="single" w:sz="4" w:space="14" w:color="auto"/>
      </w:pBdr>
      <w:tabs>
        <w:tab w:val="center" w:pos="5099"/>
        <w:tab w:val="right" w:pos="10198"/>
      </w:tabs>
    </w:pPr>
    <w:r>
      <w:rPr>
        <w:noProof/>
      </w:rPr>
      <w:drawing>
        <wp:anchor distT="0" distB="0" distL="114300" distR="114300" simplePos="0" relativeHeight="251658242" behindDoc="0" locked="0" layoutInCell="1" allowOverlap="1" wp14:anchorId="06560EBE" wp14:editId="5BD19146">
          <wp:simplePos x="0" y="0"/>
          <wp:positionH relativeFrom="margin">
            <wp:posOffset>3955415</wp:posOffset>
          </wp:positionH>
          <wp:positionV relativeFrom="paragraph">
            <wp:posOffset>-147651</wp:posOffset>
          </wp:positionV>
          <wp:extent cx="2520315" cy="363855"/>
          <wp:effectExtent l="0" t="0" r="0" b="0"/>
          <wp:wrapNone/>
          <wp:docPr id="524225740" name="Immagine 1295396782" descr="Immagine che contiene testo, Carattere, schermata, Elementi grafici&#10;&#10;Descrizione generata automaticament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969123" name="Immagine 1295396782" descr="Immagine che contiene testo, Carattere, schermata, Elementi grafici&#10;&#10;Descrizione generata automaticament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363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899"/>
    <w:rsid w:val="00002302"/>
    <w:rsid w:val="00003B0A"/>
    <w:rsid w:val="000114CE"/>
    <w:rsid w:val="0001349E"/>
    <w:rsid w:val="000138D3"/>
    <w:rsid w:val="00014AB0"/>
    <w:rsid w:val="00020AEF"/>
    <w:rsid w:val="00021544"/>
    <w:rsid w:val="000333A2"/>
    <w:rsid w:val="00047365"/>
    <w:rsid w:val="000519FF"/>
    <w:rsid w:val="00051FD3"/>
    <w:rsid w:val="0005346B"/>
    <w:rsid w:val="0005768B"/>
    <w:rsid w:val="0006065F"/>
    <w:rsid w:val="00075FBA"/>
    <w:rsid w:val="00081C09"/>
    <w:rsid w:val="000878FB"/>
    <w:rsid w:val="0009006D"/>
    <w:rsid w:val="00097566"/>
    <w:rsid w:val="000A0476"/>
    <w:rsid w:val="000A3591"/>
    <w:rsid w:val="000A5229"/>
    <w:rsid w:val="000B5608"/>
    <w:rsid w:val="000C0E23"/>
    <w:rsid w:val="000C3E93"/>
    <w:rsid w:val="000C41BC"/>
    <w:rsid w:val="000C7B58"/>
    <w:rsid w:val="000D394E"/>
    <w:rsid w:val="000D63E2"/>
    <w:rsid w:val="000D6706"/>
    <w:rsid w:val="000E287F"/>
    <w:rsid w:val="000F3565"/>
    <w:rsid w:val="00103174"/>
    <w:rsid w:val="00115043"/>
    <w:rsid w:val="00115909"/>
    <w:rsid w:val="00115E22"/>
    <w:rsid w:val="00116A42"/>
    <w:rsid w:val="00120EA3"/>
    <w:rsid w:val="00134491"/>
    <w:rsid w:val="00147945"/>
    <w:rsid w:val="0015767D"/>
    <w:rsid w:val="00166BE4"/>
    <w:rsid w:val="001679C8"/>
    <w:rsid w:val="00172E2A"/>
    <w:rsid w:val="00173FCF"/>
    <w:rsid w:val="00174C02"/>
    <w:rsid w:val="00183C53"/>
    <w:rsid w:val="00184E0D"/>
    <w:rsid w:val="00185890"/>
    <w:rsid w:val="001866BD"/>
    <w:rsid w:val="0019427F"/>
    <w:rsid w:val="001B0733"/>
    <w:rsid w:val="001B26FD"/>
    <w:rsid w:val="001B3652"/>
    <w:rsid w:val="001B6C1B"/>
    <w:rsid w:val="001B7C44"/>
    <w:rsid w:val="001C6BEA"/>
    <w:rsid w:val="001D0A8C"/>
    <w:rsid w:val="001D0E76"/>
    <w:rsid w:val="001D295C"/>
    <w:rsid w:val="001D719E"/>
    <w:rsid w:val="001D7532"/>
    <w:rsid w:val="001E4644"/>
    <w:rsid w:val="001E5385"/>
    <w:rsid w:val="001E53B6"/>
    <w:rsid w:val="001E5596"/>
    <w:rsid w:val="001E5AD6"/>
    <w:rsid w:val="001E77B4"/>
    <w:rsid w:val="001F1A45"/>
    <w:rsid w:val="001F1FAD"/>
    <w:rsid w:val="001F476A"/>
    <w:rsid w:val="00216934"/>
    <w:rsid w:val="00221E55"/>
    <w:rsid w:val="002241B0"/>
    <w:rsid w:val="002267FA"/>
    <w:rsid w:val="00250B54"/>
    <w:rsid w:val="00252772"/>
    <w:rsid w:val="00271AD2"/>
    <w:rsid w:val="00273329"/>
    <w:rsid w:val="0027530E"/>
    <w:rsid w:val="002759B6"/>
    <w:rsid w:val="00281C55"/>
    <w:rsid w:val="002841CF"/>
    <w:rsid w:val="002867BB"/>
    <w:rsid w:val="002878B5"/>
    <w:rsid w:val="00292B9B"/>
    <w:rsid w:val="00296692"/>
    <w:rsid w:val="002A04B7"/>
    <w:rsid w:val="002B53A1"/>
    <w:rsid w:val="002C209E"/>
    <w:rsid w:val="002C336C"/>
    <w:rsid w:val="002C3E6D"/>
    <w:rsid w:val="002D3938"/>
    <w:rsid w:val="002D7714"/>
    <w:rsid w:val="002E330F"/>
    <w:rsid w:val="002E403F"/>
    <w:rsid w:val="002F1238"/>
    <w:rsid w:val="003114DD"/>
    <w:rsid w:val="00311899"/>
    <w:rsid w:val="00327258"/>
    <w:rsid w:val="00335815"/>
    <w:rsid w:val="00340B0D"/>
    <w:rsid w:val="00340E93"/>
    <w:rsid w:val="0035465F"/>
    <w:rsid w:val="00356D43"/>
    <w:rsid w:val="00365B89"/>
    <w:rsid w:val="0036663A"/>
    <w:rsid w:val="003710A2"/>
    <w:rsid w:val="003769AD"/>
    <w:rsid w:val="00377153"/>
    <w:rsid w:val="00383CEC"/>
    <w:rsid w:val="00384636"/>
    <w:rsid w:val="0039484B"/>
    <w:rsid w:val="00396418"/>
    <w:rsid w:val="003A3E25"/>
    <w:rsid w:val="003B5B27"/>
    <w:rsid w:val="003C3F7E"/>
    <w:rsid w:val="003C45B5"/>
    <w:rsid w:val="003C5B7F"/>
    <w:rsid w:val="003D15FC"/>
    <w:rsid w:val="003D2667"/>
    <w:rsid w:val="003D6CA9"/>
    <w:rsid w:val="003D76A1"/>
    <w:rsid w:val="003F1B2B"/>
    <w:rsid w:val="003F714D"/>
    <w:rsid w:val="004055BC"/>
    <w:rsid w:val="00414B26"/>
    <w:rsid w:val="00416180"/>
    <w:rsid w:val="00420663"/>
    <w:rsid w:val="00430512"/>
    <w:rsid w:val="00443B02"/>
    <w:rsid w:val="004479C9"/>
    <w:rsid w:val="004557C4"/>
    <w:rsid w:val="00463A8D"/>
    <w:rsid w:val="0047030B"/>
    <w:rsid w:val="004769E6"/>
    <w:rsid w:val="0048115F"/>
    <w:rsid w:val="00486C8C"/>
    <w:rsid w:val="0049321A"/>
    <w:rsid w:val="004A0433"/>
    <w:rsid w:val="004A3D59"/>
    <w:rsid w:val="004A4754"/>
    <w:rsid w:val="004B6DEF"/>
    <w:rsid w:val="004C0E4F"/>
    <w:rsid w:val="004C133C"/>
    <w:rsid w:val="004C59E8"/>
    <w:rsid w:val="004D1374"/>
    <w:rsid w:val="004D1376"/>
    <w:rsid w:val="004E45E6"/>
    <w:rsid w:val="004E4E83"/>
    <w:rsid w:val="004E58D7"/>
    <w:rsid w:val="004F439F"/>
    <w:rsid w:val="004F5880"/>
    <w:rsid w:val="005123CB"/>
    <w:rsid w:val="005218AF"/>
    <w:rsid w:val="0052258D"/>
    <w:rsid w:val="00522847"/>
    <w:rsid w:val="0052706C"/>
    <w:rsid w:val="005339C7"/>
    <w:rsid w:val="00535857"/>
    <w:rsid w:val="00536782"/>
    <w:rsid w:val="0054225F"/>
    <w:rsid w:val="005441F4"/>
    <w:rsid w:val="00550721"/>
    <w:rsid w:val="005510EE"/>
    <w:rsid w:val="0056259D"/>
    <w:rsid w:val="005725D8"/>
    <w:rsid w:val="00573706"/>
    <w:rsid w:val="00582B33"/>
    <w:rsid w:val="00583B2E"/>
    <w:rsid w:val="0059160C"/>
    <w:rsid w:val="005A5CDF"/>
    <w:rsid w:val="005B3641"/>
    <w:rsid w:val="005C01B2"/>
    <w:rsid w:val="005C2994"/>
    <w:rsid w:val="005C5572"/>
    <w:rsid w:val="005D57B0"/>
    <w:rsid w:val="005E0CAD"/>
    <w:rsid w:val="005E6BC6"/>
    <w:rsid w:val="005F4002"/>
    <w:rsid w:val="006029B3"/>
    <w:rsid w:val="0061029A"/>
    <w:rsid w:val="006112CD"/>
    <w:rsid w:val="006240BA"/>
    <w:rsid w:val="006279E1"/>
    <w:rsid w:val="00633833"/>
    <w:rsid w:val="0063390F"/>
    <w:rsid w:val="00634CD2"/>
    <w:rsid w:val="00640613"/>
    <w:rsid w:val="00642953"/>
    <w:rsid w:val="006435AC"/>
    <w:rsid w:val="006443A7"/>
    <w:rsid w:val="00646AC3"/>
    <w:rsid w:val="006530E5"/>
    <w:rsid w:val="00655B36"/>
    <w:rsid w:val="00676ADA"/>
    <w:rsid w:val="0067741D"/>
    <w:rsid w:val="00680D7F"/>
    <w:rsid w:val="00685DFE"/>
    <w:rsid w:val="00687DB2"/>
    <w:rsid w:val="00691993"/>
    <w:rsid w:val="006968FF"/>
    <w:rsid w:val="0069784F"/>
    <w:rsid w:val="006B0B6B"/>
    <w:rsid w:val="006B181F"/>
    <w:rsid w:val="006B5456"/>
    <w:rsid w:val="006C5516"/>
    <w:rsid w:val="006D32B8"/>
    <w:rsid w:val="006F251A"/>
    <w:rsid w:val="006F40A2"/>
    <w:rsid w:val="0070115C"/>
    <w:rsid w:val="007047C4"/>
    <w:rsid w:val="00706C97"/>
    <w:rsid w:val="00722318"/>
    <w:rsid w:val="00724FAD"/>
    <w:rsid w:val="0073129B"/>
    <w:rsid w:val="0073252D"/>
    <w:rsid w:val="0073365C"/>
    <w:rsid w:val="00736E02"/>
    <w:rsid w:val="00740FD9"/>
    <w:rsid w:val="007419CC"/>
    <w:rsid w:val="007429A5"/>
    <w:rsid w:val="00742E5B"/>
    <w:rsid w:val="00746181"/>
    <w:rsid w:val="007519BA"/>
    <w:rsid w:val="00774856"/>
    <w:rsid w:val="00776D31"/>
    <w:rsid w:val="00781806"/>
    <w:rsid w:val="00783C1A"/>
    <w:rsid w:val="00790353"/>
    <w:rsid w:val="007A4C7B"/>
    <w:rsid w:val="007C3DD2"/>
    <w:rsid w:val="007E2B96"/>
    <w:rsid w:val="0080172E"/>
    <w:rsid w:val="00805D0B"/>
    <w:rsid w:val="008068C8"/>
    <w:rsid w:val="00806C4F"/>
    <w:rsid w:val="008129AD"/>
    <w:rsid w:val="008155B2"/>
    <w:rsid w:val="00820E99"/>
    <w:rsid w:val="00821060"/>
    <w:rsid w:val="00830A6A"/>
    <w:rsid w:val="00852E36"/>
    <w:rsid w:val="0085554E"/>
    <w:rsid w:val="0086034D"/>
    <w:rsid w:val="00863A74"/>
    <w:rsid w:val="00873666"/>
    <w:rsid w:val="008818E7"/>
    <w:rsid w:val="00884B1C"/>
    <w:rsid w:val="00886CA0"/>
    <w:rsid w:val="00893AE5"/>
    <w:rsid w:val="00896430"/>
    <w:rsid w:val="008A3321"/>
    <w:rsid w:val="008A3779"/>
    <w:rsid w:val="008B4F5B"/>
    <w:rsid w:val="008B71DE"/>
    <w:rsid w:val="008E0452"/>
    <w:rsid w:val="008E117F"/>
    <w:rsid w:val="008E6360"/>
    <w:rsid w:val="008F044C"/>
    <w:rsid w:val="008F1DC5"/>
    <w:rsid w:val="009038B9"/>
    <w:rsid w:val="0090721C"/>
    <w:rsid w:val="009166C8"/>
    <w:rsid w:val="00917B9F"/>
    <w:rsid w:val="00921C85"/>
    <w:rsid w:val="00921CBC"/>
    <w:rsid w:val="00934576"/>
    <w:rsid w:val="00943470"/>
    <w:rsid w:val="0094699B"/>
    <w:rsid w:val="00956B41"/>
    <w:rsid w:val="00962B89"/>
    <w:rsid w:val="00962E58"/>
    <w:rsid w:val="009760F7"/>
    <w:rsid w:val="009766D0"/>
    <w:rsid w:val="009826B4"/>
    <w:rsid w:val="00990BCE"/>
    <w:rsid w:val="00991463"/>
    <w:rsid w:val="009B333A"/>
    <w:rsid w:val="009C02A4"/>
    <w:rsid w:val="009D2633"/>
    <w:rsid w:val="009E02EF"/>
    <w:rsid w:val="009E63BC"/>
    <w:rsid w:val="009F196E"/>
    <w:rsid w:val="00A13F4C"/>
    <w:rsid w:val="00A14671"/>
    <w:rsid w:val="00A232C5"/>
    <w:rsid w:val="00A26A55"/>
    <w:rsid w:val="00A33D0A"/>
    <w:rsid w:val="00A35236"/>
    <w:rsid w:val="00A42918"/>
    <w:rsid w:val="00A43471"/>
    <w:rsid w:val="00A51793"/>
    <w:rsid w:val="00A67011"/>
    <w:rsid w:val="00A75B71"/>
    <w:rsid w:val="00A8350E"/>
    <w:rsid w:val="00AA5718"/>
    <w:rsid w:val="00AB0687"/>
    <w:rsid w:val="00AB23CA"/>
    <w:rsid w:val="00AC1345"/>
    <w:rsid w:val="00AC20A7"/>
    <w:rsid w:val="00AC3072"/>
    <w:rsid w:val="00AD3025"/>
    <w:rsid w:val="00AD78EF"/>
    <w:rsid w:val="00AE23EA"/>
    <w:rsid w:val="00AE5AC2"/>
    <w:rsid w:val="00AE6710"/>
    <w:rsid w:val="00AF1263"/>
    <w:rsid w:val="00B0008F"/>
    <w:rsid w:val="00B04FCE"/>
    <w:rsid w:val="00B10D1A"/>
    <w:rsid w:val="00B115C0"/>
    <w:rsid w:val="00B1747B"/>
    <w:rsid w:val="00B30164"/>
    <w:rsid w:val="00B3349D"/>
    <w:rsid w:val="00B50A2A"/>
    <w:rsid w:val="00B54802"/>
    <w:rsid w:val="00B61E27"/>
    <w:rsid w:val="00B63D3B"/>
    <w:rsid w:val="00B65ABC"/>
    <w:rsid w:val="00B73F96"/>
    <w:rsid w:val="00B774A8"/>
    <w:rsid w:val="00B77DCB"/>
    <w:rsid w:val="00B801A3"/>
    <w:rsid w:val="00B844B7"/>
    <w:rsid w:val="00B93960"/>
    <w:rsid w:val="00BA0225"/>
    <w:rsid w:val="00BA044D"/>
    <w:rsid w:val="00BA65EA"/>
    <w:rsid w:val="00BC2F0A"/>
    <w:rsid w:val="00BD736C"/>
    <w:rsid w:val="00C006C5"/>
    <w:rsid w:val="00C15503"/>
    <w:rsid w:val="00C17574"/>
    <w:rsid w:val="00C21267"/>
    <w:rsid w:val="00C23CC6"/>
    <w:rsid w:val="00C34B79"/>
    <w:rsid w:val="00C41DE3"/>
    <w:rsid w:val="00C42FC9"/>
    <w:rsid w:val="00C454CE"/>
    <w:rsid w:val="00C46D12"/>
    <w:rsid w:val="00C47943"/>
    <w:rsid w:val="00C612A5"/>
    <w:rsid w:val="00C61882"/>
    <w:rsid w:val="00C73981"/>
    <w:rsid w:val="00C740FC"/>
    <w:rsid w:val="00C83184"/>
    <w:rsid w:val="00C92E30"/>
    <w:rsid w:val="00CA4A53"/>
    <w:rsid w:val="00CB1214"/>
    <w:rsid w:val="00CB1A51"/>
    <w:rsid w:val="00CB5FCD"/>
    <w:rsid w:val="00CB6A62"/>
    <w:rsid w:val="00CB7E04"/>
    <w:rsid w:val="00CC27A5"/>
    <w:rsid w:val="00CC7467"/>
    <w:rsid w:val="00CD17CA"/>
    <w:rsid w:val="00CD20E0"/>
    <w:rsid w:val="00CE21F5"/>
    <w:rsid w:val="00CF0AB0"/>
    <w:rsid w:val="00CF1134"/>
    <w:rsid w:val="00CF5BCE"/>
    <w:rsid w:val="00CF655E"/>
    <w:rsid w:val="00CF7246"/>
    <w:rsid w:val="00CF7C61"/>
    <w:rsid w:val="00D00AFC"/>
    <w:rsid w:val="00D02280"/>
    <w:rsid w:val="00D05031"/>
    <w:rsid w:val="00D06697"/>
    <w:rsid w:val="00D075A8"/>
    <w:rsid w:val="00D1143B"/>
    <w:rsid w:val="00D15B7F"/>
    <w:rsid w:val="00D22144"/>
    <w:rsid w:val="00D241E3"/>
    <w:rsid w:val="00D37229"/>
    <w:rsid w:val="00D42F98"/>
    <w:rsid w:val="00D44555"/>
    <w:rsid w:val="00D455DA"/>
    <w:rsid w:val="00D45EB8"/>
    <w:rsid w:val="00D47D89"/>
    <w:rsid w:val="00D518CD"/>
    <w:rsid w:val="00D61155"/>
    <w:rsid w:val="00D70242"/>
    <w:rsid w:val="00D71FCF"/>
    <w:rsid w:val="00D811E3"/>
    <w:rsid w:val="00D81504"/>
    <w:rsid w:val="00D84169"/>
    <w:rsid w:val="00D853E6"/>
    <w:rsid w:val="00D85D23"/>
    <w:rsid w:val="00D95DED"/>
    <w:rsid w:val="00DB0C87"/>
    <w:rsid w:val="00DB0E93"/>
    <w:rsid w:val="00DB2FC1"/>
    <w:rsid w:val="00DB4678"/>
    <w:rsid w:val="00DC116B"/>
    <w:rsid w:val="00DC12D7"/>
    <w:rsid w:val="00DC5699"/>
    <w:rsid w:val="00DD34F9"/>
    <w:rsid w:val="00DD6BC3"/>
    <w:rsid w:val="00DE2624"/>
    <w:rsid w:val="00DE3713"/>
    <w:rsid w:val="00DF4923"/>
    <w:rsid w:val="00E005F7"/>
    <w:rsid w:val="00E03480"/>
    <w:rsid w:val="00E12894"/>
    <w:rsid w:val="00E155DA"/>
    <w:rsid w:val="00E16C9B"/>
    <w:rsid w:val="00E32F8D"/>
    <w:rsid w:val="00E36DF5"/>
    <w:rsid w:val="00E41C78"/>
    <w:rsid w:val="00E43AD3"/>
    <w:rsid w:val="00E45C49"/>
    <w:rsid w:val="00E508E9"/>
    <w:rsid w:val="00E53496"/>
    <w:rsid w:val="00E5613C"/>
    <w:rsid w:val="00E64402"/>
    <w:rsid w:val="00E65EFD"/>
    <w:rsid w:val="00E676D3"/>
    <w:rsid w:val="00E70721"/>
    <w:rsid w:val="00E7352A"/>
    <w:rsid w:val="00E77729"/>
    <w:rsid w:val="00E7795A"/>
    <w:rsid w:val="00E77BB3"/>
    <w:rsid w:val="00E83870"/>
    <w:rsid w:val="00E9130E"/>
    <w:rsid w:val="00EB1863"/>
    <w:rsid w:val="00EB780A"/>
    <w:rsid w:val="00EB7CD5"/>
    <w:rsid w:val="00EC6AE0"/>
    <w:rsid w:val="00ED0DBA"/>
    <w:rsid w:val="00ED199F"/>
    <w:rsid w:val="00ED1D6D"/>
    <w:rsid w:val="00ED2803"/>
    <w:rsid w:val="00ED7E08"/>
    <w:rsid w:val="00EE0211"/>
    <w:rsid w:val="00EF1FCE"/>
    <w:rsid w:val="00F024D8"/>
    <w:rsid w:val="00F04436"/>
    <w:rsid w:val="00F06B11"/>
    <w:rsid w:val="00F12D93"/>
    <w:rsid w:val="00F12EF1"/>
    <w:rsid w:val="00F236D5"/>
    <w:rsid w:val="00F33557"/>
    <w:rsid w:val="00F340AB"/>
    <w:rsid w:val="00F426E8"/>
    <w:rsid w:val="00F4545E"/>
    <w:rsid w:val="00F51A2C"/>
    <w:rsid w:val="00F62526"/>
    <w:rsid w:val="00F66845"/>
    <w:rsid w:val="00F67ED7"/>
    <w:rsid w:val="00F718F7"/>
    <w:rsid w:val="00F77113"/>
    <w:rsid w:val="00F86414"/>
    <w:rsid w:val="00F86CD1"/>
    <w:rsid w:val="00FA0B3E"/>
    <w:rsid w:val="00FB1039"/>
    <w:rsid w:val="00FB18C8"/>
    <w:rsid w:val="00FC1A87"/>
    <w:rsid w:val="00FD7CB8"/>
    <w:rsid w:val="00FE2154"/>
    <w:rsid w:val="00FE2FA3"/>
    <w:rsid w:val="00FF1570"/>
    <w:rsid w:val="00FF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965139"/>
  <w15:chartTrackingRefBased/>
  <w15:docId w15:val="{B410B715-4774-4E76-814D-50985BF40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3960"/>
    <w:pPr>
      <w:spacing w:after="0" w:line="240" w:lineRule="auto"/>
    </w:pPr>
    <w:rPr>
      <w:rFonts w:ascii="Cambria" w:eastAsia="Cambria" w:hAnsi="Cambria" w:cs="Cambria"/>
      <w:sz w:val="24"/>
      <w:szCs w:val="24"/>
      <w:lang w:val="it-IT"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11899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GB"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11899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11899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:lang w:val="en-GB"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11899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szCs w:val="22"/>
      <w:lang w:val="en-GB"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11899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szCs w:val="22"/>
      <w:lang w:val="en-GB"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11899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val="en-GB"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11899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val="en-GB"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11899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val="en-GB"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11899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val="en-GB"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118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118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1189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11899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11899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1189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1189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1189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1189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1189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3118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11899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GB"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118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11899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val="en-GB"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1189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118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311899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118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szCs w:val="22"/>
      <w:lang w:val="en-GB"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11899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11899"/>
    <w:rPr>
      <w:b/>
      <w:bCs/>
      <w:smallCaps/>
      <w:color w:val="2F5496" w:themeColor="accent1" w:themeShade="BF"/>
      <w:spacing w:val="5"/>
    </w:rPr>
  </w:style>
  <w:style w:type="character" w:styleId="Collegamentoipertestuale">
    <w:name w:val="Hyperlink"/>
    <w:uiPriority w:val="99"/>
    <w:unhideWhenUsed/>
    <w:rsid w:val="0031189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31189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3118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1899"/>
    <w:rPr>
      <w:rFonts w:ascii="Cambria" w:eastAsia="Cambria" w:hAnsi="Cambria" w:cs="Cambria"/>
      <w:sz w:val="24"/>
      <w:szCs w:val="24"/>
      <w:lang w:val="it-IT" w:eastAsia="it-IT"/>
      <w14:ligatures w14:val="none"/>
    </w:rPr>
  </w:style>
  <w:style w:type="paragraph" w:styleId="Revisione">
    <w:name w:val="Revision"/>
    <w:hidden/>
    <w:uiPriority w:val="99"/>
    <w:semiHidden/>
    <w:rsid w:val="000138D3"/>
    <w:pPr>
      <w:spacing w:after="0" w:line="240" w:lineRule="auto"/>
    </w:pPr>
    <w:rPr>
      <w:rFonts w:ascii="Cambria" w:eastAsia="Cambria" w:hAnsi="Cambria" w:cs="Cambria"/>
      <w:sz w:val="24"/>
      <w:szCs w:val="24"/>
      <w:lang w:val="it-IT"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6919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1993"/>
    <w:rPr>
      <w:rFonts w:ascii="Cambria" w:eastAsia="Cambria" w:hAnsi="Cambria" w:cs="Cambria"/>
      <w:sz w:val="24"/>
      <w:szCs w:val="24"/>
      <w:lang w:val="it-IT" w:eastAsia="it-IT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D719E"/>
    <w:rPr>
      <w:color w:val="605E5C"/>
      <w:shd w:val="clear" w:color="auto" w:fill="E1DFDD"/>
    </w:rPr>
  </w:style>
  <w:style w:type="paragraph" w:customStyle="1" w:styleId="Default">
    <w:name w:val="Default"/>
    <w:rsid w:val="000E287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8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youtu.be/dCM5cJokEz4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ataforce.de/it/tutte-le-notizie/focus-noleggio-aniasa-dataforce-anno-2025/" TargetMode="External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dataforce.it" TargetMode="External"/><Relationship Id="rId2" Type="http://schemas.openxmlformats.org/officeDocument/2006/relationships/hyperlink" Target="https://www.aniasa.it/" TargetMode="External"/><Relationship Id="rId1" Type="http://schemas.openxmlformats.org/officeDocument/2006/relationships/hyperlink" Target="mailto:aniasa@aniasa.it" TargetMode="External"/><Relationship Id="rId4" Type="http://schemas.openxmlformats.org/officeDocument/2006/relationships/hyperlink" Target="https://www.dataforce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dataforce.it" TargetMode="External"/><Relationship Id="rId1" Type="http://schemas.openxmlformats.org/officeDocument/2006/relationships/hyperlink" Target="mailto:info@dataforc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ataforce.de/it/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www.aniasa.it/" TargetMode="External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hyperlink" Target="https://www.dataforce.de/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3be4e3-8e59-4a72-b2ca-86361d398801">
      <Terms xmlns="http://schemas.microsoft.com/office/infopath/2007/PartnerControls"/>
    </lcf76f155ced4ddcb4097134ff3c332f>
    <TaxCatchAll xmlns="b6e972ff-1bf7-4bc8-a584-697ead79d03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3AD4C590676BF4EA21298B700E5B9F0" ma:contentTypeVersion="15" ma:contentTypeDescription="Creare un nuovo documento." ma:contentTypeScope="" ma:versionID="146b57745c575b7b9f1fb772e7e89da9">
  <xsd:schema xmlns:xsd="http://www.w3.org/2001/XMLSchema" xmlns:xs="http://www.w3.org/2001/XMLSchema" xmlns:p="http://schemas.microsoft.com/office/2006/metadata/properties" xmlns:ns2="323be4e3-8e59-4a72-b2ca-86361d398801" xmlns:ns3="b6e972ff-1bf7-4bc8-a584-697ead79d030" targetNamespace="http://schemas.microsoft.com/office/2006/metadata/properties" ma:root="true" ma:fieldsID="99a7ca35814458ca7321db00337c5a60" ns2:_="" ns3:_="">
    <xsd:import namespace="323be4e3-8e59-4a72-b2ca-86361d398801"/>
    <xsd:import namespace="b6e972ff-1bf7-4bc8-a584-697ead79d0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3be4e3-8e59-4a72-b2ca-86361d3988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Tag immagine" ma:readOnly="false" ma:fieldId="{5cf76f15-5ced-4ddc-b409-7134ff3c332f}" ma:taxonomyMulti="true" ma:sspId="60174f87-0d04-4d81-a41e-9e5f4f7806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e972ff-1bf7-4bc8-a584-697ead79d030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8199508-60ca-4f24-9815-e797b3379cc8}" ma:internalName="TaxCatchAll" ma:showField="CatchAllData" ma:web="b6e972ff-1bf7-4bc8-a584-697ead79d0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A971E6-7641-46FD-9264-D0416AF9A5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FCF8D5-D3AE-4B9D-AB55-C1A610148C32}">
  <ds:schemaRefs>
    <ds:schemaRef ds:uri="http://schemas.microsoft.com/office/2006/metadata/properties"/>
    <ds:schemaRef ds:uri="http://schemas.microsoft.com/office/infopath/2007/PartnerControls"/>
    <ds:schemaRef ds:uri="323be4e3-8e59-4a72-b2ca-86361d398801"/>
    <ds:schemaRef ds:uri="b6e972ff-1bf7-4bc8-a584-697ead79d030"/>
  </ds:schemaRefs>
</ds:datastoreItem>
</file>

<file path=customXml/itemProps3.xml><?xml version="1.0" encoding="utf-8"?>
<ds:datastoreItem xmlns:ds="http://schemas.openxmlformats.org/officeDocument/2006/customXml" ds:itemID="{19583843-C93A-40DF-8DFC-BE8150B433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485B543-6FB0-4CF9-80FB-ECD53E1187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12</Pages>
  <Words>3231</Words>
  <Characters>18421</Characters>
  <Application>Microsoft Office Word</Application>
  <DocSecurity>0</DocSecurity>
  <Lines>153</Lines>
  <Paragraphs>43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Saladino</dc:creator>
  <cp:keywords/>
  <dc:description/>
  <cp:lastModifiedBy>Francesco Farris</cp:lastModifiedBy>
  <cp:revision>31</cp:revision>
  <cp:lastPrinted>2026-01-07T09:27:00Z</cp:lastPrinted>
  <dcterms:created xsi:type="dcterms:W3CDTF">2026-01-07T09:46:00Z</dcterms:created>
  <dcterms:modified xsi:type="dcterms:W3CDTF">2026-01-07T15:35:00Z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0x01010043AD4C590676BF4EA21298B700E5B9F0</vt:lpwstr>
  </property>
  <property fmtid="{D5CDD505-2E9C-101B-9397-08002B2CF9AE}" pid="3" name="MediaServiceImageTags">
    <vt:lpwstr/>
  </property>
</Properties>
</file>